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DF1B0">
      <w:pPr>
        <w:spacing w:line="277" w:lineRule="auto"/>
        <w:rPr>
          <w:rFonts w:ascii="Arial"/>
          <w:sz w:val="21"/>
        </w:rPr>
      </w:pPr>
    </w:p>
    <w:p w14:paraId="3065F38D">
      <w:pPr>
        <w:spacing w:line="277" w:lineRule="auto"/>
        <w:rPr>
          <w:rFonts w:ascii="Arial"/>
          <w:sz w:val="21"/>
        </w:rPr>
      </w:pPr>
    </w:p>
    <w:p w14:paraId="67DBFB5F">
      <w:pPr>
        <w:spacing w:line="277" w:lineRule="auto"/>
        <w:rPr>
          <w:rFonts w:ascii="Arial"/>
          <w:sz w:val="21"/>
        </w:rPr>
      </w:pPr>
    </w:p>
    <w:p w14:paraId="667DC8E7">
      <w:pPr>
        <w:spacing w:line="277" w:lineRule="auto"/>
        <w:rPr>
          <w:rFonts w:ascii="Arial"/>
          <w:sz w:val="21"/>
        </w:rPr>
      </w:pPr>
    </w:p>
    <w:p w14:paraId="181607DD">
      <w:pPr>
        <w:spacing w:line="278" w:lineRule="auto"/>
        <w:rPr>
          <w:rFonts w:ascii="Arial"/>
          <w:sz w:val="21"/>
        </w:rPr>
      </w:pPr>
    </w:p>
    <w:p w14:paraId="21AB0D9C">
      <w:pPr>
        <w:spacing w:before="113" w:line="261" w:lineRule="auto"/>
        <w:ind w:left="3395"/>
        <w:rPr>
          <w:rFonts w:ascii="宋体" w:hAnsi="宋体" w:eastAsia="宋体" w:cs="宋体"/>
          <w:sz w:val="35"/>
          <w:szCs w:val="35"/>
          <w:u w:val="none" w:color="auto"/>
        </w:rPr>
      </w:pPr>
      <w:bookmarkStart w:id="0" w:name="_GoBack"/>
      <w:r>
        <w:rPr>
          <w:rFonts w:ascii="宋体" w:hAnsi="宋体" w:eastAsia="宋体" w:cs="宋体"/>
          <w:b/>
          <w:bCs/>
          <w:spacing w:val="9"/>
          <w:sz w:val="35"/>
          <w:szCs w:val="35"/>
          <w:u w:val="none" w:color="auto"/>
        </w:rPr>
        <w:t>黄石港区医疗保障局</w:t>
      </w:r>
      <w:r>
        <w:rPr>
          <w:rFonts w:ascii="宋体" w:hAnsi="宋体" w:eastAsia="宋体" w:cs="宋体"/>
          <w:spacing w:val="-76"/>
          <w:sz w:val="35"/>
          <w:szCs w:val="35"/>
          <w:u w:val="none" w:color="auto"/>
        </w:rPr>
        <w:t xml:space="preserve"> </w:t>
      </w:r>
      <w:r>
        <w:rPr>
          <w:rFonts w:ascii="宋体" w:hAnsi="宋体" w:eastAsia="宋体" w:cs="宋体"/>
          <w:b/>
          <w:bCs/>
          <w:spacing w:val="9"/>
          <w:sz w:val="35"/>
          <w:szCs w:val="35"/>
          <w:u w:val="none" w:color="auto"/>
        </w:rPr>
        <w:t>2024年度部门决算</w:t>
      </w:r>
    </w:p>
    <w:p w14:paraId="61A2BE66">
      <w:pPr>
        <w:spacing w:line="279" w:lineRule="auto"/>
        <w:rPr>
          <w:rFonts w:ascii="Arial"/>
          <w:sz w:val="21"/>
        </w:rPr>
      </w:pPr>
    </w:p>
    <w:p w14:paraId="6177F31F">
      <w:pPr>
        <w:spacing w:before="114" w:line="216" w:lineRule="auto"/>
        <w:ind w:left="6197"/>
        <w:outlineLvl w:val="0"/>
        <w:rPr>
          <w:rFonts w:ascii="宋体" w:hAnsi="宋体" w:eastAsia="宋体" w:cs="宋体"/>
          <w:sz w:val="35"/>
          <w:szCs w:val="35"/>
        </w:rPr>
      </w:pPr>
      <w:r>
        <w:rPr>
          <w:rFonts w:ascii="宋体" w:hAnsi="宋体" w:eastAsia="宋体" w:cs="宋体"/>
          <w:b/>
          <w:bCs/>
          <w:spacing w:val="-29"/>
          <w:sz w:val="35"/>
          <w:szCs w:val="35"/>
        </w:rPr>
        <w:t>目</w:t>
      </w:r>
      <w:r>
        <w:rPr>
          <w:rFonts w:ascii="宋体" w:hAnsi="宋体" w:eastAsia="宋体" w:cs="宋体"/>
          <w:spacing w:val="8"/>
          <w:sz w:val="35"/>
          <w:szCs w:val="35"/>
        </w:rPr>
        <w:t xml:space="preserve">    </w:t>
      </w:r>
      <w:r>
        <w:rPr>
          <w:rFonts w:ascii="宋体" w:hAnsi="宋体" w:eastAsia="宋体" w:cs="宋体"/>
          <w:b/>
          <w:bCs/>
          <w:spacing w:val="-29"/>
          <w:sz w:val="35"/>
          <w:szCs w:val="35"/>
        </w:rPr>
        <w:t>录</w:t>
      </w:r>
    </w:p>
    <w:bookmarkEnd w:id="0"/>
    <w:p w14:paraId="79AC548E">
      <w:pPr>
        <w:spacing w:line="372" w:lineRule="auto"/>
        <w:rPr>
          <w:rFonts w:ascii="Arial"/>
          <w:sz w:val="21"/>
        </w:rPr>
      </w:pPr>
    </w:p>
    <w:p w14:paraId="688A788A">
      <w:pPr>
        <w:spacing w:before="103" w:line="223" w:lineRule="auto"/>
        <w:rPr>
          <w:rFonts w:ascii="黑体" w:hAnsi="黑体" w:eastAsia="黑体" w:cs="黑体"/>
          <w:sz w:val="31"/>
          <w:szCs w:val="31"/>
        </w:rPr>
      </w:pPr>
      <w:r>
        <w:rPr>
          <w:rFonts w:ascii="黑体" w:hAnsi="黑体" w:eastAsia="黑体" w:cs="黑体"/>
          <w:spacing w:val="6"/>
          <w:sz w:val="31"/>
          <w:szCs w:val="31"/>
        </w:rPr>
        <w:t>第一部分</w:t>
      </w:r>
      <w:r>
        <w:rPr>
          <w:rFonts w:hint="eastAsia" w:ascii="黑体" w:hAnsi="黑体" w:eastAsia="黑体" w:cs="黑体"/>
          <w:spacing w:val="6"/>
          <w:sz w:val="31"/>
          <w:szCs w:val="31"/>
          <w:lang w:eastAsia="zh-CN"/>
        </w:rPr>
        <w:t>：</w:t>
      </w:r>
      <w:r>
        <w:rPr>
          <w:rFonts w:ascii="黑体" w:hAnsi="黑体" w:eastAsia="黑体" w:cs="黑体"/>
          <w:color w:val="333333"/>
          <w:spacing w:val="6"/>
          <w:sz w:val="31"/>
          <w:szCs w:val="31"/>
        </w:rPr>
        <w:t>黄石港区医疗保障局概况</w:t>
      </w:r>
    </w:p>
    <w:p w14:paraId="3C691108">
      <w:pPr>
        <w:spacing w:before="210" w:line="222" w:lineRule="auto"/>
        <w:ind w:left="232"/>
        <w:rPr>
          <w:rFonts w:ascii="仿宋" w:hAnsi="仿宋" w:eastAsia="仿宋" w:cs="仿宋"/>
          <w:sz w:val="31"/>
          <w:szCs w:val="31"/>
        </w:rPr>
      </w:pPr>
      <w:r>
        <w:rPr>
          <w:rFonts w:hint="eastAsia" w:ascii="仿宋" w:hAnsi="仿宋" w:eastAsia="仿宋" w:cs="仿宋"/>
          <w:spacing w:val="5"/>
          <w:sz w:val="31"/>
          <w:szCs w:val="31"/>
          <w:lang w:eastAsia="zh-CN"/>
        </w:rPr>
        <w:t>二、</w:t>
      </w:r>
      <w:r>
        <w:rPr>
          <w:rFonts w:ascii="仿宋" w:hAnsi="仿宋" w:eastAsia="仿宋" w:cs="仿宋"/>
          <w:spacing w:val="5"/>
          <w:sz w:val="31"/>
          <w:szCs w:val="31"/>
        </w:rPr>
        <w:t>部门主要职责</w:t>
      </w:r>
    </w:p>
    <w:p w14:paraId="1B43D0AB">
      <w:pPr>
        <w:spacing w:before="250" w:line="222" w:lineRule="auto"/>
        <w:ind w:left="229"/>
        <w:rPr>
          <w:rFonts w:ascii="仿宋" w:hAnsi="仿宋" w:eastAsia="仿宋" w:cs="仿宋"/>
          <w:sz w:val="31"/>
          <w:szCs w:val="31"/>
        </w:rPr>
      </w:pPr>
      <w:r>
        <w:rPr>
          <w:rFonts w:ascii="仿宋" w:hAnsi="仿宋" w:eastAsia="仿宋" w:cs="仿宋"/>
          <w:spacing w:val="6"/>
          <w:sz w:val="31"/>
          <w:szCs w:val="31"/>
        </w:rPr>
        <w:t>二、机构设置情况</w:t>
      </w:r>
    </w:p>
    <w:p w14:paraId="1B69B3BC">
      <w:pPr>
        <w:spacing w:line="245" w:lineRule="auto"/>
        <w:rPr>
          <w:rFonts w:ascii="Arial"/>
          <w:sz w:val="21"/>
        </w:rPr>
      </w:pPr>
    </w:p>
    <w:p w14:paraId="47A6577B">
      <w:pPr>
        <w:spacing w:line="245" w:lineRule="auto"/>
        <w:rPr>
          <w:rFonts w:ascii="Arial"/>
          <w:sz w:val="21"/>
        </w:rPr>
      </w:pPr>
    </w:p>
    <w:p w14:paraId="08176131">
      <w:pPr>
        <w:spacing w:before="101" w:line="223" w:lineRule="auto"/>
        <w:ind w:left="220"/>
        <w:outlineLvl w:val="1"/>
        <w:rPr>
          <w:rFonts w:ascii="黑体" w:hAnsi="黑体" w:eastAsia="黑体" w:cs="黑体"/>
          <w:sz w:val="31"/>
          <w:szCs w:val="31"/>
        </w:rPr>
      </w:pPr>
      <w:r>
        <w:rPr>
          <w:rFonts w:ascii="黑体" w:hAnsi="黑体" w:eastAsia="黑体" w:cs="黑体"/>
          <w:spacing w:val="10"/>
          <w:sz w:val="31"/>
          <w:szCs w:val="31"/>
        </w:rPr>
        <w:t>第二部分黄石港区医疗保障局2024</w:t>
      </w:r>
      <w:r>
        <w:rPr>
          <w:rFonts w:ascii="黑体" w:hAnsi="黑体" w:eastAsia="黑体" w:cs="黑体"/>
          <w:spacing w:val="-40"/>
          <w:sz w:val="31"/>
          <w:szCs w:val="31"/>
        </w:rPr>
        <w:t xml:space="preserve"> </w:t>
      </w:r>
      <w:r>
        <w:rPr>
          <w:rFonts w:ascii="黑体" w:hAnsi="黑体" w:eastAsia="黑体" w:cs="黑体"/>
          <w:spacing w:val="10"/>
          <w:sz w:val="31"/>
          <w:szCs w:val="31"/>
        </w:rPr>
        <w:t>年度部门决算表</w:t>
      </w:r>
    </w:p>
    <w:p w14:paraId="7A169A07">
      <w:pPr>
        <w:spacing w:line="385" w:lineRule="auto"/>
        <w:rPr>
          <w:rFonts w:ascii="Arial"/>
          <w:sz w:val="21"/>
        </w:rPr>
      </w:pPr>
    </w:p>
    <w:p w14:paraId="1670383C">
      <w:pPr>
        <w:spacing w:before="101" w:line="222" w:lineRule="auto"/>
        <w:ind w:left="232"/>
        <w:rPr>
          <w:rFonts w:ascii="仿宋" w:hAnsi="仿宋" w:eastAsia="仿宋" w:cs="仿宋"/>
          <w:sz w:val="31"/>
          <w:szCs w:val="31"/>
        </w:rPr>
      </w:pPr>
      <w:r>
        <w:rPr>
          <w:rFonts w:ascii="仿宋" w:hAnsi="仿宋" w:eastAsia="仿宋" w:cs="仿宋"/>
          <w:spacing w:val="6"/>
          <w:sz w:val="31"/>
          <w:szCs w:val="31"/>
        </w:rPr>
        <w:t>一、收入支出决算总表</w:t>
      </w:r>
    </w:p>
    <w:p w14:paraId="408C395F">
      <w:pPr>
        <w:spacing w:before="251" w:line="222" w:lineRule="auto"/>
        <w:ind w:left="229"/>
        <w:rPr>
          <w:rFonts w:ascii="仿宋" w:hAnsi="仿宋" w:eastAsia="仿宋" w:cs="仿宋"/>
          <w:sz w:val="31"/>
          <w:szCs w:val="31"/>
        </w:rPr>
      </w:pPr>
      <w:r>
        <w:rPr>
          <w:rFonts w:ascii="仿宋" w:hAnsi="仿宋" w:eastAsia="仿宋" w:cs="仿宋"/>
          <w:spacing w:val="5"/>
          <w:sz w:val="31"/>
          <w:szCs w:val="31"/>
        </w:rPr>
        <w:t>二、收入决算表</w:t>
      </w:r>
    </w:p>
    <w:p w14:paraId="5E2B6356">
      <w:pPr>
        <w:spacing w:before="252" w:line="222" w:lineRule="auto"/>
        <w:ind w:left="235"/>
        <w:rPr>
          <w:rFonts w:ascii="仿宋" w:hAnsi="仿宋" w:eastAsia="仿宋" w:cs="仿宋"/>
          <w:sz w:val="31"/>
          <w:szCs w:val="31"/>
        </w:rPr>
      </w:pPr>
      <w:r>
        <w:rPr>
          <w:rFonts w:ascii="仿宋" w:hAnsi="仿宋" w:eastAsia="仿宋" w:cs="仿宋"/>
          <w:spacing w:val="4"/>
          <w:sz w:val="31"/>
          <w:szCs w:val="31"/>
        </w:rPr>
        <w:t>三、支出决算表</w:t>
      </w:r>
    </w:p>
    <w:p w14:paraId="062E220C">
      <w:pPr>
        <w:spacing w:before="251" w:line="222" w:lineRule="auto"/>
        <w:ind w:left="249"/>
        <w:rPr>
          <w:rFonts w:ascii="仿宋" w:hAnsi="仿宋" w:eastAsia="仿宋" w:cs="仿宋"/>
          <w:sz w:val="31"/>
          <w:szCs w:val="31"/>
        </w:rPr>
      </w:pPr>
      <w:r>
        <w:rPr>
          <w:rFonts w:ascii="仿宋" w:hAnsi="仿宋" w:eastAsia="仿宋" w:cs="仿宋"/>
          <w:spacing w:val="6"/>
          <w:sz w:val="31"/>
          <w:szCs w:val="31"/>
        </w:rPr>
        <w:t>四、财政拨款收入支出决算总表</w:t>
      </w:r>
    </w:p>
    <w:p w14:paraId="0749C30A">
      <w:pPr>
        <w:spacing w:line="222" w:lineRule="auto"/>
        <w:rPr>
          <w:rFonts w:ascii="仿宋" w:hAnsi="仿宋" w:eastAsia="仿宋" w:cs="仿宋"/>
          <w:sz w:val="31"/>
          <w:szCs w:val="31"/>
        </w:rPr>
        <w:sectPr>
          <w:footerReference r:id="rId5" w:type="default"/>
          <w:pgSz w:w="16839" w:h="11906"/>
          <w:pgMar w:top="1012" w:right="2525" w:bottom="1156" w:left="1881" w:header="0" w:footer="994" w:gutter="0"/>
          <w:cols w:space="720" w:num="1"/>
        </w:sectPr>
      </w:pPr>
    </w:p>
    <w:p w14:paraId="1E6245FA">
      <w:pPr>
        <w:spacing w:line="279" w:lineRule="auto"/>
        <w:rPr>
          <w:rFonts w:ascii="Arial"/>
          <w:sz w:val="21"/>
        </w:rPr>
      </w:pPr>
    </w:p>
    <w:p w14:paraId="66731D90">
      <w:pPr>
        <w:spacing w:line="279" w:lineRule="auto"/>
        <w:rPr>
          <w:rFonts w:ascii="Arial"/>
          <w:sz w:val="21"/>
        </w:rPr>
      </w:pPr>
    </w:p>
    <w:p w14:paraId="42240EC2">
      <w:pPr>
        <w:spacing w:line="279" w:lineRule="auto"/>
        <w:rPr>
          <w:rFonts w:ascii="Arial"/>
          <w:sz w:val="21"/>
        </w:rPr>
      </w:pPr>
    </w:p>
    <w:p w14:paraId="29FC7B63">
      <w:pPr>
        <w:pStyle w:val="2"/>
        <w:spacing w:before="100" w:line="222" w:lineRule="auto"/>
        <w:ind w:left="7"/>
      </w:pPr>
      <w:r>
        <w:rPr>
          <w:spacing w:val="8"/>
        </w:rPr>
        <w:t>五、一般公共预算财政拨款支出决算表</w:t>
      </w:r>
    </w:p>
    <w:p w14:paraId="06AEA0F0">
      <w:pPr>
        <w:pStyle w:val="2"/>
        <w:spacing w:before="251" w:line="222" w:lineRule="auto"/>
        <w:ind w:left="9"/>
      </w:pPr>
      <w:r>
        <w:rPr>
          <w:spacing w:val="8"/>
        </w:rPr>
        <w:t>六、一般公共预算财政拨款基本支出决算明细表</w:t>
      </w:r>
    </w:p>
    <w:p w14:paraId="7B3DDB4C">
      <w:pPr>
        <w:pStyle w:val="2"/>
        <w:spacing w:before="252" w:line="220" w:lineRule="auto"/>
        <w:ind w:left="3"/>
      </w:pPr>
      <w:r>
        <w:rPr>
          <w:spacing w:val="8"/>
        </w:rPr>
        <w:t>七、政府性基金预算财政拨款收入支出决算表</w:t>
      </w:r>
    </w:p>
    <w:p w14:paraId="20D25513">
      <w:pPr>
        <w:pStyle w:val="2"/>
        <w:spacing w:before="253" w:line="222" w:lineRule="auto"/>
        <w:ind w:left="2"/>
      </w:pPr>
      <w:r>
        <w:rPr>
          <w:spacing w:val="8"/>
        </w:rPr>
        <w:t>八、国有资本经营预算财政拨款支出决算表</w:t>
      </w:r>
    </w:p>
    <w:p w14:paraId="3FE2A623">
      <w:pPr>
        <w:pStyle w:val="2"/>
        <w:spacing w:before="251" w:line="222" w:lineRule="auto"/>
      </w:pPr>
      <w:r>
        <w:rPr>
          <w:spacing w:val="3"/>
        </w:rPr>
        <w:t>九、财政拨款</w:t>
      </w:r>
      <w:r>
        <w:rPr>
          <w:spacing w:val="-92"/>
        </w:rPr>
        <w:t xml:space="preserve"> </w:t>
      </w:r>
      <w:r>
        <w:rPr>
          <w:spacing w:val="3"/>
        </w:rPr>
        <w:t>“</w:t>
      </w:r>
      <w:r>
        <w:rPr>
          <w:spacing w:val="-119"/>
        </w:rPr>
        <w:t xml:space="preserve"> </w:t>
      </w:r>
      <w:r>
        <w:rPr>
          <w:rFonts w:hint="eastAsia"/>
          <w:spacing w:val="-119"/>
          <w:lang w:eastAsia="zh-CN"/>
        </w:rPr>
        <w:t>“三公”经费</w:t>
      </w:r>
      <w:r>
        <w:rPr>
          <w:spacing w:val="3"/>
        </w:rPr>
        <w:t>支出决算表</w:t>
      </w:r>
    </w:p>
    <w:p w14:paraId="41658475">
      <w:pPr>
        <w:spacing w:line="389" w:lineRule="auto"/>
        <w:rPr>
          <w:rFonts w:ascii="Arial"/>
          <w:sz w:val="21"/>
        </w:rPr>
      </w:pPr>
    </w:p>
    <w:p w14:paraId="0999EB77">
      <w:pPr>
        <w:spacing w:before="101" w:line="222" w:lineRule="auto"/>
        <w:ind w:left="4"/>
        <w:rPr>
          <w:rFonts w:ascii="黑体" w:hAnsi="黑体" w:eastAsia="黑体" w:cs="黑体"/>
          <w:sz w:val="31"/>
          <w:szCs w:val="31"/>
        </w:rPr>
      </w:pPr>
      <w:r>
        <w:rPr>
          <w:rFonts w:ascii="黑体" w:hAnsi="黑体" w:eastAsia="黑体" w:cs="黑体"/>
          <w:spacing w:val="6"/>
          <w:sz w:val="31"/>
          <w:szCs w:val="31"/>
        </w:rPr>
        <w:t>第三部分</w:t>
      </w:r>
      <w:r>
        <w:rPr>
          <w:rFonts w:ascii="黑体" w:hAnsi="黑体" w:eastAsia="黑体" w:cs="黑体"/>
          <w:spacing w:val="99"/>
          <w:sz w:val="31"/>
          <w:szCs w:val="31"/>
        </w:rPr>
        <w:t xml:space="preserve"> </w:t>
      </w:r>
      <w:r>
        <w:rPr>
          <w:rFonts w:ascii="黑体" w:hAnsi="黑体" w:eastAsia="黑体" w:cs="黑体"/>
          <w:spacing w:val="-133"/>
          <w:sz w:val="31"/>
          <w:szCs w:val="31"/>
          <w:u w:val="single" w:color="auto"/>
        </w:rPr>
        <w:t xml:space="preserve"> </w:t>
      </w:r>
      <w:r>
        <w:rPr>
          <w:rFonts w:ascii="黑体" w:hAnsi="黑体" w:eastAsia="黑体" w:cs="黑体"/>
          <w:spacing w:val="6"/>
          <w:sz w:val="31"/>
          <w:szCs w:val="31"/>
          <w:u w:val="single" w:color="auto"/>
        </w:rPr>
        <w:t>黄石港区医疗保障局</w:t>
      </w:r>
      <w:r>
        <w:rPr>
          <w:rFonts w:ascii="黑体" w:hAnsi="黑体" w:eastAsia="黑体" w:cs="黑体"/>
          <w:spacing w:val="-58"/>
          <w:sz w:val="31"/>
          <w:szCs w:val="31"/>
          <w:u w:val="single" w:color="auto"/>
        </w:rPr>
        <w:t xml:space="preserve"> </w:t>
      </w:r>
      <w:r>
        <w:rPr>
          <w:rFonts w:ascii="黑体" w:hAnsi="黑体" w:eastAsia="黑体" w:cs="黑体"/>
          <w:spacing w:val="6"/>
          <w:sz w:val="31"/>
          <w:szCs w:val="31"/>
        </w:rPr>
        <w:t>2024</w:t>
      </w:r>
      <w:r>
        <w:rPr>
          <w:rFonts w:ascii="黑体" w:hAnsi="黑体" w:eastAsia="黑体" w:cs="黑体"/>
          <w:spacing w:val="-56"/>
          <w:sz w:val="31"/>
          <w:szCs w:val="31"/>
        </w:rPr>
        <w:t xml:space="preserve"> </w:t>
      </w:r>
      <w:r>
        <w:rPr>
          <w:rFonts w:ascii="黑体" w:hAnsi="黑体" w:eastAsia="黑体" w:cs="黑体"/>
          <w:spacing w:val="6"/>
          <w:sz w:val="31"/>
          <w:szCs w:val="31"/>
        </w:rPr>
        <w:t>年度部门决算情况说明</w:t>
      </w:r>
    </w:p>
    <w:p w14:paraId="0B6CDB67">
      <w:pPr>
        <w:spacing w:line="386" w:lineRule="auto"/>
        <w:rPr>
          <w:rFonts w:ascii="Arial"/>
          <w:sz w:val="21"/>
        </w:rPr>
      </w:pPr>
    </w:p>
    <w:p w14:paraId="54214E22">
      <w:pPr>
        <w:pStyle w:val="2"/>
        <w:spacing w:before="101" w:line="222" w:lineRule="auto"/>
        <w:ind w:left="16"/>
      </w:pPr>
      <w:r>
        <w:rPr>
          <w:spacing w:val="7"/>
        </w:rPr>
        <w:t>一、收入支出决算总体情况说明</w:t>
      </w:r>
    </w:p>
    <w:p w14:paraId="7FE7287F">
      <w:pPr>
        <w:pStyle w:val="2"/>
        <w:spacing w:before="252" w:line="222" w:lineRule="auto"/>
        <w:ind w:left="13"/>
      </w:pPr>
      <w:r>
        <w:rPr>
          <w:spacing w:val="6"/>
        </w:rPr>
        <w:t>二、收入决算情况说明</w:t>
      </w:r>
    </w:p>
    <w:p w14:paraId="144E1850">
      <w:pPr>
        <w:pStyle w:val="2"/>
        <w:spacing w:before="251" w:line="222" w:lineRule="auto"/>
        <w:ind w:left="19"/>
      </w:pPr>
      <w:r>
        <w:rPr>
          <w:spacing w:val="6"/>
        </w:rPr>
        <w:t>三、支出决算情况说明</w:t>
      </w:r>
    </w:p>
    <w:p w14:paraId="7DF4B5FB">
      <w:pPr>
        <w:pStyle w:val="2"/>
        <w:spacing w:before="251" w:line="222" w:lineRule="auto"/>
        <w:ind w:left="33"/>
      </w:pPr>
      <w:r>
        <w:rPr>
          <w:spacing w:val="7"/>
        </w:rPr>
        <w:t>四、财政拨款收入支出决算总体情况说明</w:t>
      </w:r>
    </w:p>
    <w:p w14:paraId="18FBD460">
      <w:pPr>
        <w:pStyle w:val="2"/>
        <w:spacing w:before="251" w:line="222" w:lineRule="auto"/>
        <w:ind w:left="7"/>
      </w:pPr>
      <w:r>
        <w:rPr>
          <w:spacing w:val="8"/>
        </w:rPr>
        <w:t>五、一般公共预算财政拨款支出决算情况说明</w:t>
      </w:r>
    </w:p>
    <w:p w14:paraId="6FCBA496">
      <w:pPr>
        <w:pStyle w:val="2"/>
        <w:spacing w:before="251" w:line="222" w:lineRule="auto"/>
        <w:ind w:left="9"/>
      </w:pPr>
      <w:r>
        <w:rPr>
          <w:spacing w:val="8"/>
        </w:rPr>
        <w:t>六、一般公共预算财政拨款基本支出决算情况说明</w:t>
      </w:r>
    </w:p>
    <w:p w14:paraId="4748FCCA">
      <w:pPr>
        <w:spacing w:line="222" w:lineRule="auto"/>
        <w:sectPr>
          <w:footerReference r:id="rId6" w:type="default"/>
          <w:pgSz w:w="16839" w:h="11906"/>
          <w:pgMar w:top="1012" w:right="2525" w:bottom="1156" w:left="2097" w:header="0" w:footer="994" w:gutter="0"/>
          <w:cols w:space="720" w:num="1"/>
        </w:sectPr>
      </w:pPr>
    </w:p>
    <w:p w14:paraId="52F69E7F">
      <w:pPr>
        <w:spacing w:line="279" w:lineRule="auto"/>
        <w:rPr>
          <w:rFonts w:ascii="Arial"/>
          <w:sz w:val="21"/>
        </w:rPr>
      </w:pPr>
    </w:p>
    <w:p w14:paraId="561FB4CF">
      <w:pPr>
        <w:spacing w:line="279" w:lineRule="auto"/>
        <w:rPr>
          <w:rFonts w:ascii="Arial"/>
          <w:sz w:val="21"/>
        </w:rPr>
      </w:pPr>
    </w:p>
    <w:p w14:paraId="30553440">
      <w:pPr>
        <w:spacing w:line="280" w:lineRule="auto"/>
        <w:rPr>
          <w:rFonts w:ascii="Arial"/>
          <w:sz w:val="21"/>
        </w:rPr>
      </w:pPr>
    </w:p>
    <w:p w14:paraId="563162EB">
      <w:pPr>
        <w:pStyle w:val="2"/>
        <w:spacing w:before="100" w:line="220" w:lineRule="auto"/>
        <w:ind w:left="3"/>
      </w:pPr>
      <w:r>
        <w:rPr>
          <w:spacing w:val="9"/>
        </w:rPr>
        <w:t>七、政府性基金预算财政拨款收入支出决算情况说明</w:t>
      </w:r>
    </w:p>
    <w:p w14:paraId="276EA36C">
      <w:pPr>
        <w:pStyle w:val="2"/>
        <w:spacing w:before="253" w:line="222" w:lineRule="auto"/>
        <w:ind w:left="2"/>
      </w:pPr>
      <w:r>
        <w:rPr>
          <w:spacing w:val="9"/>
        </w:rPr>
        <w:t>八、国有资本经营预算财政拨款支出决算情况说明</w:t>
      </w:r>
    </w:p>
    <w:p w14:paraId="1A1F63D4">
      <w:pPr>
        <w:pStyle w:val="2"/>
        <w:spacing w:before="251" w:line="222" w:lineRule="auto"/>
      </w:pPr>
      <w:r>
        <w:rPr>
          <w:spacing w:val="4"/>
        </w:rPr>
        <w:t>九、财政拨款</w:t>
      </w:r>
      <w:r>
        <w:rPr>
          <w:spacing w:val="-91"/>
        </w:rPr>
        <w:t xml:space="preserve"> </w:t>
      </w:r>
      <w:r>
        <w:rPr>
          <w:spacing w:val="4"/>
        </w:rPr>
        <w:t>“</w:t>
      </w:r>
      <w:r>
        <w:rPr>
          <w:spacing w:val="-119"/>
        </w:rPr>
        <w:t xml:space="preserve"> </w:t>
      </w:r>
      <w:r>
        <w:rPr>
          <w:rFonts w:hint="eastAsia"/>
          <w:spacing w:val="-119"/>
          <w:lang w:eastAsia="zh-CN"/>
        </w:rPr>
        <w:t>“三公”经费</w:t>
      </w:r>
      <w:r>
        <w:rPr>
          <w:spacing w:val="4"/>
        </w:rPr>
        <w:t>支出决算情况说明</w:t>
      </w:r>
    </w:p>
    <w:p w14:paraId="37940E69">
      <w:pPr>
        <w:pStyle w:val="2"/>
        <w:spacing w:before="251" w:line="221" w:lineRule="auto"/>
        <w:ind w:left="9"/>
      </w:pPr>
      <w:r>
        <w:rPr>
          <w:spacing w:val="7"/>
        </w:rPr>
        <w:t>十、机关运行经费支出说明</w:t>
      </w:r>
    </w:p>
    <w:p w14:paraId="19E9F41C">
      <w:pPr>
        <w:pStyle w:val="2"/>
        <w:spacing w:before="254" w:line="222" w:lineRule="auto"/>
        <w:ind w:left="9"/>
      </w:pPr>
      <w:r>
        <w:rPr>
          <w:spacing w:val="7"/>
        </w:rPr>
        <w:t>十一、政府采购支出说明</w:t>
      </w:r>
    </w:p>
    <w:p w14:paraId="592C8CF7">
      <w:pPr>
        <w:pStyle w:val="2"/>
        <w:spacing w:before="251" w:line="222" w:lineRule="auto"/>
        <w:ind w:left="9"/>
      </w:pPr>
      <w:r>
        <w:rPr>
          <w:spacing w:val="7"/>
        </w:rPr>
        <w:t>十二、国有资产占用情况说明</w:t>
      </w:r>
    </w:p>
    <w:p w14:paraId="71561F81">
      <w:pPr>
        <w:pStyle w:val="2"/>
        <w:spacing w:before="250" w:line="222" w:lineRule="auto"/>
        <w:ind w:left="9"/>
      </w:pPr>
      <w:r>
        <w:rPr>
          <w:spacing w:val="7"/>
        </w:rPr>
        <w:t>十三、预算绩效情况说明</w:t>
      </w:r>
    </w:p>
    <w:p w14:paraId="7CC570CA">
      <w:pPr>
        <w:pStyle w:val="2"/>
        <w:spacing w:before="251" w:line="219" w:lineRule="auto"/>
        <w:ind w:left="9"/>
      </w:pPr>
      <w:r>
        <w:rPr>
          <w:spacing w:val="8"/>
        </w:rPr>
        <w:t>十四、专项支出、转移支付支出情况说明</w:t>
      </w:r>
    </w:p>
    <w:p w14:paraId="59842265">
      <w:pPr>
        <w:spacing w:line="394" w:lineRule="auto"/>
        <w:rPr>
          <w:rFonts w:ascii="Arial"/>
          <w:sz w:val="21"/>
        </w:rPr>
      </w:pPr>
    </w:p>
    <w:p w14:paraId="49912BEB">
      <w:pPr>
        <w:spacing w:before="101" w:line="222" w:lineRule="auto"/>
        <w:ind w:left="4"/>
        <w:rPr>
          <w:rFonts w:ascii="黑体" w:hAnsi="黑体" w:eastAsia="黑体" w:cs="黑体"/>
          <w:sz w:val="31"/>
          <w:szCs w:val="31"/>
        </w:rPr>
      </w:pPr>
      <w:r>
        <w:rPr>
          <w:rFonts w:ascii="黑体" w:hAnsi="黑体" w:eastAsia="黑体" w:cs="黑体"/>
          <w:spacing w:val="7"/>
          <w:sz w:val="31"/>
          <w:szCs w:val="31"/>
        </w:rPr>
        <w:t>第四部分  其他需要说明的情况</w:t>
      </w:r>
    </w:p>
    <w:p w14:paraId="69E3B62D">
      <w:pPr>
        <w:spacing w:line="387" w:lineRule="auto"/>
        <w:rPr>
          <w:rFonts w:ascii="Arial"/>
          <w:sz w:val="21"/>
        </w:rPr>
      </w:pPr>
    </w:p>
    <w:p w14:paraId="730BB5DB">
      <w:pPr>
        <w:spacing w:before="101" w:line="223" w:lineRule="auto"/>
        <w:ind w:left="4"/>
        <w:rPr>
          <w:rFonts w:ascii="黑体" w:hAnsi="黑体" w:eastAsia="黑体" w:cs="黑体"/>
          <w:sz w:val="31"/>
          <w:szCs w:val="31"/>
        </w:rPr>
      </w:pPr>
      <w:r>
        <w:rPr>
          <w:rFonts w:ascii="黑体" w:hAnsi="黑体" w:eastAsia="黑体" w:cs="黑体"/>
          <w:spacing w:val="6"/>
          <w:sz w:val="31"/>
          <w:szCs w:val="31"/>
        </w:rPr>
        <w:t>第五部分  名词解释</w:t>
      </w:r>
    </w:p>
    <w:p w14:paraId="5E0516D5">
      <w:pPr>
        <w:spacing w:line="386" w:lineRule="auto"/>
        <w:rPr>
          <w:rFonts w:ascii="Arial"/>
          <w:sz w:val="21"/>
        </w:rPr>
      </w:pPr>
    </w:p>
    <w:p w14:paraId="1180A9F3">
      <w:pPr>
        <w:spacing w:before="102" w:line="223" w:lineRule="auto"/>
        <w:ind w:left="4"/>
        <w:rPr>
          <w:rFonts w:ascii="黑体" w:hAnsi="黑体" w:eastAsia="黑体" w:cs="黑体"/>
          <w:sz w:val="31"/>
          <w:szCs w:val="31"/>
        </w:rPr>
      </w:pPr>
      <w:r>
        <w:rPr>
          <w:rFonts w:ascii="黑体" w:hAnsi="黑体" w:eastAsia="黑体" w:cs="黑体"/>
          <w:spacing w:val="-1"/>
          <w:sz w:val="31"/>
          <w:szCs w:val="31"/>
        </w:rPr>
        <w:t>第六部分</w:t>
      </w:r>
      <w:r>
        <w:rPr>
          <w:rFonts w:ascii="黑体" w:hAnsi="黑体" w:eastAsia="黑体" w:cs="黑体"/>
          <w:spacing w:val="25"/>
          <w:sz w:val="31"/>
          <w:szCs w:val="31"/>
        </w:rPr>
        <w:t xml:space="preserve">  </w:t>
      </w:r>
      <w:r>
        <w:rPr>
          <w:rFonts w:ascii="黑体" w:hAnsi="黑体" w:eastAsia="黑体" w:cs="黑体"/>
          <w:spacing w:val="-1"/>
          <w:sz w:val="31"/>
          <w:szCs w:val="31"/>
        </w:rPr>
        <w:t>附件</w:t>
      </w:r>
    </w:p>
    <w:p w14:paraId="4EC5BF24">
      <w:pPr>
        <w:spacing w:line="223" w:lineRule="auto"/>
        <w:rPr>
          <w:rFonts w:ascii="黑体" w:hAnsi="黑体" w:eastAsia="黑体" w:cs="黑体"/>
          <w:sz w:val="31"/>
          <w:szCs w:val="31"/>
        </w:rPr>
        <w:sectPr>
          <w:footerReference r:id="rId7" w:type="default"/>
          <w:pgSz w:w="16839" w:h="11906"/>
          <w:pgMar w:top="1012" w:right="2525" w:bottom="1156" w:left="2097" w:header="0" w:footer="994" w:gutter="0"/>
          <w:cols w:space="720" w:num="1"/>
        </w:sectPr>
      </w:pPr>
    </w:p>
    <w:p w14:paraId="0F137704">
      <w:pPr>
        <w:spacing w:line="279" w:lineRule="auto"/>
        <w:rPr>
          <w:rFonts w:ascii="Arial"/>
          <w:sz w:val="21"/>
        </w:rPr>
      </w:pPr>
    </w:p>
    <w:p w14:paraId="615B6368">
      <w:pPr>
        <w:spacing w:line="279" w:lineRule="auto"/>
        <w:rPr>
          <w:rFonts w:ascii="Arial"/>
          <w:sz w:val="21"/>
        </w:rPr>
      </w:pPr>
    </w:p>
    <w:p w14:paraId="60E80707">
      <w:pPr>
        <w:spacing w:line="280" w:lineRule="auto"/>
        <w:rPr>
          <w:rFonts w:ascii="Arial"/>
          <w:sz w:val="21"/>
        </w:rPr>
      </w:pPr>
    </w:p>
    <w:p w14:paraId="73A58421">
      <w:pPr>
        <w:spacing w:before="101" w:line="222" w:lineRule="auto"/>
        <w:ind w:left="653"/>
        <w:rPr>
          <w:rFonts w:ascii="黑体" w:hAnsi="黑体" w:eastAsia="黑体" w:cs="黑体"/>
          <w:sz w:val="31"/>
          <w:szCs w:val="31"/>
        </w:rPr>
      </w:pPr>
      <w:r>
        <w:rPr>
          <w:rFonts w:ascii="黑体" w:hAnsi="黑体" w:eastAsia="黑体" w:cs="黑体"/>
          <w:spacing w:val="8"/>
          <w:sz w:val="31"/>
          <w:szCs w:val="31"/>
        </w:rPr>
        <w:t>第一部分 黄石港区医疗保障局概况</w:t>
      </w:r>
    </w:p>
    <w:p w14:paraId="4A0925B3">
      <w:pPr>
        <w:spacing w:before="311" w:line="222" w:lineRule="auto"/>
        <w:ind w:left="654"/>
        <w:outlineLvl w:val="2"/>
        <w:rPr>
          <w:rFonts w:ascii="黑体" w:hAnsi="黑体" w:eastAsia="黑体" w:cs="黑体"/>
          <w:sz w:val="31"/>
          <w:szCs w:val="31"/>
        </w:rPr>
      </w:pPr>
      <w:r>
        <w:rPr>
          <w:rFonts w:ascii="黑体" w:hAnsi="黑体" w:eastAsia="黑体" w:cs="黑体"/>
          <w:spacing w:val="6"/>
          <w:sz w:val="31"/>
          <w:szCs w:val="31"/>
        </w:rPr>
        <w:t>一、部门主要职责</w:t>
      </w:r>
    </w:p>
    <w:p w14:paraId="033871C3">
      <w:pPr>
        <w:pStyle w:val="2"/>
        <w:spacing w:before="146" w:line="225" w:lineRule="auto"/>
        <w:ind w:left="466"/>
        <w:outlineLvl w:val="3"/>
      </w:pPr>
      <w:r>
        <w:rPr>
          <w:b/>
          <w:bCs/>
          <w:spacing w:val="-5"/>
        </w:rPr>
        <w:t>（</w:t>
      </w:r>
      <w:r>
        <w:rPr>
          <w:spacing w:val="-73"/>
        </w:rPr>
        <w:t xml:space="preserve"> </w:t>
      </w:r>
      <w:r>
        <w:rPr>
          <w:rFonts w:hint="eastAsia"/>
          <w:spacing w:val="-73"/>
          <w:lang w:eastAsia="zh-CN"/>
        </w:rPr>
        <w:t>二）</w:t>
      </w:r>
      <w:r>
        <w:rPr>
          <w:b/>
          <w:bCs/>
          <w:spacing w:val="-5"/>
        </w:rPr>
        <w:t>主要职责</w:t>
      </w:r>
    </w:p>
    <w:p w14:paraId="3BE53305">
      <w:pPr>
        <w:pStyle w:val="2"/>
        <w:spacing w:before="306" w:line="222" w:lineRule="auto"/>
        <w:ind w:left="664"/>
      </w:pPr>
      <w:r>
        <w:rPr>
          <w:spacing w:val="5"/>
        </w:rPr>
        <w:t>一、部门主要职责</w:t>
      </w:r>
    </w:p>
    <w:p w14:paraId="658C4BC2">
      <w:pPr>
        <w:pStyle w:val="2"/>
        <w:spacing w:before="205" w:line="346" w:lineRule="auto"/>
        <w:ind w:left="11" w:right="2" w:firstLine="653"/>
      </w:pPr>
      <w:r>
        <w:rPr>
          <w:rFonts w:hint="eastAsia"/>
          <w:spacing w:val="8"/>
          <w:lang w:eastAsia="zh-CN"/>
        </w:rPr>
        <w:t>1.</w:t>
      </w:r>
      <w:r>
        <w:rPr>
          <w:spacing w:val="8"/>
        </w:rPr>
        <w:t>贯彻执行国家和省、市关于医疗保险、生育保险、</w:t>
      </w:r>
      <w:r>
        <w:rPr>
          <w:spacing w:val="-75"/>
        </w:rPr>
        <w:t xml:space="preserve"> </w:t>
      </w:r>
      <w:r>
        <w:rPr>
          <w:spacing w:val="8"/>
        </w:rPr>
        <w:t>医疗救助等医疗保障制度的法律法规、政</w:t>
      </w:r>
      <w:r>
        <w:rPr>
          <w:spacing w:val="6"/>
        </w:rPr>
        <w:t>策、规划和标准。</w:t>
      </w:r>
    </w:p>
    <w:p w14:paraId="2138F834">
      <w:pPr>
        <w:pStyle w:val="2"/>
        <w:spacing w:line="345" w:lineRule="auto"/>
        <w:ind w:left="8" w:right="2" w:firstLine="648"/>
      </w:pPr>
      <w:r>
        <w:rPr>
          <w:rFonts w:hint="eastAsia"/>
          <w:spacing w:val="10"/>
          <w:lang w:eastAsia="zh-CN"/>
        </w:rPr>
        <w:t>2.</w:t>
      </w:r>
      <w:r>
        <w:rPr>
          <w:spacing w:val="10"/>
        </w:rPr>
        <w:t>加强全区医疗保障基金监管，建立健全医疗保障基金安全防控机制，推进医疗保障基金支付</w:t>
      </w:r>
      <w:r>
        <w:rPr>
          <w:spacing w:val="4"/>
        </w:rPr>
        <w:t>方式改革。</w:t>
      </w:r>
    </w:p>
    <w:p w14:paraId="4C002B01">
      <w:pPr>
        <w:pStyle w:val="2"/>
        <w:spacing w:before="1" w:line="345" w:lineRule="auto"/>
        <w:ind w:right="2" w:firstLine="669"/>
      </w:pPr>
      <w:r>
        <w:rPr>
          <w:rFonts w:hint="eastAsia"/>
          <w:spacing w:val="10"/>
          <w:lang w:eastAsia="zh-CN"/>
        </w:rPr>
        <w:t>3.</w:t>
      </w:r>
      <w:r>
        <w:rPr>
          <w:spacing w:val="10"/>
        </w:rPr>
        <w:t>负责职工基本医疗保险个人账户管理经办服务工作</w:t>
      </w:r>
      <w:r>
        <w:rPr>
          <w:rFonts w:hint="eastAsia"/>
          <w:spacing w:val="10"/>
          <w:lang w:eastAsia="zh-CN"/>
        </w:rPr>
        <w:t>，</w:t>
      </w:r>
      <w:r>
        <w:rPr>
          <w:spacing w:val="10"/>
        </w:rPr>
        <w:t>参保人员缴费的受</w:t>
      </w:r>
      <w:r>
        <w:rPr>
          <w:spacing w:val="9"/>
        </w:rPr>
        <w:t>理、初核工作，生育保险待遇资格认定备案</w:t>
      </w:r>
      <w:r>
        <w:rPr>
          <w:rFonts w:hint="eastAsia"/>
          <w:spacing w:val="9"/>
          <w:lang w:eastAsia="zh-CN"/>
        </w:rPr>
        <w:t>、参保</w:t>
      </w:r>
      <w:r>
        <w:rPr>
          <w:spacing w:val="9"/>
        </w:rPr>
        <w:t>人报销待遇申领工作。</w:t>
      </w:r>
    </w:p>
    <w:p w14:paraId="3F79B29D">
      <w:pPr>
        <w:pStyle w:val="2"/>
        <w:spacing w:line="220" w:lineRule="auto"/>
        <w:ind w:left="655"/>
      </w:pPr>
      <w:r>
        <w:rPr>
          <w:rFonts w:hint="eastAsia"/>
          <w:spacing w:val="9"/>
          <w:lang w:eastAsia="zh-CN"/>
        </w:rPr>
        <w:t>4.</w:t>
      </w:r>
      <w:r>
        <w:rPr>
          <w:spacing w:val="9"/>
        </w:rPr>
        <w:t>执行城乡居民（含困难对象）的参保服务管理工作，负责医疗救助管理和组织实施工作。</w:t>
      </w:r>
    </w:p>
    <w:p w14:paraId="22996E1A">
      <w:pPr>
        <w:pStyle w:val="2"/>
        <w:spacing w:before="212" w:line="345" w:lineRule="auto"/>
        <w:ind w:left="43" w:right="2" w:firstLine="617"/>
      </w:pPr>
      <w:r>
        <w:rPr>
          <w:rFonts w:hint="eastAsia"/>
          <w:spacing w:val="9"/>
          <w:lang w:eastAsia="zh-CN"/>
        </w:rPr>
        <w:t>5.</w:t>
      </w:r>
      <w:r>
        <w:rPr>
          <w:spacing w:val="9"/>
        </w:rPr>
        <w:t>加强对</w:t>
      </w:r>
      <w:r>
        <w:rPr>
          <w:spacing w:val="-102"/>
        </w:rPr>
        <w:t xml:space="preserve"> </w:t>
      </w:r>
      <w:r>
        <w:rPr>
          <w:spacing w:val="9"/>
        </w:rPr>
        <w:t>“两定”机构医疗服务项目价格监督管理及辖区内一级医疗</w:t>
      </w:r>
      <w:r>
        <w:rPr>
          <w:spacing w:val="8"/>
        </w:rPr>
        <w:t>机构（卫生服务中心）药</w:t>
      </w:r>
      <w:r>
        <w:rPr>
          <w:spacing w:val="4"/>
        </w:rPr>
        <w:t>品及医用耗材的使用管理。</w:t>
      </w:r>
    </w:p>
    <w:p w14:paraId="10A09473">
      <w:pPr>
        <w:pStyle w:val="2"/>
        <w:spacing w:line="220" w:lineRule="auto"/>
        <w:jc w:val="right"/>
      </w:pPr>
      <w:r>
        <w:rPr>
          <w:rFonts w:hint="eastAsia"/>
          <w:spacing w:val="9"/>
          <w:lang w:eastAsia="zh-CN"/>
        </w:rPr>
        <w:t>6.</w:t>
      </w:r>
      <w:r>
        <w:rPr>
          <w:spacing w:val="9"/>
        </w:rPr>
        <w:t>负责</w:t>
      </w:r>
      <w:r>
        <w:rPr>
          <w:spacing w:val="-100"/>
        </w:rPr>
        <w:t xml:space="preserve"> </w:t>
      </w:r>
      <w:r>
        <w:rPr>
          <w:spacing w:val="9"/>
        </w:rPr>
        <w:t>“两定”机构医保服务协议签订及日常监管工作，建立一支强有</w:t>
      </w:r>
      <w:r>
        <w:rPr>
          <w:spacing w:val="8"/>
        </w:rPr>
        <w:t>力的专业监管队伍，依</w:t>
      </w:r>
    </w:p>
    <w:p w14:paraId="69C6A26B">
      <w:pPr>
        <w:spacing w:line="220" w:lineRule="auto"/>
        <w:sectPr>
          <w:footerReference r:id="rId8" w:type="default"/>
          <w:pgSz w:w="16839" w:h="11906"/>
          <w:pgMar w:top="1012" w:right="1440" w:bottom="1156" w:left="1448" w:header="0" w:footer="994" w:gutter="0"/>
          <w:cols w:space="720" w:num="1"/>
        </w:sectPr>
      </w:pPr>
    </w:p>
    <w:p w14:paraId="5BAE5515">
      <w:pPr>
        <w:spacing w:line="299" w:lineRule="auto"/>
        <w:rPr>
          <w:rFonts w:ascii="Arial"/>
          <w:sz w:val="21"/>
        </w:rPr>
      </w:pPr>
    </w:p>
    <w:p w14:paraId="75A743A9">
      <w:pPr>
        <w:spacing w:line="299" w:lineRule="auto"/>
        <w:rPr>
          <w:rFonts w:ascii="Arial"/>
          <w:sz w:val="21"/>
        </w:rPr>
      </w:pPr>
    </w:p>
    <w:p w14:paraId="15ED1987">
      <w:pPr>
        <w:spacing w:line="299" w:lineRule="auto"/>
        <w:rPr>
          <w:rFonts w:ascii="Arial"/>
          <w:sz w:val="21"/>
        </w:rPr>
      </w:pPr>
    </w:p>
    <w:p w14:paraId="004303D9">
      <w:pPr>
        <w:pStyle w:val="2"/>
        <w:spacing w:before="100" w:line="221" w:lineRule="auto"/>
        <w:ind w:left="11"/>
      </w:pPr>
      <w:r>
        <w:rPr>
          <w:spacing w:val="7"/>
        </w:rPr>
        <w:t>法查处医疗保障领域违法违纪行为。</w:t>
      </w:r>
    </w:p>
    <w:p w14:paraId="79598244">
      <w:pPr>
        <w:pStyle w:val="2"/>
        <w:spacing w:before="208" w:line="344" w:lineRule="auto"/>
        <w:ind w:left="9" w:right="2" w:firstLine="645"/>
      </w:pPr>
      <w:r>
        <w:rPr>
          <w:rFonts w:hint="eastAsia"/>
          <w:spacing w:val="10"/>
          <w:lang w:eastAsia="zh-CN"/>
        </w:rPr>
        <w:t>7.</w:t>
      </w:r>
      <w:r>
        <w:rPr>
          <w:spacing w:val="10"/>
        </w:rPr>
        <w:t>负责全区医疗保障经办管理，公共服务体系和信息化建设、执行、完善异地就医管理和费用</w:t>
      </w:r>
      <w:r>
        <w:rPr>
          <w:spacing w:val="8"/>
        </w:rPr>
        <w:t>结算政策。建立健全医疗保障转移接续制度。</w:t>
      </w:r>
    </w:p>
    <w:p w14:paraId="61E695EC">
      <w:pPr>
        <w:pStyle w:val="2"/>
        <w:spacing w:before="6" w:line="345" w:lineRule="auto"/>
        <w:ind w:firstLine="655"/>
      </w:pPr>
      <w:r>
        <w:rPr>
          <w:rFonts w:hint="eastAsia"/>
          <w:spacing w:val="10"/>
          <w:lang w:eastAsia="zh-CN"/>
        </w:rPr>
        <w:t>8.</w:t>
      </w:r>
      <w:r>
        <w:rPr>
          <w:spacing w:val="10"/>
        </w:rPr>
        <w:t>职能转变，完善统一的城乡居民基本医疗保险制度和大病保险制度，建立健全覆盖全民</w:t>
      </w:r>
      <w:r>
        <w:rPr>
          <w:rFonts w:hint="eastAsia"/>
          <w:spacing w:val="10"/>
          <w:lang w:eastAsia="zh-CN"/>
        </w:rPr>
        <w:t>、</w:t>
      </w:r>
      <w:r>
        <w:rPr>
          <w:spacing w:val="10"/>
        </w:rPr>
        <w:t>城</w:t>
      </w:r>
      <w:r>
        <w:rPr>
          <w:spacing w:val="7"/>
        </w:rPr>
        <w:t>乡统筹的多层次医疗保障体系，不断提高医疗保障水平，确保医保资金合理使用</w:t>
      </w:r>
      <w:r>
        <w:rPr>
          <w:rFonts w:hint="eastAsia"/>
          <w:spacing w:val="7"/>
          <w:lang w:eastAsia="zh-CN"/>
        </w:rPr>
        <w:t>、</w:t>
      </w:r>
      <w:r>
        <w:rPr>
          <w:spacing w:val="7"/>
        </w:rPr>
        <w:t>安全可控</w:t>
      </w:r>
      <w:r>
        <w:rPr>
          <w:spacing w:val="6"/>
        </w:rPr>
        <w:t>，推进医</w:t>
      </w:r>
      <w:r>
        <w:rPr>
          <w:spacing w:val="2"/>
        </w:rPr>
        <w:t>疗、医保、医药“三医联动”改革，更好保障人民群众</w:t>
      </w:r>
      <w:r>
        <w:rPr>
          <w:rFonts w:hint="eastAsia"/>
          <w:spacing w:val="2"/>
          <w:lang w:eastAsia="zh-CN"/>
        </w:rPr>
        <w:t>就医</w:t>
      </w:r>
      <w:r>
        <w:rPr>
          <w:spacing w:val="2"/>
        </w:rPr>
        <w:t>，减轻医药费用负担。</w:t>
      </w:r>
    </w:p>
    <w:p w14:paraId="6750BB04">
      <w:pPr>
        <w:pStyle w:val="2"/>
        <w:spacing w:before="1" w:line="221" w:lineRule="auto"/>
        <w:ind w:left="655"/>
      </w:pPr>
      <w:r>
        <w:rPr>
          <w:rFonts w:hint="eastAsia"/>
          <w:spacing w:val="6"/>
          <w:lang w:eastAsia="zh-CN"/>
        </w:rPr>
        <w:t>9.</w:t>
      </w:r>
      <w:r>
        <w:rPr>
          <w:spacing w:val="6"/>
        </w:rPr>
        <w:t>完成上级交办的其他任务。</w:t>
      </w:r>
    </w:p>
    <w:p w14:paraId="54CE255F">
      <w:pPr>
        <w:pStyle w:val="2"/>
        <w:spacing w:before="210" w:line="222" w:lineRule="auto"/>
        <w:ind w:left="658"/>
        <w:outlineLvl w:val="2"/>
      </w:pPr>
      <w:r>
        <w:rPr>
          <w:b/>
          <w:bCs/>
          <w:spacing w:val="3"/>
        </w:rPr>
        <w:t>二、机构设置情况</w:t>
      </w:r>
    </w:p>
    <w:p w14:paraId="6EEDAF2F">
      <w:pPr>
        <w:pStyle w:val="2"/>
        <w:spacing w:before="204" w:line="346" w:lineRule="auto"/>
        <w:ind w:left="7" w:firstLine="640"/>
      </w:pPr>
      <w:r>
        <w:rPr>
          <w:spacing w:val="13"/>
        </w:rPr>
        <w:t>从单位构成看</w:t>
      </w:r>
      <w:r>
        <w:rPr>
          <w:rFonts w:hint="eastAsia"/>
          <w:spacing w:val="13"/>
          <w:lang w:eastAsia="zh-CN"/>
        </w:rPr>
        <w:t>，</w:t>
      </w:r>
      <w:r>
        <w:rPr>
          <w:spacing w:val="13"/>
        </w:rPr>
        <w:t>部门决算由实行独立核算</w:t>
      </w:r>
      <w:r>
        <w:rPr>
          <w:rFonts w:hint="eastAsia"/>
          <w:spacing w:val="13"/>
          <w:lang w:eastAsia="zh-CN"/>
        </w:rPr>
        <w:t>的</w:t>
      </w:r>
      <w:r>
        <w:rPr>
          <w:spacing w:val="12"/>
        </w:rPr>
        <w:t>本级决算和</w:t>
      </w:r>
      <w:r>
        <w:rPr>
          <w:spacing w:val="-36"/>
        </w:rPr>
        <w:t xml:space="preserve"> </w:t>
      </w:r>
      <w:r>
        <w:rPr>
          <w:spacing w:val="12"/>
        </w:rPr>
        <w:t>0</w:t>
      </w:r>
      <w:r>
        <w:rPr>
          <w:spacing w:val="-52"/>
        </w:rPr>
        <w:t xml:space="preserve"> </w:t>
      </w:r>
      <w:r>
        <w:rPr>
          <w:spacing w:val="12"/>
        </w:rPr>
        <w:t>个下属单位决算组</w:t>
      </w:r>
      <w:r>
        <w:rPr>
          <w:spacing w:val="-6"/>
        </w:rPr>
        <w:t>成。</w:t>
      </w:r>
    </w:p>
    <w:p w14:paraId="1DD8930E">
      <w:pPr>
        <w:pStyle w:val="2"/>
        <w:spacing w:line="221" w:lineRule="auto"/>
        <w:ind w:left="649"/>
      </w:pPr>
      <w:r>
        <w:rPr>
          <w:spacing w:val="7"/>
        </w:rPr>
        <w:t>纳入部门名称</w:t>
      </w:r>
      <w:r>
        <w:rPr>
          <w:spacing w:val="-50"/>
        </w:rPr>
        <w:t xml:space="preserve"> </w:t>
      </w:r>
      <w:r>
        <w:rPr>
          <w:spacing w:val="7"/>
        </w:rPr>
        <w:t>2024</w:t>
      </w:r>
      <w:r>
        <w:rPr>
          <w:spacing w:val="-59"/>
        </w:rPr>
        <w:t xml:space="preserve"> </w:t>
      </w:r>
      <w:r>
        <w:rPr>
          <w:spacing w:val="7"/>
        </w:rPr>
        <w:t>年度部门决算编制范围的二级预</w:t>
      </w:r>
      <w:r>
        <w:rPr>
          <w:spacing w:val="6"/>
        </w:rPr>
        <w:t>算单位包括：</w:t>
      </w:r>
    </w:p>
    <w:p w14:paraId="322974B9">
      <w:pPr>
        <w:pStyle w:val="2"/>
        <w:spacing w:before="207" w:line="221" w:lineRule="auto"/>
        <w:ind w:left="660"/>
      </w:pPr>
      <w:r>
        <w:rPr>
          <w:spacing w:val="1"/>
        </w:rPr>
        <w:t>1.黄石港区医疗保障局成立于</w:t>
      </w:r>
      <w:r>
        <w:rPr>
          <w:spacing w:val="-43"/>
        </w:rPr>
        <w:t xml:space="preserve"> </w:t>
      </w:r>
      <w:r>
        <w:rPr>
          <w:spacing w:val="1"/>
        </w:rPr>
        <w:t>2019</w:t>
      </w:r>
      <w:r>
        <w:rPr>
          <w:spacing w:val="-58"/>
        </w:rPr>
        <w:t xml:space="preserve"> </w:t>
      </w:r>
      <w:r>
        <w:rPr>
          <w:spacing w:val="1"/>
        </w:rPr>
        <w:t>年</w:t>
      </w:r>
      <w:r>
        <w:rPr>
          <w:spacing w:val="-36"/>
        </w:rPr>
        <w:t xml:space="preserve"> </w:t>
      </w:r>
      <w:r>
        <w:rPr>
          <w:spacing w:val="1"/>
        </w:rPr>
        <w:t>3</w:t>
      </w:r>
      <w:r>
        <w:rPr>
          <w:spacing w:val="-46"/>
        </w:rPr>
        <w:t xml:space="preserve"> </w:t>
      </w:r>
      <w:r>
        <w:rPr>
          <w:spacing w:val="1"/>
        </w:rPr>
        <w:t>月。</w:t>
      </w:r>
    </w:p>
    <w:p w14:paraId="7BDAC13A">
      <w:pPr>
        <w:pStyle w:val="2"/>
        <w:spacing w:before="151" w:line="372" w:lineRule="auto"/>
        <w:ind w:left="11" w:right="2" w:firstLine="560"/>
      </w:pPr>
      <w:r>
        <w:rPr>
          <w:color w:val="333333"/>
          <w:spacing w:val="7"/>
        </w:rPr>
        <w:t>2.</w:t>
      </w:r>
      <w:r>
        <w:rPr>
          <w:spacing w:val="7"/>
        </w:rPr>
        <w:t>人员情况：人员编制落实情况。核定区医疗保障局经办服务中心年末实有人数</w:t>
      </w:r>
      <w:r>
        <w:rPr>
          <w:spacing w:val="-46"/>
        </w:rPr>
        <w:t xml:space="preserve"> </w:t>
      </w:r>
      <w:r>
        <w:rPr>
          <w:spacing w:val="7"/>
        </w:rPr>
        <w:t>7</w:t>
      </w:r>
      <w:r>
        <w:rPr>
          <w:spacing w:val="-60"/>
        </w:rPr>
        <w:t xml:space="preserve"> </w:t>
      </w:r>
      <w:r>
        <w:rPr>
          <w:spacing w:val="7"/>
        </w:rPr>
        <w:t>人，行政编制</w:t>
      </w:r>
      <w:r>
        <w:t>4</w:t>
      </w:r>
      <w:r>
        <w:rPr>
          <w:spacing w:val="-56"/>
        </w:rPr>
        <w:t xml:space="preserve"> </w:t>
      </w:r>
      <w:r>
        <w:t>人、事业编制人员</w:t>
      </w:r>
      <w:r>
        <w:rPr>
          <w:spacing w:val="-36"/>
        </w:rPr>
        <w:t xml:space="preserve"> </w:t>
      </w:r>
      <w:r>
        <w:t>3</w:t>
      </w:r>
      <w:r>
        <w:rPr>
          <w:spacing w:val="-59"/>
        </w:rPr>
        <w:t xml:space="preserve"> </w:t>
      </w:r>
      <w:r>
        <w:t>人。</w:t>
      </w:r>
    </w:p>
    <w:p w14:paraId="6C16318A">
      <w:pPr>
        <w:spacing w:line="372" w:lineRule="auto"/>
        <w:sectPr>
          <w:footerReference r:id="rId9" w:type="default"/>
          <w:pgSz w:w="16839" w:h="11906"/>
          <w:pgMar w:top="1012" w:right="1439" w:bottom="1153" w:left="1452" w:header="0" w:footer="994" w:gutter="0"/>
          <w:cols w:space="720" w:num="1"/>
        </w:sectPr>
      </w:pPr>
    </w:p>
    <w:p w14:paraId="17ACA88D">
      <w:pPr>
        <w:spacing w:line="279" w:lineRule="auto"/>
        <w:rPr>
          <w:rFonts w:ascii="Arial"/>
          <w:sz w:val="21"/>
        </w:rPr>
      </w:pPr>
    </w:p>
    <w:p w14:paraId="184023FE">
      <w:pPr>
        <w:spacing w:line="279" w:lineRule="auto"/>
        <w:rPr>
          <w:rFonts w:ascii="Arial"/>
          <w:sz w:val="21"/>
        </w:rPr>
      </w:pPr>
    </w:p>
    <w:p w14:paraId="573F70F2">
      <w:pPr>
        <w:spacing w:line="279" w:lineRule="auto"/>
        <w:rPr>
          <w:rFonts w:ascii="Arial"/>
          <w:sz w:val="21"/>
        </w:rPr>
      </w:pPr>
    </w:p>
    <w:p w14:paraId="6E4F69BF">
      <w:pPr>
        <w:spacing w:before="101" w:line="223" w:lineRule="auto"/>
        <w:ind w:left="681"/>
        <w:outlineLvl w:val="1"/>
        <w:rPr>
          <w:rFonts w:ascii="黑体" w:hAnsi="黑体" w:eastAsia="黑体" w:cs="黑体"/>
          <w:sz w:val="31"/>
          <w:szCs w:val="31"/>
        </w:rPr>
      </w:pPr>
      <w:r>
        <w:rPr>
          <w:rFonts w:ascii="黑体" w:hAnsi="黑体" w:eastAsia="黑体" w:cs="黑体"/>
          <w:spacing w:val="5"/>
          <w:sz w:val="31"/>
          <w:szCs w:val="31"/>
        </w:rPr>
        <w:t>第二部分  2024</w:t>
      </w:r>
      <w:r>
        <w:rPr>
          <w:rFonts w:ascii="黑体" w:hAnsi="黑体" w:eastAsia="黑体" w:cs="黑体"/>
          <w:spacing w:val="-45"/>
          <w:sz w:val="31"/>
          <w:szCs w:val="31"/>
        </w:rPr>
        <w:t xml:space="preserve"> </w:t>
      </w:r>
      <w:r>
        <w:rPr>
          <w:rFonts w:ascii="黑体" w:hAnsi="黑体" w:eastAsia="黑体" w:cs="黑体"/>
          <w:spacing w:val="5"/>
          <w:sz w:val="31"/>
          <w:szCs w:val="31"/>
        </w:rPr>
        <w:t>年度部门决算表</w:t>
      </w:r>
    </w:p>
    <w:p w14:paraId="3A462B49">
      <w:pPr>
        <w:spacing w:before="309" w:line="223" w:lineRule="auto"/>
        <w:ind w:left="682"/>
        <w:outlineLvl w:val="2"/>
        <w:rPr>
          <w:rFonts w:ascii="黑体" w:hAnsi="黑体" w:eastAsia="黑体" w:cs="黑体"/>
          <w:sz w:val="31"/>
          <w:szCs w:val="31"/>
        </w:rPr>
      </w:pPr>
      <w:r>
        <w:rPr>
          <w:rFonts w:ascii="黑体" w:hAnsi="黑体" w:eastAsia="黑体" w:cs="黑体"/>
          <w:spacing w:val="7"/>
          <w:sz w:val="31"/>
          <w:szCs w:val="31"/>
        </w:rPr>
        <w:t>一、收入支出决算总表</w:t>
      </w:r>
    </w:p>
    <w:p w14:paraId="045534BD">
      <w:pPr>
        <w:spacing w:before="152" w:line="218" w:lineRule="auto"/>
        <w:ind w:left="5861"/>
        <w:outlineLvl w:val="3"/>
        <w:rPr>
          <w:rFonts w:ascii="黑体" w:hAnsi="黑体" w:eastAsia="黑体" w:cs="黑体"/>
          <w:sz w:val="30"/>
          <w:szCs w:val="30"/>
        </w:rPr>
      </w:pPr>
      <w:r>
        <w:rPr>
          <w:rFonts w:ascii="黑体" w:hAnsi="黑体" w:eastAsia="黑体" w:cs="黑体"/>
          <w:spacing w:val="-3"/>
          <w:sz w:val="30"/>
          <w:szCs w:val="30"/>
        </w:rPr>
        <w:t>收入支出决算总表</w:t>
      </w:r>
    </w:p>
    <w:p w14:paraId="3180B5BA">
      <w:pPr>
        <w:spacing w:before="153" w:line="260" w:lineRule="auto"/>
        <w:ind w:left="123" w:right="6789" w:firstLine="6253"/>
        <w:rPr>
          <w:rFonts w:ascii="宋体" w:hAnsi="宋体" w:eastAsia="宋体" w:cs="宋体"/>
          <w:sz w:val="19"/>
          <w:szCs w:val="19"/>
        </w:rPr>
      </w:pPr>
      <w:r>
        <w:pict>
          <v:shape id="_x0000_s1026" o:spid="_x0000_s1026" o:spt="202" type="#_x0000_t202" style="position:absolute;left:0pt;margin-left:606.2pt;margin-top:7.1pt;height:29.35pt;width:71.5pt;z-index:251659264;mso-width-relative:page;mso-height-relative:page;" filled="f" stroked="f" coordsize="21600,21600">
            <v:path/>
            <v:fill on="f" focussize="0,0"/>
            <v:stroke on="f"/>
            <v:imagedata o:title=""/>
            <o:lock v:ext="edit" aspectratio="f"/>
            <v:textbox inset="0mm,0mm,0mm,0mm">
              <w:txbxContent>
                <w:p w14:paraId="555E5964">
                  <w:pPr>
                    <w:spacing w:before="19" w:line="230" w:lineRule="auto"/>
                    <w:ind w:left="24"/>
                    <w:rPr>
                      <w:rFonts w:ascii="宋体" w:hAnsi="宋体" w:eastAsia="宋体" w:cs="宋体"/>
                      <w:sz w:val="19"/>
                      <w:szCs w:val="19"/>
                    </w:rPr>
                  </w:pPr>
                  <w:r>
                    <w:rPr>
                      <w:rFonts w:ascii="宋体" w:hAnsi="宋体" w:eastAsia="宋体" w:cs="宋体"/>
                      <w:spacing w:val="13"/>
                      <w:sz w:val="19"/>
                      <w:szCs w:val="19"/>
                    </w:rPr>
                    <w:t>公开</w:t>
                  </w:r>
                  <w:r>
                    <w:rPr>
                      <w:rFonts w:ascii="宋体" w:hAnsi="宋体" w:eastAsia="宋体" w:cs="宋体"/>
                      <w:spacing w:val="-36"/>
                      <w:sz w:val="19"/>
                      <w:szCs w:val="19"/>
                    </w:rPr>
                    <w:t xml:space="preserve"> </w:t>
                  </w:r>
                  <w:r>
                    <w:rPr>
                      <w:rFonts w:ascii="宋体" w:hAnsi="宋体" w:eastAsia="宋体" w:cs="宋体"/>
                      <w:spacing w:val="13"/>
                      <w:sz w:val="19"/>
                      <w:szCs w:val="19"/>
                    </w:rPr>
                    <w:t>01表</w:t>
                  </w:r>
                </w:p>
                <w:p w14:paraId="3C144802">
                  <w:pPr>
                    <w:spacing w:before="75" w:line="228" w:lineRule="auto"/>
                    <w:ind w:left="20"/>
                    <w:rPr>
                      <w:rFonts w:ascii="宋体" w:hAnsi="宋体" w:eastAsia="宋体" w:cs="宋体"/>
                      <w:sz w:val="19"/>
                      <w:szCs w:val="19"/>
                    </w:rPr>
                  </w:pPr>
                  <w:r>
                    <w:rPr>
                      <w:rFonts w:ascii="宋体" w:hAnsi="宋体" w:eastAsia="宋体" w:cs="宋体"/>
                      <w:spacing w:val="8"/>
                      <w:sz w:val="19"/>
                      <w:szCs w:val="19"/>
                    </w:rPr>
                    <w:t>金额单位：万元</w:t>
                  </w:r>
                </w:p>
              </w:txbxContent>
            </v:textbox>
          </v:shape>
        </w:pict>
      </w:r>
      <w:r>
        <w:rPr>
          <w:rFonts w:ascii="宋体" w:hAnsi="宋体" w:eastAsia="宋体" w:cs="宋体"/>
          <w:spacing w:val="-3"/>
          <w:sz w:val="22"/>
          <w:szCs w:val="22"/>
        </w:rPr>
        <w:t>2024</w:t>
      </w:r>
      <w:r>
        <w:rPr>
          <w:rFonts w:ascii="宋体" w:hAnsi="宋体" w:eastAsia="宋体" w:cs="宋体"/>
          <w:spacing w:val="-48"/>
          <w:sz w:val="22"/>
          <w:szCs w:val="22"/>
        </w:rPr>
        <w:t xml:space="preserve"> </w:t>
      </w:r>
      <w:r>
        <w:rPr>
          <w:rFonts w:ascii="宋体" w:hAnsi="宋体" w:eastAsia="宋体" w:cs="宋体"/>
          <w:spacing w:val="-3"/>
          <w:sz w:val="22"/>
          <w:szCs w:val="22"/>
        </w:rPr>
        <w:t>年度</w:t>
      </w:r>
      <w:r>
        <w:rPr>
          <w:rFonts w:ascii="宋体" w:hAnsi="宋体" w:eastAsia="宋体" w:cs="宋体"/>
          <w:spacing w:val="9"/>
          <w:sz w:val="19"/>
          <w:szCs w:val="19"/>
        </w:rPr>
        <w:t>部门：黄石市黄石港区医疗保障局本级</w:t>
      </w: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761"/>
        <w:gridCol w:w="835"/>
        <w:gridCol w:w="1115"/>
        <w:gridCol w:w="4476"/>
        <w:gridCol w:w="835"/>
        <w:gridCol w:w="2063"/>
      </w:tblGrid>
      <w:tr w14:paraId="0F28454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711" w:type="dxa"/>
            <w:gridSpan w:val="3"/>
            <w:shd w:val="clear" w:color="auto" w:fill="F1F1F1"/>
            <w:vAlign w:val="top"/>
          </w:tcPr>
          <w:p w14:paraId="5CBBB75E">
            <w:pPr>
              <w:pStyle w:val="6"/>
              <w:spacing w:before="51" w:line="218" w:lineRule="auto"/>
              <w:ind w:left="3151"/>
            </w:pPr>
            <w:r>
              <w:rPr>
                <w:spacing w:val="-8"/>
              </w:rPr>
              <w:t>收入</w:t>
            </w:r>
          </w:p>
        </w:tc>
        <w:tc>
          <w:tcPr>
            <w:tcW w:w="7374" w:type="dxa"/>
            <w:gridSpan w:val="3"/>
            <w:shd w:val="clear" w:color="auto" w:fill="F1F1F1"/>
            <w:vAlign w:val="top"/>
          </w:tcPr>
          <w:p w14:paraId="4B257C94">
            <w:pPr>
              <w:pStyle w:val="6"/>
              <w:spacing w:before="51" w:line="218" w:lineRule="auto"/>
              <w:ind w:left="3472"/>
            </w:pPr>
            <w:r>
              <w:rPr>
                <w:spacing w:val="-4"/>
              </w:rPr>
              <w:t>支出</w:t>
            </w:r>
          </w:p>
        </w:tc>
      </w:tr>
      <w:tr w14:paraId="368CE1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6656C3F1">
            <w:pPr>
              <w:pStyle w:val="6"/>
              <w:spacing w:before="47" w:line="217" w:lineRule="auto"/>
              <w:ind w:left="2170"/>
            </w:pPr>
            <w:r>
              <w:rPr>
                <w:spacing w:val="-6"/>
              </w:rPr>
              <w:t>项目</w:t>
            </w:r>
          </w:p>
        </w:tc>
        <w:tc>
          <w:tcPr>
            <w:tcW w:w="835" w:type="dxa"/>
            <w:shd w:val="clear" w:color="auto" w:fill="F1F1F1"/>
            <w:vAlign w:val="top"/>
          </w:tcPr>
          <w:p w14:paraId="5EABE24A">
            <w:pPr>
              <w:pStyle w:val="6"/>
              <w:spacing w:before="47" w:line="217" w:lineRule="auto"/>
              <w:ind w:left="205"/>
            </w:pPr>
            <w:r>
              <w:rPr>
                <w:spacing w:val="-6"/>
              </w:rPr>
              <w:t>行次</w:t>
            </w:r>
          </w:p>
        </w:tc>
        <w:tc>
          <w:tcPr>
            <w:tcW w:w="1115" w:type="dxa"/>
            <w:shd w:val="clear" w:color="auto" w:fill="F1F1F1"/>
            <w:vAlign w:val="top"/>
          </w:tcPr>
          <w:p w14:paraId="22D438FD">
            <w:pPr>
              <w:pStyle w:val="6"/>
              <w:spacing w:before="47" w:line="217" w:lineRule="auto"/>
              <w:ind w:left="345"/>
            </w:pPr>
            <w:r>
              <w:rPr>
                <w:spacing w:val="-5"/>
              </w:rPr>
              <w:t>金额</w:t>
            </w:r>
          </w:p>
        </w:tc>
        <w:tc>
          <w:tcPr>
            <w:tcW w:w="4476" w:type="dxa"/>
            <w:shd w:val="clear" w:color="auto" w:fill="F1F1F1"/>
            <w:vAlign w:val="top"/>
          </w:tcPr>
          <w:p w14:paraId="1CBF7DA9">
            <w:pPr>
              <w:pStyle w:val="6"/>
              <w:spacing w:before="47" w:line="217" w:lineRule="auto"/>
              <w:ind w:left="2027"/>
            </w:pPr>
            <w:r>
              <w:rPr>
                <w:spacing w:val="-6"/>
              </w:rPr>
              <w:t>项目</w:t>
            </w:r>
          </w:p>
        </w:tc>
        <w:tc>
          <w:tcPr>
            <w:tcW w:w="835" w:type="dxa"/>
            <w:shd w:val="clear" w:color="auto" w:fill="F1F1F1"/>
            <w:vAlign w:val="top"/>
          </w:tcPr>
          <w:p w14:paraId="6AF95303">
            <w:pPr>
              <w:pStyle w:val="6"/>
              <w:spacing w:before="47" w:line="217" w:lineRule="auto"/>
              <w:ind w:left="208"/>
            </w:pPr>
            <w:r>
              <w:rPr>
                <w:spacing w:val="-6"/>
              </w:rPr>
              <w:t>行次</w:t>
            </w:r>
          </w:p>
        </w:tc>
        <w:tc>
          <w:tcPr>
            <w:tcW w:w="2063" w:type="dxa"/>
            <w:shd w:val="clear" w:color="auto" w:fill="F1F1F1"/>
            <w:vAlign w:val="top"/>
          </w:tcPr>
          <w:p w14:paraId="3BB26317">
            <w:pPr>
              <w:pStyle w:val="6"/>
              <w:spacing w:before="47" w:line="217" w:lineRule="auto"/>
              <w:ind w:left="819"/>
            </w:pPr>
            <w:r>
              <w:rPr>
                <w:spacing w:val="-5"/>
              </w:rPr>
              <w:t>金额</w:t>
            </w:r>
          </w:p>
        </w:tc>
      </w:tr>
      <w:tr w14:paraId="5D3EF52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66567A5A">
            <w:pPr>
              <w:pStyle w:val="6"/>
              <w:spacing w:before="48" w:line="217" w:lineRule="auto"/>
              <w:ind w:left="2166"/>
            </w:pPr>
            <w:r>
              <w:rPr>
                <w:spacing w:val="-4"/>
              </w:rPr>
              <w:t>栏次</w:t>
            </w:r>
          </w:p>
        </w:tc>
        <w:tc>
          <w:tcPr>
            <w:tcW w:w="835" w:type="dxa"/>
            <w:shd w:val="clear" w:color="auto" w:fill="F1F1F1"/>
            <w:vAlign w:val="top"/>
          </w:tcPr>
          <w:p w14:paraId="3E0487EC">
            <w:pPr>
              <w:rPr>
                <w:rFonts w:ascii="Arial"/>
                <w:sz w:val="21"/>
              </w:rPr>
            </w:pPr>
          </w:p>
        </w:tc>
        <w:tc>
          <w:tcPr>
            <w:tcW w:w="1115" w:type="dxa"/>
            <w:shd w:val="clear" w:color="auto" w:fill="F1F1F1"/>
            <w:vAlign w:val="top"/>
          </w:tcPr>
          <w:p w14:paraId="7B478C15">
            <w:pPr>
              <w:pStyle w:val="6"/>
              <w:spacing w:before="48" w:line="217" w:lineRule="auto"/>
              <w:ind w:left="525"/>
            </w:pPr>
            <w:r>
              <w:t>1</w:t>
            </w:r>
          </w:p>
        </w:tc>
        <w:tc>
          <w:tcPr>
            <w:tcW w:w="4476" w:type="dxa"/>
            <w:shd w:val="clear" w:color="auto" w:fill="F1F1F1"/>
            <w:vAlign w:val="top"/>
          </w:tcPr>
          <w:p w14:paraId="749C6A26">
            <w:pPr>
              <w:pStyle w:val="6"/>
              <w:spacing w:before="48" w:line="217" w:lineRule="auto"/>
              <w:ind w:left="2024"/>
            </w:pPr>
            <w:r>
              <w:rPr>
                <w:spacing w:val="-4"/>
              </w:rPr>
              <w:t>栏次</w:t>
            </w:r>
          </w:p>
        </w:tc>
        <w:tc>
          <w:tcPr>
            <w:tcW w:w="835" w:type="dxa"/>
            <w:shd w:val="clear" w:color="auto" w:fill="F1F1F1"/>
            <w:vAlign w:val="top"/>
          </w:tcPr>
          <w:p w14:paraId="5BD038D6">
            <w:pPr>
              <w:rPr>
                <w:rFonts w:ascii="Arial"/>
                <w:sz w:val="21"/>
              </w:rPr>
            </w:pPr>
          </w:p>
        </w:tc>
        <w:tc>
          <w:tcPr>
            <w:tcW w:w="2063" w:type="dxa"/>
            <w:shd w:val="clear" w:color="auto" w:fill="F1F1F1"/>
            <w:vAlign w:val="top"/>
          </w:tcPr>
          <w:p w14:paraId="6C317B65">
            <w:pPr>
              <w:pStyle w:val="6"/>
              <w:spacing w:before="48" w:line="217" w:lineRule="auto"/>
              <w:ind w:left="985"/>
            </w:pPr>
            <w:r>
              <w:t>2</w:t>
            </w:r>
          </w:p>
        </w:tc>
      </w:tr>
      <w:tr w14:paraId="79CA7CB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7F76C015">
            <w:pPr>
              <w:pStyle w:val="6"/>
              <w:spacing w:before="47" w:line="218" w:lineRule="auto"/>
              <w:ind w:left="120"/>
            </w:pPr>
            <w:r>
              <w:rPr>
                <w:spacing w:val="-1"/>
              </w:rPr>
              <w:t>一、一般公共预算财政拨款收入</w:t>
            </w:r>
          </w:p>
        </w:tc>
        <w:tc>
          <w:tcPr>
            <w:tcW w:w="835" w:type="dxa"/>
            <w:shd w:val="clear" w:color="auto" w:fill="F1F1F1"/>
            <w:vAlign w:val="top"/>
          </w:tcPr>
          <w:p w14:paraId="2317FD56">
            <w:pPr>
              <w:pStyle w:val="6"/>
              <w:spacing w:before="47" w:line="218" w:lineRule="auto"/>
              <w:ind w:left="383"/>
            </w:pPr>
            <w:r>
              <w:t>1</w:t>
            </w:r>
          </w:p>
        </w:tc>
        <w:tc>
          <w:tcPr>
            <w:tcW w:w="1115" w:type="dxa"/>
            <w:vAlign w:val="top"/>
          </w:tcPr>
          <w:p w14:paraId="3BC7A484">
            <w:pPr>
              <w:pStyle w:val="6"/>
              <w:spacing w:before="47" w:line="218" w:lineRule="auto"/>
              <w:ind w:left="355"/>
            </w:pPr>
            <w:r>
              <w:rPr>
                <w:spacing w:val="-2"/>
              </w:rPr>
              <w:t>222.26</w:t>
            </w:r>
          </w:p>
        </w:tc>
        <w:tc>
          <w:tcPr>
            <w:tcW w:w="4476" w:type="dxa"/>
            <w:shd w:val="clear" w:color="auto" w:fill="F1F1F1"/>
            <w:vAlign w:val="top"/>
          </w:tcPr>
          <w:p w14:paraId="32B2EC4B">
            <w:pPr>
              <w:pStyle w:val="6"/>
              <w:spacing w:before="47" w:line="218" w:lineRule="auto"/>
              <w:ind w:left="117"/>
            </w:pPr>
            <w:r>
              <w:rPr>
                <w:spacing w:val="-2"/>
              </w:rPr>
              <w:t>一、一般公共服务支出</w:t>
            </w:r>
          </w:p>
        </w:tc>
        <w:tc>
          <w:tcPr>
            <w:tcW w:w="835" w:type="dxa"/>
            <w:shd w:val="clear" w:color="auto" w:fill="F1F1F1"/>
            <w:vAlign w:val="top"/>
          </w:tcPr>
          <w:p w14:paraId="28832060">
            <w:pPr>
              <w:pStyle w:val="6"/>
              <w:spacing w:before="47" w:line="218" w:lineRule="auto"/>
              <w:ind w:left="320"/>
            </w:pPr>
            <w:r>
              <w:rPr>
                <w:spacing w:val="-7"/>
              </w:rPr>
              <w:t>31</w:t>
            </w:r>
          </w:p>
        </w:tc>
        <w:tc>
          <w:tcPr>
            <w:tcW w:w="2063" w:type="dxa"/>
            <w:vAlign w:val="top"/>
          </w:tcPr>
          <w:p w14:paraId="639FDF81">
            <w:pPr>
              <w:rPr>
                <w:rFonts w:ascii="Arial"/>
                <w:sz w:val="21"/>
              </w:rPr>
            </w:pPr>
          </w:p>
        </w:tc>
      </w:tr>
      <w:tr w14:paraId="191E7C5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15CC4DF5">
            <w:pPr>
              <w:pStyle w:val="6"/>
              <w:spacing w:before="47" w:line="217" w:lineRule="auto"/>
              <w:ind w:left="120"/>
            </w:pPr>
            <w:r>
              <w:rPr>
                <w:spacing w:val="-1"/>
              </w:rPr>
              <w:t>二、政府性基金预算财政拨款收入</w:t>
            </w:r>
          </w:p>
        </w:tc>
        <w:tc>
          <w:tcPr>
            <w:tcW w:w="835" w:type="dxa"/>
            <w:shd w:val="clear" w:color="auto" w:fill="F1F1F1"/>
            <w:vAlign w:val="top"/>
          </w:tcPr>
          <w:p w14:paraId="1CC9E455">
            <w:pPr>
              <w:pStyle w:val="6"/>
              <w:spacing w:before="47" w:line="217" w:lineRule="auto"/>
              <w:ind w:left="369"/>
            </w:pPr>
            <w:r>
              <w:t>2</w:t>
            </w:r>
          </w:p>
        </w:tc>
        <w:tc>
          <w:tcPr>
            <w:tcW w:w="1115" w:type="dxa"/>
            <w:vAlign w:val="top"/>
          </w:tcPr>
          <w:p w14:paraId="500B8BEA">
            <w:pPr>
              <w:rPr>
                <w:rFonts w:ascii="Arial"/>
                <w:sz w:val="21"/>
              </w:rPr>
            </w:pPr>
          </w:p>
        </w:tc>
        <w:tc>
          <w:tcPr>
            <w:tcW w:w="4476" w:type="dxa"/>
            <w:shd w:val="clear" w:color="auto" w:fill="F1F1F1"/>
            <w:vAlign w:val="top"/>
          </w:tcPr>
          <w:p w14:paraId="4B8BD83D">
            <w:pPr>
              <w:pStyle w:val="6"/>
              <w:spacing w:before="47" w:line="217" w:lineRule="auto"/>
              <w:ind w:left="117"/>
            </w:pPr>
            <w:r>
              <w:rPr>
                <w:spacing w:val="-2"/>
              </w:rPr>
              <w:t>二、外交支出</w:t>
            </w:r>
          </w:p>
        </w:tc>
        <w:tc>
          <w:tcPr>
            <w:tcW w:w="835" w:type="dxa"/>
            <w:shd w:val="clear" w:color="auto" w:fill="F1F1F1"/>
            <w:vAlign w:val="top"/>
          </w:tcPr>
          <w:p w14:paraId="1CF87DBE">
            <w:pPr>
              <w:pStyle w:val="6"/>
              <w:spacing w:before="47" w:line="217" w:lineRule="auto"/>
              <w:ind w:left="320"/>
            </w:pPr>
            <w:r>
              <w:rPr>
                <w:spacing w:val="-7"/>
              </w:rPr>
              <w:t>32</w:t>
            </w:r>
          </w:p>
        </w:tc>
        <w:tc>
          <w:tcPr>
            <w:tcW w:w="2063" w:type="dxa"/>
            <w:vAlign w:val="top"/>
          </w:tcPr>
          <w:p w14:paraId="1A9FE3AB">
            <w:pPr>
              <w:rPr>
                <w:rFonts w:ascii="Arial"/>
                <w:sz w:val="21"/>
              </w:rPr>
            </w:pPr>
          </w:p>
        </w:tc>
      </w:tr>
      <w:tr w14:paraId="51835FD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839A1E1">
            <w:pPr>
              <w:pStyle w:val="6"/>
              <w:spacing w:before="49" w:line="216" w:lineRule="auto"/>
              <w:ind w:left="117"/>
            </w:pPr>
            <w:r>
              <w:rPr>
                <w:spacing w:val="-1"/>
              </w:rPr>
              <w:t>三、国有资本经营预算财政拨款收入</w:t>
            </w:r>
          </w:p>
        </w:tc>
        <w:tc>
          <w:tcPr>
            <w:tcW w:w="835" w:type="dxa"/>
            <w:shd w:val="clear" w:color="auto" w:fill="F1F1F1"/>
            <w:vAlign w:val="top"/>
          </w:tcPr>
          <w:p w14:paraId="67E54BA7">
            <w:pPr>
              <w:pStyle w:val="6"/>
              <w:spacing w:before="49" w:line="216" w:lineRule="auto"/>
              <w:ind w:left="371"/>
            </w:pPr>
            <w:r>
              <w:t>3</w:t>
            </w:r>
          </w:p>
        </w:tc>
        <w:tc>
          <w:tcPr>
            <w:tcW w:w="1115" w:type="dxa"/>
            <w:vAlign w:val="top"/>
          </w:tcPr>
          <w:p w14:paraId="18CB2532">
            <w:pPr>
              <w:rPr>
                <w:rFonts w:ascii="Arial"/>
                <w:sz w:val="21"/>
              </w:rPr>
            </w:pPr>
          </w:p>
        </w:tc>
        <w:tc>
          <w:tcPr>
            <w:tcW w:w="4476" w:type="dxa"/>
            <w:shd w:val="clear" w:color="auto" w:fill="F1F1F1"/>
            <w:vAlign w:val="top"/>
          </w:tcPr>
          <w:p w14:paraId="4B1A3C88">
            <w:pPr>
              <w:pStyle w:val="6"/>
              <w:spacing w:before="49" w:line="216" w:lineRule="auto"/>
              <w:ind w:left="114"/>
            </w:pPr>
            <w:r>
              <w:rPr>
                <w:spacing w:val="-2"/>
              </w:rPr>
              <w:t>三、国防支出</w:t>
            </w:r>
          </w:p>
        </w:tc>
        <w:tc>
          <w:tcPr>
            <w:tcW w:w="835" w:type="dxa"/>
            <w:shd w:val="clear" w:color="auto" w:fill="F1F1F1"/>
            <w:vAlign w:val="top"/>
          </w:tcPr>
          <w:p w14:paraId="2B0229F3">
            <w:pPr>
              <w:pStyle w:val="6"/>
              <w:spacing w:before="49" w:line="216" w:lineRule="auto"/>
              <w:ind w:left="320"/>
            </w:pPr>
            <w:r>
              <w:rPr>
                <w:spacing w:val="-7"/>
              </w:rPr>
              <w:t>33</w:t>
            </w:r>
          </w:p>
        </w:tc>
        <w:tc>
          <w:tcPr>
            <w:tcW w:w="2063" w:type="dxa"/>
            <w:vAlign w:val="top"/>
          </w:tcPr>
          <w:p w14:paraId="0D83116E">
            <w:pPr>
              <w:rPr>
                <w:rFonts w:ascii="Arial"/>
                <w:sz w:val="21"/>
              </w:rPr>
            </w:pPr>
          </w:p>
        </w:tc>
      </w:tr>
      <w:tr w14:paraId="57BA028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4E8E8B8">
            <w:pPr>
              <w:pStyle w:val="6"/>
              <w:spacing w:before="49" w:line="216" w:lineRule="auto"/>
              <w:ind w:left="137"/>
            </w:pPr>
            <w:r>
              <w:rPr>
                <w:spacing w:val="-4"/>
              </w:rPr>
              <w:t>四、上级补助收入</w:t>
            </w:r>
          </w:p>
        </w:tc>
        <w:tc>
          <w:tcPr>
            <w:tcW w:w="835" w:type="dxa"/>
            <w:shd w:val="clear" w:color="auto" w:fill="F1F1F1"/>
            <w:vAlign w:val="top"/>
          </w:tcPr>
          <w:p w14:paraId="38843470">
            <w:pPr>
              <w:pStyle w:val="6"/>
              <w:spacing w:before="49" w:line="216" w:lineRule="auto"/>
              <w:ind w:left="366"/>
            </w:pPr>
            <w:r>
              <w:t>4</w:t>
            </w:r>
          </w:p>
        </w:tc>
        <w:tc>
          <w:tcPr>
            <w:tcW w:w="1115" w:type="dxa"/>
            <w:vAlign w:val="top"/>
          </w:tcPr>
          <w:p w14:paraId="76267245">
            <w:pPr>
              <w:rPr>
                <w:rFonts w:ascii="Arial"/>
                <w:sz w:val="21"/>
              </w:rPr>
            </w:pPr>
          </w:p>
        </w:tc>
        <w:tc>
          <w:tcPr>
            <w:tcW w:w="4476" w:type="dxa"/>
            <w:shd w:val="clear" w:color="auto" w:fill="F1F1F1"/>
            <w:vAlign w:val="top"/>
          </w:tcPr>
          <w:p w14:paraId="3897D7A8">
            <w:pPr>
              <w:pStyle w:val="6"/>
              <w:spacing w:before="49" w:line="216" w:lineRule="auto"/>
              <w:ind w:left="134"/>
            </w:pPr>
            <w:r>
              <w:rPr>
                <w:spacing w:val="-4"/>
              </w:rPr>
              <w:t>四、公共安全支出</w:t>
            </w:r>
          </w:p>
        </w:tc>
        <w:tc>
          <w:tcPr>
            <w:tcW w:w="835" w:type="dxa"/>
            <w:shd w:val="clear" w:color="auto" w:fill="F1F1F1"/>
            <w:vAlign w:val="top"/>
          </w:tcPr>
          <w:p w14:paraId="24D5FB17">
            <w:pPr>
              <w:pStyle w:val="6"/>
              <w:spacing w:before="49" w:line="216" w:lineRule="auto"/>
              <w:ind w:left="320"/>
            </w:pPr>
            <w:r>
              <w:rPr>
                <w:spacing w:val="-7"/>
              </w:rPr>
              <w:t>34</w:t>
            </w:r>
          </w:p>
        </w:tc>
        <w:tc>
          <w:tcPr>
            <w:tcW w:w="2063" w:type="dxa"/>
            <w:vAlign w:val="top"/>
          </w:tcPr>
          <w:p w14:paraId="0D215E97">
            <w:pPr>
              <w:rPr>
                <w:rFonts w:ascii="Arial"/>
                <w:sz w:val="21"/>
              </w:rPr>
            </w:pPr>
          </w:p>
        </w:tc>
      </w:tr>
      <w:tr w14:paraId="0AD8959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0FD1414B">
            <w:pPr>
              <w:pStyle w:val="6"/>
              <w:spacing w:before="49" w:line="216" w:lineRule="auto"/>
              <w:ind w:left="120"/>
            </w:pPr>
            <w:r>
              <w:rPr>
                <w:spacing w:val="-2"/>
              </w:rPr>
              <w:t>五、事业收入</w:t>
            </w:r>
          </w:p>
        </w:tc>
        <w:tc>
          <w:tcPr>
            <w:tcW w:w="835" w:type="dxa"/>
            <w:shd w:val="clear" w:color="auto" w:fill="F1F1F1"/>
            <w:vAlign w:val="top"/>
          </w:tcPr>
          <w:p w14:paraId="5BA59F7C">
            <w:pPr>
              <w:pStyle w:val="6"/>
              <w:spacing w:before="49" w:line="216" w:lineRule="auto"/>
              <w:ind w:left="371"/>
            </w:pPr>
            <w:r>
              <w:t>5</w:t>
            </w:r>
          </w:p>
        </w:tc>
        <w:tc>
          <w:tcPr>
            <w:tcW w:w="1115" w:type="dxa"/>
            <w:vAlign w:val="top"/>
          </w:tcPr>
          <w:p w14:paraId="15E3B5CF">
            <w:pPr>
              <w:rPr>
                <w:rFonts w:ascii="Arial"/>
                <w:sz w:val="21"/>
              </w:rPr>
            </w:pPr>
          </w:p>
        </w:tc>
        <w:tc>
          <w:tcPr>
            <w:tcW w:w="4476" w:type="dxa"/>
            <w:shd w:val="clear" w:color="auto" w:fill="F1F1F1"/>
            <w:vAlign w:val="top"/>
          </w:tcPr>
          <w:p w14:paraId="353197D3">
            <w:pPr>
              <w:pStyle w:val="6"/>
              <w:spacing w:before="49" w:line="216" w:lineRule="auto"/>
              <w:ind w:left="117"/>
            </w:pPr>
            <w:r>
              <w:rPr>
                <w:spacing w:val="-2"/>
              </w:rPr>
              <w:t>五、教育支出</w:t>
            </w:r>
          </w:p>
        </w:tc>
        <w:tc>
          <w:tcPr>
            <w:tcW w:w="835" w:type="dxa"/>
            <w:shd w:val="clear" w:color="auto" w:fill="F1F1F1"/>
            <w:vAlign w:val="top"/>
          </w:tcPr>
          <w:p w14:paraId="071A96C4">
            <w:pPr>
              <w:pStyle w:val="6"/>
              <w:spacing w:before="49" w:line="216" w:lineRule="auto"/>
              <w:ind w:left="320"/>
            </w:pPr>
            <w:r>
              <w:rPr>
                <w:spacing w:val="-7"/>
              </w:rPr>
              <w:t>35</w:t>
            </w:r>
          </w:p>
        </w:tc>
        <w:tc>
          <w:tcPr>
            <w:tcW w:w="2063" w:type="dxa"/>
            <w:vAlign w:val="top"/>
          </w:tcPr>
          <w:p w14:paraId="424A1EC7">
            <w:pPr>
              <w:rPr>
                <w:rFonts w:ascii="Arial"/>
                <w:sz w:val="21"/>
              </w:rPr>
            </w:pPr>
          </w:p>
        </w:tc>
      </w:tr>
      <w:tr w14:paraId="2EAA88B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06FDE1CF">
            <w:pPr>
              <w:pStyle w:val="6"/>
              <w:spacing w:before="48" w:line="217" w:lineRule="auto"/>
              <w:ind w:left="118"/>
            </w:pPr>
            <w:r>
              <w:rPr>
                <w:spacing w:val="-2"/>
              </w:rPr>
              <w:t>六、经营收入</w:t>
            </w:r>
          </w:p>
        </w:tc>
        <w:tc>
          <w:tcPr>
            <w:tcW w:w="835" w:type="dxa"/>
            <w:shd w:val="clear" w:color="auto" w:fill="F1F1F1"/>
            <w:vAlign w:val="top"/>
          </w:tcPr>
          <w:p w14:paraId="081CB3BC">
            <w:pPr>
              <w:pStyle w:val="6"/>
              <w:spacing w:before="48" w:line="217" w:lineRule="auto"/>
              <w:ind w:left="368"/>
            </w:pPr>
            <w:r>
              <w:t>6</w:t>
            </w:r>
          </w:p>
        </w:tc>
        <w:tc>
          <w:tcPr>
            <w:tcW w:w="1115" w:type="dxa"/>
            <w:vAlign w:val="top"/>
          </w:tcPr>
          <w:p w14:paraId="21D37B6D">
            <w:pPr>
              <w:rPr>
                <w:rFonts w:ascii="Arial"/>
                <w:sz w:val="21"/>
              </w:rPr>
            </w:pPr>
          </w:p>
        </w:tc>
        <w:tc>
          <w:tcPr>
            <w:tcW w:w="4476" w:type="dxa"/>
            <w:shd w:val="clear" w:color="auto" w:fill="F1F1F1"/>
            <w:vAlign w:val="top"/>
          </w:tcPr>
          <w:p w14:paraId="499CAA65">
            <w:pPr>
              <w:pStyle w:val="6"/>
              <w:spacing w:before="48" w:line="217" w:lineRule="auto"/>
              <w:ind w:left="115"/>
            </w:pPr>
            <w:r>
              <w:rPr>
                <w:spacing w:val="-2"/>
              </w:rPr>
              <w:t>六、科学技术支出</w:t>
            </w:r>
          </w:p>
        </w:tc>
        <w:tc>
          <w:tcPr>
            <w:tcW w:w="835" w:type="dxa"/>
            <w:shd w:val="clear" w:color="auto" w:fill="F1F1F1"/>
            <w:vAlign w:val="top"/>
          </w:tcPr>
          <w:p w14:paraId="506F7306">
            <w:pPr>
              <w:pStyle w:val="6"/>
              <w:spacing w:before="48" w:line="217" w:lineRule="auto"/>
              <w:ind w:left="320"/>
            </w:pPr>
            <w:r>
              <w:rPr>
                <w:spacing w:val="-7"/>
              </w:rPr>
              <w:t>36</w:t>
            </w:r>
          </w:p>
        </w:tc>
        <w:tc>
          <w:tcPr>
            <w:tcW w:w="2063" w:type="dxa"/>
            <w:vAlign w:val="top"/>
          </w:tcPr>
          <w:p w14:paraId="3EBC5C01">
            <w:pPr>
              <w:rPr>
                <w:rFonts w:ascii="Arial"/>
                <w:sz w:val="21"/>
              </w:rPr>
            </w:pPr>
          </w:p>
        </w:tc>
      </w:tr>
      <w:tr w14:paraId="037E081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6CDEC61C">
            <w:pPr>
              <w:pStyle w:val="6"/>
              <w:spacing w:before="48" w:line="216" w:lineRule="auto"/>
              <w:ind w:left="116"/>
            </w:pPr>
            <w:r>
              <w:rPr>
                <w:spacing w:val="-1"/>
              </w:rPr>
              <w:t>七、附属单位上缴收入</w:t>
            </w:r>
          </w:p>
        </w:tc>
        <w:tc>
          <w:tcPr>
            <w:tcW w:w="835" w:type="dxa"/>
            <w:shd w:val="clear" w:color="auto" w:fill="F1F1F1"/>
            <w:vAlign w:val="top"/>
          </w:tcPr>
          <w:p w14:paraId="6CF81F44">
            <w:pPr>
              <w:pStyle w:val="6"/>
              <w:spacing w:before="48" w:line="216" w:lineRule="auto"/>
              <w:ind w:left="372"/>
            </w:pPr>
            <w:r>
              <w:t>7</w:t>
            </w:r>
          </w:p>
        </w:tc>
        <w:tc>
          <w:tcPr>
            <w:tcW w:w="1115" w:type="dxa"/>
            <w:vAlign w:val="top"/>
          </w:tcPr>
          <w:p w14:paraId="2E9F0921">
            <w:pPr>
              <w:rPr>
                <w:rFonts w:ascii="Arial"/>
                <w:sz w:val="21"/>
              </w:rPr>
            </w:pPr>
          </w:p>
        </w:tc>
        <w:tc>
          <w:tcPr>
            <w:tcW w:w="4476" w:type="dxa"/>
            <w:shd w:val="clear" w:color="auto" w:fill="F1F1F1"/>
            <w:vAlign w:val="top"/>
          </w:tcPr>
          <w:p w14:paraId="1E201EAD">
            <w:pPr>
              <w:pStyle w:val="6"/>
              <w:spacing w:before="48" w:line="216" w:lineRule="auto"/>
              <w:ind w:left="113"/>
            </w:pPr>
            <w:r>
              <w:rPr>
                <w:spacing w:val="-1"/>
              </w:rPr>
              <w:t>七、文化旅游体育与传媒支出</w:t>
            </w:r>
          </w:p>
        </w:tc>
        <w:tc>
          <w:tcPr>
            <w:tcW w:w="835" w:type="dxa"/>
            <w:shd w:val="clear" w:color="auto" w:fill="F1F1F1"/>
            <w:vAlign w:val="top"/>
          </w:tcPr>
          <w:p w14:paraId="4B75C0A5">
            <w:pPr>
              <w:pStyle w:val="6"/>
              <w:spacing w:before="48" w:line="216" w:lineRule="auto"/>
              <w:ind w:left="320"/>
            </w:pPr>
            <w:r>
              <w:rPr>
                <w:spacing w:val="-7"/>
              </w:rPr>
              <w:t>37</w:t>
            </w:r>
          </w:p>
        </w:tc>
        <w:tc>
          <w:tcPr>
            <w:tcW w:w="2063" w:type="dxa"/>
            <w:vAlign w:val="top"/>
          </w:tcPr>
          <w:p w14:paraId="2FF2A5FB">
            <w:pPr>
              <w:rPr>
                <w:rFonts w:ascii="Arial"/>
                <w:sz w:val="21"/>
              </w:rPr>
            </w:pPr>
          </w:p>
        </w:tc>
      </w:tr>
      <w:tr w14:paraId="37049F0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A941522">
            <w:pPr>
              <w:pStyle w:val="6"/>
              <w:spacing w:before="49" w:line="216" w:lineRule="auto"/>
              <w:ind w:left="120"/>
            </w:pPr>
            <w:r>
              <w:rPr>
                <w:spacing w:val="-2"/>
              </w:rPr>
              <w:t>八、其他收入</w:t>
            </w:r>
          </w:p>
        </w:tc>
        <w:tc>
          <w:tcPr>
            <w:tcW w:w="835" w:type="dxa"/>
            <w:shd w:val="clear" w:color="auto" w:fill="F1F1F1"/>
            <w:vAlign w:val="top"/>
          </w:tcPr>
          <w:p w14:paraId="3F5E6EB7">
            <w:pPr>
              <w:pStyle w:val="6"/>
              <w:spacing w:before="49" w:line="216" w:lineRule="auto"/>
              <w:ind w:left="368"/>
            </w:pPr>
            <w:r>
              <w:t>8</w:t>
            </w:r>
          </w:p>
        </w:tc>
        <w:tc>
          <w:tcPr>
            <w:tcW w:w="1115" w:type="dxa"/>
            <w:vAlign w:val="top"/>
          </w:tcPr>
          <w:p w14:paraId="1821719F">
            <w:pPr>
              <w:pStyle w:val="6"/>
              <w:spacing w:before="49" w:line="216" w:lineRule="auto"/>
              <w:ind w:left="575"/>
            </w:pPr>
            <w:r>
              <w:rPr>
                <w:spacing w:val="-3"/>
              </w:rPr>
              <w:t>0.99</w:t>
            </w:r>
          </w:p>
        </w:tc>
        <w:tc>
          <w:tcPr>
            <w:tcW w:w="4476" w:type="dxa"/>
            <w:shd w:val="clear" w:color="auto" w:fill="F1F1F1"/>
            <w:vAlign w:val="top"/>
          </w:tcPr>
          <w:p w14:paraId="428B5910">
            <w:pPr>
              <w:pStyle w:val="6"/>
              <w:spacing w:before="49" w:line="216" w:lineRule="auto"/>
              <w:ind w:left="117"/>
            </w:pPr>
            <w:r>
              <w:rPr>
                <w:spacing w:val="-1"/>
              </w:rPr>
              <w:t>八、社会保障和就业支出</w:t>
            </w:r>
          </w:p>
        </w:tc>
        <w:tc>
          <w:tcPr>
            <w:tcW w:w="835" w:type="dxa"/>
            <w:shd w:val="clear" w:color="auto" w:fill="F1F1F1"/>
            <w:vAlign w:val="top"/>
          </w:tcPr>
          <w:p w14:paraId="09E6957E">
            <w:pPr>
              <w:pStyle w:val="6"/>
              <w:spacing w:before="49" w:line="216" w:lineRule="auto"/>
              <w:ind w:left="320"/>
            </w:pPr>
            <w:r>
              <w:rPr>
                <w:spacing w:val="-7"/>
              </w:rPr>
              <w:t>38</w:t>
            </w:r>
          </w:p>
        </w:tc>
        <w:tc>
          <w:tcPr>
            <w:tcW w:w="2063" w:type="dxa"/>
            <w:vAlign w:val="top"/>
          </w:tcPr>
          <w:p w14:paraId="726C6A8F">
            <w:pPr>
              <w:rPr>
                <w:rFonts w:ascii="Arial"/>
                <w:sz w:val="21"/>
              </w:rPr>
            </w:pPr>
          </w:p>
        </w:tc>
      </w:tr>
      <w:tr w14:paraId="5A3DD4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046AA467">
            <w:pPr>
              <w:rPr>
                <w:rFonts w:ascii="Arial"/>
                <w:sz w:val="21"/>
              </w:rPr>
            </w:pPr>
          </w:p>
        </w:tc>
        <w:tc>
          <w:tcPr>
            <w:tcW w:w="835" w:type="dxa"/>
            <w:shd w:val="clear" w:color="auto" w:fill="F1F1F1"/>
            <w:vAlign w:val="top"/>
          </w:tcPr>
          <w:p w14:paraId="2B30FF63">
            <w:pPr>
              <w:pStyle w:val="6"/>
              <w:spacing w:before="50" w:line="215" w:lineRule="auto"/>
              <w:ind w:left="368"/>
            </w:pPr>
            <w:r>
              <w:t>9</w:t>
            </w:r>
          </w:p>
        </w:tc>
        <w:tc>
          <w:tcPr>
            <w:tcW w:w="1115" w:type="dxa"/>
            <w:vAlign w:val="top"/>
          </w:tcPr>
          <w:p w14:paraId="36513457">
            <w:pPr>
              <w:rPr>
                <w:rFonts w:ascii="Arial"/>
                <w:sz w:val="21"/>
              </w:rPr>
            </w:pPr>
          </w:p>
        </w:tc>
        <w:tc>
          <w:tcPr>
            <w:tcW w:w="4476" w:type="dxa"/>
            <w:shd w:val="clear" w:color="auto" w:fill="F1F1F1"/>
            <w:vAlign w:val="top"/>
          </w:tcPr>
          <w:p w14:paraId="64A7342D">
            <w:pPr>
              <w:pStyle w:val="6"/>
              <w:spacing w:before="50" w:line="215" w:lineRule="auto"/>
              <w:ind w:left="119"/>
            </w:pPr>
            <w:r>
              <w:rPr>
                <w:spacing w:val="-2"/>
              </w:rPr>
              <w:t>九、卫生健康支出</w:t>
            </w:r>
          </w:p>
        </w:tc>
        <w:tc>
          <w:tcPr>
            <w:tcW w:w="835" w:type="dxa"/>
            <w:shd w:val="clear" w:color="auto" w:fill="F1F1F1"/>
            <w:vAlign w:val="top"/>
          </w:tcPr>
          <w:p w14:paraId="03E79970">
            <w:pPr>
              <w:pStyle w:val="6"/>
              <w:spacing w:before="50" w:line="215" w:lineRule="auto"/>
              <w:ind w:left="320"/>
            </w:pPr>
            <w:r>
              <w:rPr>
                <w:spacing w:val="-7"/>
              </w:rPr>
              <w:t>39</w:t>
            </w:r>
          </w:p>
        </w:tc>
        <w:tc>
          <w:tcPr>
            <w:tcW w:w="2063" w:type="dxa"/>
            <w:vAlign w:val="top"/>
          </w:tcPr>
          <w:p w14:paraId="7425B16F">
            <w:pPr>
              <w:pStyle w:val="6"/>
              <w:spacing w:before="50" w:line="215" w:lineRule="auto"/>
              <w:ind w:left="1302"/>
            </w:pPr>
            <w:r>
              <w:rPr>
                <w:spacing w:val="-2"/>
              </w:rPr>
              <w:t>223.25</w:t>
            </w:r>
          </w:p>
        </w:tc>
      </w:tr>
      <w:tr w14:paraId="508205C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52B81C4">
            <w:pPr>
              <w:rPr>
                <w:rFonts w:ascii="Arial"/>
                <w:sz w:val="21"/>
              </w:rPr>
            </w:pPr>
          </w:p>
        </w:tc>
        <w:tc>
          <w:tcPr>
            <w:tcW w:w="835" w:type="dxa"/>
            <w:shd w:val="clear" w:color="auto" w:fill="F1F1F1"/>
            <w:vAlign w:val="top"/>
          </w:tcPr>
          <w:p w14:paraId="29AB5587">
            <w:pPr>
              <w:pStyle w:val="6"/>
              <w:spacing w:before="50" w:line="215" w:lineRule="auto"/>
              <w:ind w:left="328"/>
            </w:pPr>
            <w:r>
              <w:rPr>
                <w:spacing w:val="-13"/>
              </w:rPr>
              <w:t>10</w:t>
            </w:r>
          </w:p>
        </w:tc>
        <w:tc>
          <w:tcPr>
            <w:tcW w:w="1115" w:type="dxa"/>
            <w:vAlign w:val="top"/>
          </w:tcPr>
          <w:p w14:paraId="6DF83344">
            <w:pPr>
              <w:rPr>
                <w:rFonts w:ascii="Arial"/>
                <w:sz w:val="21"/>
              </w:rPr>
            </w:pPr>
          </w:p>
        </w:tc>
        <w:tc>
          <w:tcPr>
            <w:tcW w:w="4476" w:type="dxa"/>
            <w:shd w:val="clear" w:color="auto" w:fill="F1F1F1"/>
            <w:vAlign w:val="top"/>
          </w:tcPr>
          <w:p w14:paraId="4DF56469">
            <w:pPr>
              <w:pStyle w:val="6"/>
              <w:spacing w:before="50" w:line="215" w:lineRule="auto"/>
              <w:ind w:left="114"/>
            </w:pPr>
            <w:r>
              <w:rPr>
                <w:spacing w:val="-1"/>
              </w:rPr>
              <w:t>十、节能环保支出</w:t>
            </w:r>
          </w:p>
        </w:tc>
        <w:tc>
          <w:tcPr>
            <w:tcW w:w="835" w:type="dxa"/>
            <w:shd w:val="clear" w:color="auto" w:fill="F1F1F1"/>
            <w:vAlign w:val="top"/>
          </w:tcPr>
          <w:p w14:paraId="6DC34524">
            <w:pPr>
              <w:pStyle w:val="6"/>
              <w:spacing w:before="50" w:line="215" w:lineRule="auto"/>
              <w:ind w:left="314"/>
            </w:pPr>
            <w:r>
              <w:rPr>
                <w:spacing w:val="-4"/>
              </w:rPr>
              <w:t>40</w:t>
            </w:r>
          </w:p>
        </w:tc>
        <w:tc>
          <w:tcPr>
            <w:tcW w:w="2063" w:type="dxa"/>
            <w:vAlign w:val="top"/>
          </w:tcPr>
          <w:p w14:paraId="079362C6">
            <w:pPr>
              <w:rPr>
                <w:rFonts w:ascii="Arial"/>
                <w:sz w:val="21"/>
              </w:rPr>
            </w:pPr>
          </w:p>
        </w:tc>
      </w:tr>
      <w:tr w14:paraId="55AFCF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54246355">
            <w:pPr>
              <w:rPr>
                <w:rFonts w:ascii="Arial"/>
                <w:sz w:val="21"/>
              </w:rPr>
            </w:pPr>
          </w:p>
        </w:tc>
        <w:tc>
          <w:tcPr>
            <w:tcW w:w="835" w:type="dxa"/>
            <w:shd w:val="clear" w:color="auto" w:fill="F1F1F1"/>
            <w:vAlign w:val="top"/>
          </w:tcPr>
          <w:p w14:paraId="401E09CD">
            <w:pPr>
              <w:pStyle w:val="6"/>
              <w:spacing w:before="50" w:line="215" w:lineRule="auto"/>
              <w:ind w:left="328"/>
            </w:pPr>
            <w:r>
              <w:rPr>
                <w:spacing w:val="-13"/>
              </w:rPr>
              <w:t>11</w:t>
            </w:r>
          </w:p>
        </w:tc>
        <w:tc>
          <w:tcPr>
            <w:tcW w:w="1115" w:type="dxa"/>
            <w:vAlign w:val="top"/>
          </w:tcPr>
          <w:p w14:paraId="195F96B4">
            <w:pPr>
              <w:rPr>
                <w:rFonts w:ascii="Arial"/>
                <w:sz w:val="21"/>
              </w:rPr>
            </w:pPr>
          </w:p>
        </w:tc>
        <w:tc>
          <w:tcPr>
            <w:tcW w:w="4476" w:type="dxa"/>
            <w:shd w:val="clear" w:color="auto" w:fill="F1F1F1"/>
            <w:vAlign w:val="top"/>
          </w:tcPr>
          <w:p w14:paraId="41117112">
            <w:pPr>
              <w:pStyle w:val="6"/>
              <w:spacing w:before="50" w:line="215" w:lineRule="auto"/>
              <w:ind w:left="114"/>
            </w:pPr>
            <w:r>
              <w:rPr>
                <w:spacing w:val="-1"/>
              </w:rPr>
              <w:t>十一、城乡社区支出</w:t>
            </w:r>
          </w:p>
        </w:tc>
        <w:tc>
          <w:tcPr>
            <w:tcW w:w="835" w:type="dxa"/>
            <w:shd w:val="clear" w:color="auto" w:fill="F1F1F1"/>
            <w:vAlign w:val="top"/>
          </w:tcPr>
          <w:p w14:paraId="2DC1F13D">
            <w:pPr>
              <w:pStyle w:val="6"/>
              <w:spacing w:before="50" w:line="215" w:lineRule="auto"/>
              <w:ind w:left="314"/>
            </w:pPr>
            <w:r>
              <w:rPr>
                <w:spacing w:val="-4"/>
              </w:rPr>
              <w:t>41</w:t>
            </w:r>
          </w:p>
        </w:tc>
        <w:tc>
          <w:tcPr>
            <w:tcW w:w="2063" w:type="dxa"/>
            <w:vAlign w:val="top"/>
          </w:tcPr>
          <w:p w14:paraId="08B43B0F">
            <w:pPr>
              <w:rPr>
                <w:rFonts w:ascii="Arial"/>
                <w:sz w:val="21"/>
              </w:rPr>
            </w:pPr>
          </w:p>
        </w:tc>
      </w:tr>
      <w:tr w14:paraId="1FC761D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061935A4">
            <w:pPr>
              <w:rPr>
                <w:rFonts w:ascii="Arial"/>
                <w:sz w:val="21"/>
              </w:rPr>
            </w:pPr>
          </w:p>
        </w:tc>
        <w:tc>
          <w:tcPr>
            <w:tcW w:w="835" w:type="dxa"/>
            <w:shd w:val="clear" w:color="auto" w:fill="F1F1F1"/>
            <w:vAlign w:val="top"/>
          </w:tcPr>
          <w:p w14:paraId="18871EAA">
            <w:pPr>
              <w:pStyle w:val="6"/>
              <w:spacing w:before="49" w:line="215" w:lineRule="auto"/>
              <w:ind w:left="328"/>
            </w:pPr>
            <w:r>
              <w:rPr>
                <w:spacing w:val="-13"/>
              </w:rPr>
              <w:t>12</w:t>
            </w:r>
          </w:p>
        </w:tc>
        <w:tc>
          <w:tcPr>
            <w:tcW w:w="1115" w:type="dxa"/>
            <w:vAlign w:val="top"/>
          </w:tcPr>
          <w:p w14:paraId="75147B1E">
            <w:pPr>
              <w:rPr>
                <w:rFonts w:ascii="Arial"/>
                <w:sz w:val="21"/>
              </w:rPr>
            </w:pPr>
          </w:p>
        </w:tc>
        <w:tc>
          <w:tcPr>
            <w:tcW w:w="4476" w:type="dxa"/>
            <w:shd w:val="clear" w:color="auto" w:fill="F1F1F1"/>
            <w:vAlign w:val="top"/>
          </w:tcPr>
          <w:p w14:paraId="19BA4A81">
            <w:pPr>
              <w:pStyle w:val="6"/>
              <w:spacing w:before="49" w:line="215" w:lineRule="auto"/>
              <w:ind w:left="114"/>
            </w:pPr>
            <w:r>
              <w:rPr>
                <w:spacing w:val="-1"/>
              </w:rPr>
              <w:t>十二、农林水支出</w:t>
            </w:r>
          </w:p>
        </w:tc>
        <w:tc>
          <w:tcPr>
            <w:tcW w:w="835" w:type="dxa"/>
            <w:shd w:val="clear" w:color="auto" w:fill="F1F1F1"/>
            <w:vAlign w:val="top"/>
          </w:tcPr>
          <w:p w14:paraId="24525A59">
            <w:pPr>
              <w:pStyle w:val="6"/>
              <w:spacing w:before="49" w:line="215" w:lineRule="auto"/>
              <w:ind w:left="314"/>
            </w:pPr>
            <w:r>
              <w:rPr>
                <w:spacing w:val="-4"/>
              </w:rPr>
              <w:t>42</w:t>
            </w:r>
          </w:p>
        </w:tc>
        <w:tc>
          <w:tcPr>
            <w:tcW w:w="2063" w:type="dxa"/>
            <w:vAlign w:val="top"/>
          </w:tcPr>
          <w:p w14:paraId="6C3F779B">
            <w:pPr>
              <w:rPr>
                <w:rFonts w:ascii="Arial"/>
                <w:sz w:val="21"/>
              </w:rPr>
            </w:pPr>
          </w:p>
        </w:tc>
      </w:tr>
      <w:tr w14:paraId="3BA6081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429113EF">
            <w:pPr>
              <w:rPr>
                <w:rFonts w:ascii="Arial"/>
                <w:sz w:val="21"/>
              </w:rPr>
            </w:pPr>
          </w:p>
        </w:tc>
        <w:tc>
          <w:tcPr>
            <w:tcW w:w="835" w:type="dxa"/>
            <w:shd w:val="clear" w:color="auto" w:fill="F1F1F1"/>
            <w:vAlign w:val="top"/>
          </w:tcPr>
          <w:p w14:paraId="222A51B3">
            <w:pPr>
              <w:pStyle w:val="6"/>
              <w:spacing w:before="50" w:line="215" w:lineRule="auto"/>
              <w:ind w:left="328"/>
            </w:pPr>
            <w:r>
              <w:rPr>
                <w:spacing w:val="-13"/>
              </w:rPr>
              <w:t>13</w:t>
            </w:r>
          </w:p>
        </w:tc>
        <w:tc>
          <w:tcPr>
            <w:tcW w:w="1115" w:type="dxa"/>
            <w:vAlign w:val="top"/>
          </w:tcPr>
          <w:p w14:paraId="3776EBF5">
            <w:pPr>
              <w:rPr>
                <w:rFonts w:ascii="Arial"/>
                <w:sz w:val="21"/>
              </w:rPr>
            </w:pPr>
          </w:p>
        </w:tc>
        <w:tc>
          <w:tcPr>
            <w:tcW w:w="4476" w:type="dxa"/>
            <w:shd w:val="clear" w:color="auto" w:fill="F1F1F1"/>
            <w:vAlign w:val="top"/>
          </w:tcPr>
          <w:p w14:paraId="413946EB">
            <w:pPr>
              <w:pStyle w:val="6"/>
              <w:spacing w:before="50" w:line="215" w:lineRule="auto"/>
              <w:ind w:left="114"/>
            </w:pPr>
            <w:r>
              <w:rPr>
                <w:spacing w:val="-1"/>
              </w:rPr>
              <w:t>十三、交通运输支出</w:t>
            </w:r>
          </w:p>
        </w:tc>
        <w:tc>
          <w:tcPr>
            <w:tcW w:w="835" w:type="dxa"/>
            <w:shd w:val="clear" w:color="auto" w:fill="F1F1F1"/>
            <w:vAlign w:val="top"/>
          </w:tcPr>
          <w:p w14:paraId="3D2AC88A">
            <w:pPr>
              <w:pStyle w:val="6"/>
              <w:spacing w:before="50" w:line="215" w:lineRule="auto"/>
              <w:ind w:left="314"/>
            </w:pPr>
            <w:r>
              <w:rPr>
                <w:spacing w:val="-4"/>
              </w:rPr>
              <w:t>43</w:t>
            </w:r>
          </w:p>
        </w:tc>
        <w:tc>
          <w:tcPr>
            <w:tcW w:w="2063" w:type="dxa"/>
            <w:vAlign w:val="top"/>
          </w:tcPr>
          <w:p w14:paraId="77E9C47F">
            <w:pPr>
              <w:rPr>
                <w:rFonts w:ascii="Arial"/>
                <w:sz w:val="21"/>
              </w:rPr>
            </w:pPr>
          </w:p>
        </w:tc>
      </w:tr>
      <w:tr w14:paraId="4AB8EE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61E726B2">
            <w:pPr>
              <w:rPr>
                <w:rFonts w:ascii="Arial"/>
                <w:sz w:val="21"/>
              </w:rPr>
            </w:pPr>
          </w:p>
        </w:tc>
        <w:tc>
          <w:tcPr>
            <w:tcW w:w="835" w:type="dxa"/>
            <w:shd w:val="clear" w:color="auto" w:fill="F1F1F1"/>
            <w:vAlign w:val="top"/>
          </w:tcPr>
          <w:p w14:paraId="203CED4A">
            <w:pPr>
              <w:pStyle w:val="6"/>
              <w:spacing w:before="49" w:line="216" w:lineRule="auto"/>
              <w:ind w:left="328"/>
            </w:pPr>
            <w:r>
              <w:rPr>
                <w:spacing w:val="-13"/>
              </w:rPr>
              <w:t>14</w:t>
            </w:r>
          </w:p>
        </w:tc>
        <w:tc>
          <w:tcPr>
            <w:tcW w:w="1115" w:type="dxa"/>
            <w:vAlign w:val="top"/>
          </w:tcPr>
          <w:p w14:paraId="1CDCBA0C">
            <w:pPr>
              <w:rPr>
                <w:rFonts w:ascii="Arial"/>
                <w:sz w:val="21"/>
              </w:rPr>
            </w:pPr>
          </w:p>
        </w:tc>
        <w:tc>
          <w:tcPr>
            <w:tcW w:w="4476" w:type="dxa"/>
            <w:shd w:val="clear" w:color="auto" w:fill="F1F1F1"/>
            <w:vAlign w:val="top"/>
          </w:tcPr>
          <w:p w14:paraId="61E0831D">
            <w:pPr>
              <w:pStyle w:val="6"/>
              <w:spacing w:before="49" w:line="216" w:lineRule="auto"/>
              <w:ind w:left="114"/>
            </w:pPr>
            <w:r>
              <w:rPr>
                <w:spacing w:val="-1"/>
              </w:rPr>
              <w:t>十四、资源勘探工业信息等支出</w:t>
            </w:r>
          </w:p>
        </w:tc>
        <w:tc>
          <w:tcPr>
            <w:tcW w:w="835" w:type="dxa"/>
            <w:shd w:val="clear" w:color="auto" w:fill="F1F1F1"/>
            <w:vAlign w:val="top"/>
          </w:tcPr>
          <w:p w14:paraId="4002E034">
            <w:pPr>
              <w:pStyle w:val="6"/>
              <w:spacing w:before="49" w:line="216" w:lineRule="auto"/>
              <w:ind w:left="314"/>
            </w:pPr>
            <w:r>
              <w:rPr>
                <w:spacing w:val="-4"/>
              </w:rPr>
              <w:t>44</w:t>
            </w:r>
          </w:p>
        </w:tc>
        <w:tc>
          <w:tcPr>
            <w:tcW w:w="2063" w:type="dxa"/>
            <w:vAlign w:val="top"/>
          </w:tcPr>
          <w:p w14:paraId="6190A59F">
            <w:pPr>
              <w:rPr>
                <w:rFonts w:ascii="Arial"/>
                <w:sz w:val="21"/>
              </w:rPr>
            </w:pPr>
          </w:p>
        </w:tc>
      </w:tr>
      <w:tr w14:paraId="7B4069F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761" w:type="dxa"/>
            <w:shd w:val="clear" w:color="auto" w:fill="F1F1F1"/>
            <w:vAlign w:val="top"/>
          </w:tcPr>
          <w:p w14:paraId="6157A09E">
            <w:pPr>
              <w:rPr>
                <w:rFonts w:ascii="Arial"/>
                <w:sz w:val="21"/>
              </w:rPr>
            </w:pPr>
          </w:p>
        </w:tc>
        <w:tc>
          <w:tcPr>
            <w:tcW w:w="835" w:type="dxa"/>
            <w:shd w:val="clear" w:color="auto" w:fill="F1F1F1"/>
            <w:vAlign w:val="top"/>
          </w:tcPr>
          <w:p w14:paraId="02CD67C3">
            <w:pPr>
              <w:pStyle w:val="6"/>
              <w:spacing w:before="51" w:line="216" w:lineRule="auto"/>
              <w:ind w:left="328"/>
            </w:pPr>
            <w:r>
              <w:rPr>
                <w:spacing w:val="-13"/>
              </w:rPr>
              <w:t>15</w:t>
            </w:r>
          </w:p>
        </w:tc>
        <w:tc>
          <w:tcPr>
            <w:tcW w:w="1115" w:type="dxa"/>
            <w:vAlign w:val="top"/>
          </w:tcPr>
          <w:p w14:paraId="34A48724">
            <w:pPr>
              <w:rPr>
                <w:rFonts w:ascii="Arial"/>
                <w:sz w:val="21"/>
              </w:rPr>
            </w:pPr>
          </w:p>
        </w:tc>
        <w:tc>
          <w:tcPr>
            <w:tcW w:w="4476" w:type="dxa"/>
            <w:shd w:val="clear" w:color="auto" w:fill="F1F1F1"/>
            <w:vAlign w:val="top"/>
          </w:tcPr>
          <w:p w14:paraId="2158F9F4">
            <w:pPr>
              <w:pStyle w:val="6"/>
              <w:spacing w:before="51" w:line="216" w:lineRule="auto"/>
              <w:ind w:left="114"/>
            </w:pPr>
            <w:r>
              <w:rPr>
                <w:spacing w:val="-1"/>
              </w:rPr>
              <w:t>十五、商业服务业等支出</w:t>
            </w:r>
          </w:p>
        </w:tc>
        <w:tc>
          <w:tcPr>
            <w:tcW w:w="835" w:type="dxa"/>
            <w:shd w:val="clear" w:color="auto" w:fill="F1F1F1"/>
            <w:vAlign w:val="top"/>
          </w:tcPr>
          <w:p w14:paraId="063D6F9C">
            <w:pPr>
              <w:pStyle w:val="6"/>
              <w:spacing w:before="51" w:line="216" w:lineRule="auto"/>
              <w:ind w:left="314"/>
            </w:pPr>
            <w:r>
              <w:rPr>
                <w:spacing w:val="-4"/>
              </w:rPr>
              <w:t>45</w:t>
            </w:r>
          </w:p>
        </w:tc>
        <w:tc>
          <w:tcPr>
            <w:tcW w:w="2063" w:type="dxa"/>
            <w:vAlign w:val="top"/>
          </w:tcPr>
          <w:p w14:paraId="748B7128">
            <w:pPr>
              <w:rPr>
                <w:rFonts w:ascii="Arial"/>
                <w:sz w:val="21"/>
              </w:rPr>
            </w:pPr>
          </w:p>
        </w:tc>
      </w:tr>
    </w:tbl>
    <w:p w14:paraId="2E52886C">
      <w:pPr>
        <w:rPr>
          <w:rFonts w:ascii="Arial"/>
          <w:sz w:val="21"/>
        </w:rPr>
      </w:pPr>
    </w:p>
    <w:p w14:paraId="6651034F">
      <w:pPr>
        <w:rPr>
          <w:rFonts w:ascii="Arial" w:hAnsi="Arial" w:eastAsia="Arial" w:cs="Arial"/>
          <w:sz w:val="21"/>
          <w:szCs w:val="21"/>
        </w:rPr>
        <w:sectPr>
          <w:footerReference r:id="rId10" w:type="default"/>
          <w:pgSz w:w="16839" w:h="11906"/>
          <w:pgMar w:top="1012" w:right="1327" w:bottom="1156" w:left="1420" w:header="0" w:footer="994" w:gutter="0"/>
          <w:cols w:space="720" w:num="1"/>
        </w:sectPr>
      </w:pPr>
    </w:p>
    <w:p w14:paraId="5277ED0A">
      <w:pPr>
        <w:spacing w:before="21"/>
      </w:pPr>
    </w:p>
    <w:p w14:paraId="61DAB615">
      <w:pPr>
        <w:spacing w:before="21"/>
      </w:pPr>
    </w:p>
    <w:p w14:paraId="323549E6">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761"/>
        <w:gridCol w:w="835"/>
        <w:gridCol w:w="1115"/>
        <w:gridCol w:w="4476"/>
        <w:gridCol w:w="835"/>
        <w:gridCol w:w="2063"/>
      </w:tblGrid>
      <w:tr w14:paraId="6BABF41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761" w:type="dxa"/>
            <w:shd w:val="clear" w:color="auto" w:fill="F1F1F1"/>
            <w:vAlign w:val="top"/>
          </w:tcPr>
          <w:p w14:paraId="7118CB86">
            <w:pPr>
              <w:rPr>
                <w:rFonts w:ascii="Arial"/>
                <w:sz w:val="21"/>
              </w:rPr>
            </w:pPr>
          </w:p>
        </w:tc>
        <w:tc>
          <w:tcPr>
            <w:tcW w:w="835" w:type="dxa"/>
            <w:shd w:val="clear" w:color="auto" w:fill="F1F1F1"/>
            <w:vAlign w:val="top"/>
          </w:tcPr>
          <w:p w14:paraId="4879F838">
            <w:pPr>
              <w:pStyle w:val="6"/>
              <w:spacing w:before="51" w:line="218" w:lineRule="auto"/>
              <w:ind w:left="328"/>
            </w:pPr>
            <w:r>
              <w:rPr>
                <w:spacing w:val="-13"/>
              </w:rPr>
              <w:t>16</w:t>
            </w:r>
          </w:p>
        </w:tc>
        <w:tc>
          <w:tcPr>
            <w:tcW w:w="1115" w:type="dxa"/>
            <w:vAlign w:val="top"/>
          </w:tcPr>
          <w:p w14:paraId="2A92FAC3">
            <w:pPr>
              <w:rPr>
                <w:rFonts w:ascii="Arial"/>
                <w:sz w:val="21"/>
              </w:rPr>
            </w:pPr>
          </w:p>
        </w:tc>
        <w:tc>
          <w:tcPr>
            <w:tcW w:w="4476" w:type="dxa"/>
            <w:shd w:val="clear" w:color="auto" w:fill="F1F1F1"/>
            <w:vAlign w:val="top"/>
          </w:tcPr>
          <w:p w14:paraId="61EFB44C">
            <w:pPr>
              <w:pStyle w:val="6"/>
              <w:spacing w:before="51" w:line="218" w:lineRule="auto"/>
              <w:ind w:left="114"/>
            </w:pPr>
            <w:r>
              <w:rPr>
                <w:spacing w:val="-2"/>
              </w:rPr>
              <w:t>十六、金融支出</w:t>
            </w:r>
          </w:p>
        </w:tc>
        <w:tc>
          <w:tcPr>
            <w:tcW w:w="835" w:type="dxa"/>
            <w:shd w:val="clear" w:color="auto" w:fill="F1F1F1"/>
            <w:vAlign w:val="top"/>
          </w:tcPr>
          <w:p w14:paraId="10C93936">
            <w:pPr>
              <w:pStyle w:val="6"/>
              <w:spacing w:before="51" w:line="218" w:lineRule="auto"/>
              <w:ind w:left="314"/>
            </w:pPr>
            <w:r>
              <w:rPr>
                <w:spacing w:val="-4"/>
              </w:rPr>
              <w:t>46</w:t>
            </w:r>
          </w:p>
        </w:tc>
        <w:tc>
          <w:tcPr>
            <w:tcW w:w="2063" w:type="dxa"/>
            <w:vAlign w:val="top"/>
          </w:tcPr>
          <w:p w14:paraId="4D3D4D70">
            <w:pPr>
              <w:rPr>
                <w:rFonts w:ascii="Arial"/>
                <w:sz w:val="21"/>
              </w:rPr>
            </w:pPr>
          </w:p>
        </w:tc>
      </w:tr>
      <w:tr w14:paraId="69A9F01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64799365">
            <w:pPr>
              <w:rPr>
                <w:rFonts w:ascii="Arial"/>
                <w:sz w:val="21"/>
              </w:rPr>
            </w:pPr>
          </w:p>
        </w:tc>
        <w:tc>
          <w:tcPr>
            <w:tcW w:w="835" w:type="dxa"/>
            <w:shd w:val="clear" w:color="auto" w:fill="F1F1F1"/>
            <w:vAlign w:val="top"/>
          </w:tcPr>
          <w:p w14:paraId="60E4F62B">
            <w:pPr>
              <w:pStyle w:val="6"/>
              <w:spacing w:before="46" w:line="218" w:lineRule="auto"/>
              <w:ind w:left="328"/>
            </w:pPr>
            <w:r>
              <w:rPr>
                <w:spacing w:val="-13"/>
              </w:rPr>
              <w:t>17</w:t>
            </w:r>
          </w:p>
        </w:tc>
        <w:tc>
          <w:tcPr>
            <w:tcW w:w="1115" w:type="dxa"/>
            <w:vAlign w:val="top"/>
          </w:tcPr>
          <w:p w14:paraId="40A0FEBF">
            <w:pPr>
              <w:rPr>
                <w:rFonts w:ascii="Arial"/>
                <w:sz w:val="21"/>
              </w:rPr>
            </w:pPr>
          </w:p>
        </w:tc>
        <w:tc>
          <w:tcPr>
            <w:tcW w:w="4476" w:type="dxa"/>
            <w:shd w:val="clear" w:color="auto" w:fill="F1F1F1"/>
            <w:vAlign w:val="top"/>
          </w:tcPr>
          <w:p w14:paraId="65A65DCB">
            <w:pPr>
              <w:pStyle w:val="6"/>
              <w:spacing w:before="46" w:line="218" w:lineRule="auto"/>
              <w:ind w:left="114"/>
            </w:pPr>
            <w:r>
              <w:rPr>
                <w:spacing w:val="-1"/>
              </w:rPr>
              <w:t>十七、援助其他地区支出</w:t>
            </w:r>
          </w:p>
        </w:tc>
        <w:tc>
          <w:tcPr>
            <w:tcW w:w="835" w:type="dxa"/>
            <w:shd w:val="clear" w:color="auto" w:fill="F1F1F1"/>
            <w:vAlign w:val="top"/>
          </w:tcPr>
          <w:p w14:paraId="7083771A">
            <w:pPr>
              <w:pStyle w:val="6"/>
              <w:spacing w:before="46" w:line="218" w:lineRule="auto"/>
              <w:ind w:left="314"/>
            </w:pPr>
            <w:r>
              <w:rPr>
                <w:spacing w:val="-4"/>
              </w:rPr>
              <w:t>47</w:t>
            </w:r>
          </w:p>
        </w:tc>
        <w:tc>
          <w:tcPr>
            <w:tcW w:w="2063" w:type="dxa"/>
            <w:vAlign w:val="top"/>
          </w:tcPr>
          <w:p w14:paraId="27E5F9DF">
            <w:pPr>
              <w:rPr>
                <w:rFonts w:ascii="Arial"/>
                <w:sz w:val="21"/>
              </w:rPr>
            </w:pPr>
          </w:p>
        </w:tc>
      </w:tr>
      <w:tr w14:paraId="3894853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6B970C0C">
            <w:pPr>
              <w:rPr>
                <w:rFonts w:ascii="Arial"/>
                <w:sz w:val="21"/>
              </w:rPr>
            </w:pPr>
          </w:p>
        </w:tc>
        <w:tc>
          <w:tcPr>
            <w:tcW w:w="835" w:type="dxa"/>
            <w:shd w:val="clear" w:color="auto" w:fill="F1F1F1"/>
            <w:vAlign w:val="top"/>
          </w:tcPr>
          <w:p w14:paraId="03370CAB">
            <w:pPr>
              <w:pStyle w:val="6"/>
              <w:spacing w:before="47" w:line="217" w:lineRule="auto"/>
              <w:ind w:left="328"/>
            </w:pPr>
            <w:r>
              <w:rPr>
                <w:spacing w:val="-13"/>
              </w:rPr>
              <w:t>18</w:t>
            </w:r>
          </w:p>
        </w:tc>
        <w:tc>
          <w:tcPr>
            <w:tcW w:w="1115" w:type="dxa"/>
            <w:vAlign w:val="top"/>
          </w:tcPr>
          <w:p w14:paraId="449519DB">
            <w:pPr>
              <w:rPr>
                <w:rFonts w:ascii="Arial"/>
                <w:sz w:val="21"/>
              </w:rPr>
            </w:pPr>
          </w:p>
        </w:tc>
        <w:tc>
          <w:tcPr>
            <w:tcW w:w="4476" w:type="dxa"/>
            <w:shd w:val="clear" w:color="auto" w:fill="F1F1F1"/>
            <w:vAlign w:val="top"/>
          </w:tcPr>
          <w:p w14:paraId="1FC001AE">
            <w:pPr>
              <w:pStyle w:val="6"/>
              <w:spacing w:before="47" w:line="217" w:lineRule="auto"/>
              <w:ind w:left="114"/>
            </w:pPr>
            <w:r>
              <w:rPr>
                <w:spacing w:val="-4"/>
              </w:rPr>
              <w:t>十八、自然资源海洋气象等支出</w:t>
            </w:r>
          </w:p>
        </w:tc>
        <w:tc>
          <w:tcPr>
            <w:tcW w:w="835" w:type="dxa"/>
            <w:shd w:val="clear" w:color="auto" w:fill="F1F1F1"/>
            <w:vAlign w:val="top"/>
          </w:tcPr>
          <w:p w14:paraId="62DDB8BC">
            <w:pPr>
              <w:pStyle w:val="6"/>
              <w:spacing w:before="47" w:line="217" w:lineRule="auto"/>
              <w:ind w:left="314"/>
            </w:pPr>
            <w:r>
              <w:rPr>
                <w:spacing w:val="-4"/>
              </w:rPr>
              <w:t>48</w:t>
            </w:r>
          </w:p>
        </w:tc>
        <w:tc>
          <w:tcPr>
            <w:tcW w:w="2063" w:type="dxa"/>
            <w:vAlign w:val="top"/>
          </w:tcPr>
          <w:p w14:paraId="0D60B7C8">
            <w:pPr>
              <w:rPr>
                <w:rFonts w:ascii="Arial"/>
                <w:sz w:val="21"/>
              </w:rPr>
            </w:pPr>
          </w:p>
        </w:tc>
      </w:tr>
      <w:tr w14:paraId="10A8523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CB0EC04">
            <w:pPr>
              <w:rPr>
                <w:rFonts w:ascii="Arial"/>
                <w:sz w:val="21"/>
              </w:rPr>
            </w:pPr>
          </w:p>
        </w:tc>
        <w:tc>
          <w:tcPr>
            <w:tcW w:w="835" w:type="dxa"/>
            <w:shd w:val="clear" w:color="auto" w:fill="F1F1F1"/>
            <w:vAlign w:val="top"/>
          </w:tcPr>
          <w:p w14:paraId="27033439">
            <w:pPr>
              <w:pStyle w:val="6"/>
              <w:spacing w:before="49" w:line="216" w:lineRule="auto"/>
              <w:ind w:left="328"/>
            </w:pPr>
            <w:r>
              <w:rPr>
                <w:spacing w:val="-13"/>
              </w:rPr>
              <w:t>19</w:t>
            </w:r>
          </w:p>
        </w:tc>
        <w:tc>
          <w:tcPr>
            <w:tcW w:w="1115" w:type="dxa"/>
            <w:vAlign w:val="top"/>
          </w:tcPr>
          <w:p w14:paraId="18759481">
            <w:pPr>
              <w:rPr>
                <w:rFonts w:ascii="Arial"/>
                <w:sz w:val="21"/>
              </w:rPr>
            </w:pPr>
          </w:p>
        </w:tc>
        <w:tc>
          <w:tcPr>
            <w:tcW w:w="4476" w:type="dxa"/>
            <w:shd w:val="clear" w:color="auto" w:fill="F1F1F1"/>
            <w:vAlign w:val="top"/>
          </w:tcPr>
          <w:p w14:paraId="3D553938">
            <w:pPr>
              <w:pStyle w:val="6"/>
              <w:spacing w:before="49" w:line="216" w:lineRule="auto"/>
              <w:ind w:left="114"/>
            </w:pPr>
            <w:r>
              <w:rPr>
                <w:spacing w:val="-1"/>
              </w:rPr>
              <w:t>十九、住房保障支出</w:t>
            </w:r>
          </w:p>
        </w:tc>
        <w:tc>
          <w:tcPr>
            <w:tcW w:w="835" w:type="dxa"/>
            <w:shd w:val="clear" w:color="auto" w:fill="F1F1F1"/>
            <w:vAlign w:val="top"/>
          </w:tcPr>
          <w:p w14:paraId="7664D089">
            <w:pPr>
              <w:pStyle w:val="6"/>
              <w:spacing w:before="49" w:line="216" w:lineRule="auto"/>
              <w:ind w:left="314"/>
            </w:pPr>
            <w:r>
              <w:rPr>
                <w:spacing w:val="-4"/>
              </w:rPr>
              <w:t>49</w:t>
            </w:r>
          </w:p>
        </w:tc>
        <w:tc>
          <w:tcPr>
            <w:tcW w:w="2063" w:type="dxa"/>
            <w:vAlign w:val="top"/>
          </w:tcPr>
          <w:p w14:paraId="1A430304">
            <w:pPr>
              <w:rPr>
                <w:rFonts w:ascii="Arial"/>
                <w:sz w:val="21"/>
              </w:rPr>
            </w:pPr>
          </w:p>
        </w:tc>
      </w:tr>
      <w:tr w14:paraId="1CC3BD7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041CACE9">
            <w:pPr>
              <w:rPr>
                <w:rFonts w:ascii="Arial"/>
                <w:sz w:val="21"/>
              </w:rPr>
            </w:pPr>
          </w:p>
        </w:tc>
        <w:tc>
          <w:tcPr>
            <w:tcW w:w="835" w:type="dxa"/>
            <w:shd w:val="clear" w:color="auto" w:fill="F1F1F1"/>
            <w:vAlign w:val="top"/>
          </w:tcPr>
          <w:p w14:paraId="57A40115">
            <w:pPr>
              <w:pStyle w:val="6"/>
              <w:spacing w:before="49" w:line="215" w:lineRule="auto"/>
              <w:ind w:left="314"/>
            </w:pPr>
            <w:r>
              <w:rPr>
                <w:spacing w:val="-6"/>
              </w:rPr>
              <w:t>20</w:t>
            </w:r>
          </w:p>
        </w:tc>
        <w:tc>
          <w:tcPr>
            <w:tcW w:w="1115" w:type="dxa"/>
            <w:vAlign w:val="top"/>
          </w:tcPr>
          <w:p w14:paraId="71526071">
            <w:pPr>
              <w:rPr>
                <w:rFonts w:ascii="Arial"/>
                <w:sz w:val="21"/>
              </w:rPr>
            </w:pPr>
          </w:p>
        </w:tc>
        <w:tc>
          <w:tcPr>
            <w:tcW w:w="4476" w:type="dxa"/>
            <w:shd w:val="clear" w:color="auto" w:fill="F1F1F1"/>
            <w:vAlign w:val="top"/>
          </w:tcPr>
          <w:p w14:paraId="3FB65893">
            <w:pPr>
              <w:pStyle w:val="6"/>
              <w:spacing w:before="49" w:line="215" w:lineRule="auto"/>
              <w:ind w:left="117"/>
            </w:pPr>
            <w:r>
              <w:rPr>
                <w:spacing w:val="-1"/>
              </w:rPr>
              <w:t>二十、粮油物资储备支出</w:t>
            </w:r>
          </w:p>
        </w:tc>
        <w:tc>
          <w:tcPr>
            <w:tcW w:w="835" w:type="dxa"/>
            <w:shd w:val="clear" w:color="auto" w:fill="F1F1F1"/>
            <w:vAlign w:val="top"/>
          </w:tcPr>
          <w:p w14:paraId="7EBC82B2">
            <w:pPr>
              <w:pStyle w:val="6"/>
              <w:spacing w:before="49" w:line="215" w:lineRule="auto"/>
              <w:ind w:left="320"/>
            </w:pPr>
            <w:r>
              <w:rPr>
                <w:spacing w:val="-7"/>
              </w:rPr>
              <w:t>50</w:t>
            </w:r>
          </w:p>
        </w:tc>
        <w:tc>
          <w:tcPr>
            <w:tcW w:w="2063" w:type="dxa"/>
            <w:vAlign w:val="top"/>
          </w:tcPr>
          <w:p w14:paraId="199D74A1">
            <w:pPr>
              <w:rPr>
                <w:rFonts w:ascii="Arial"/>
                <w:sz w:val="21"/>
              </w:rPr>
            </w:pPr>
          </w:p>
        </w:tc>
      </w:tr>
      <w:tr w14:paraId="2B627DA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66DFF4AE">
            <w:pPr>
              <w:rPr>
                <w:rFonts w:ascii="Arial"/>
                <w:sz w:val="21"/>
              </w:rPr>
            </w:pPr>
          </w:p>
        </w:tc>
        <w:tc>
          <w:tcPr>
            <w:tcW w:w="835" w:type="dxa"/>
            <w:shd w:val="clear" w:color="auto" w:fill="F1F1F1"/>
            <w:vAlign w:val="top"/>
          </w:tcPr>
          <w:p w14:paraId="6D24F534">
            <w:pPr>
              <w:pStyle w:val="6"/>
              <w:spacing w:before="50" w:line="215" w:lineRule="auto"/>
              <w:ind w:left="314"/>
            </w:pPr>
            <w:r>
              <w:rPr>
                <w:spacing w:val="-6"/>
              </w:rPr>
              <w:t>21</w:t>
            </w:r>
          </w:p>
        </w:tc>
        <w:tc>
          <w:tcPr>
            <w:tcW w:w="1115" w:type="dxa"/>
            <w:vAlign w:val="top"/>
          </w:tcPr>
          <w:p w14:paraId="0FD11075">
            <w:pPr>
              <w:rPr>
                <w:rFonts w:ascii="Arial"/>
                <w:sz w:val="21"/>
              </w:rPr>
            </w:pPr>
          </w:p>
        </w:tc>
        <w:tc>
          <w:tcPr>
            <w:tcW w:w="4476" w:type="dxa"/>
            <w:shd w:val="clear" w:color="auto" w:fill="F1F1F1"/>
            <w:vAlign w:val="top"/>
          </w:tcPr>
          <w:p w14:paraId="63F123A7">
            <w:pPr>
              <w:pStyle w:val="6"/>
              <w:spacing w:before="50" w:line="215" w:lineRule="auto"/>
              <w:ind w:left="117"/>
            </w:pPr>
            <w:r>
              <w:rPr>
                <w:spacing w:val="-1"/>
              </w:rPr>
              <w:t>二十一、国有资本经营预算支出</w:t>
            </w:r>
          </w:p>
        </w:tc>
        <w:tc>
          <w:tcPr>
            <w:tcW w:w="835" w:type="dxa"/>
            <w:shd w:val="clear" w:color="auto" w:fill="F1F1F1"/>
            <w:vAlign w:val="top"/>
          </w:tcPr>
          <w:p w14:paraId="78D3AAD8">
            <w:pPr>
              <w:pStyle w:val="6"/>
              <w:spacing w:before="50" w:line="215" w:lineRule="auto"/>
              <w:ind w:left="320"/>
            </w:pPr>
            <w:r>
              <w:rPr>
                <w:spacing w:val="-7"/>
              </w:rPr>
              <w:t>51</w:t>
            </w:r>
          </w:p>
        </w:tc>
        <w:tc>
          <w:tcPr>
            <w:tcW w:w="2063" w:type="dxa"/>
            <w:vAlign w:val="top"/>
          </w:tcPr>
          <w:p w14:paraId="53692239">
            <w:pPr>
              <w:rPr>
                <w:rFonts w:ascii="Arial"/>
                <w:sz w:val="21"/>
              </w:rPr>
            </w:pPr>
          </w:p>
        </w:tc>
      </w:tr>
      <w:tr w14:paraId="64C5999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16315B25">
            <w:pPr>
              <w:rPr>
                <w:rFonts w:ascii="Arial"/>
                <w:sz w:val="21"/>
              </w:rPr>
            </w:pPr>
          </w:p>
        </w:tc>
        <w:tc>
          <w:tcPr>
            <w:tcW w:w="835" w:type="dxa"/>
            <w:shd w:val="clear" w:color="auto" w:fill="F1F1F1"/>
            <w:vAlign w:val="top"/>
          </w:tcPr>
          <w:p w14:paraId="2DC5478D">
            <w:pPr>
              <w:pStyle w:val="6"/>
              <w:spacing w:before="49" w:line="216" w:lineRule="auto"/>
              <w:ind w:left="314"/>
            </w:pPr>
            <w:r>
              <w:rPr>
                <w:spacing w:val="-6"/>
              </w:rPr>
              <w:t>22</w:t>
            </w:r>
          </w:p>
        </w:tc>
        <w:tc>
          <w:tcPr>
            <w:tcW w:w="1115" w:type="dxa"/>
            <w:vAlign w:val="top"/>
          </w:tcPr>
          <w:p w14:paraId="6491C983">
            <w:pPr>
              <w:rPr>
                <w:rFonts w:ascii="Arial"/>
                <w:sz w:val="21"/>
              </w:rPr>
            </w:pPr>
          </w:p>
        </w:tc>
        <w:tc>
          <w:tcPr>
            <w:tcW w:w="4476" w:type="dxa"/>
            <w:shd w:val="clear" w:color="auto" w:fill="F1F1F1"/>
            <w:vAlign w:val="top"/>
          </w:tcPr>
          <w:p w14:paraId="061D0887">
            <w:pPr>
              <w:pStyle w:val="6"/>
              <w:spacing w:before="49" w:line="216" w:lineRule="auto"/>
              <w:ind w:left="117"/>
            </w:pPr>
            <w:r>
              <w:rPr>
                <w:spacing w:val="-1"/>
              </w:rPr>
              <w:t>二十二、灾害防治及应急管理支出</w:t>
            </w:r>
          </w:p>
        </w:tc>
        <w:tc>
          <w:tcPr>
            <w:tcW w:w="835" w:type="dxa"/>
            <w:shd w:val="clear" w:color="auto" w:fill="F1F1F1"/>
            <w:vAlign w:val="top"/>
          </w:tcPr>
          <w:p w14:paraId="3FFFD063">
            <w:pPr>
              <w:pStyle w:val="6"/>
              <w:spacing w:before="49" w:line="216" w:lineRule="auto"/>
              <w:ind w:left="320"/>
            </w:pPr>
            <w:r>
              <w:rPr>
                <w:spacing w:val="-7"/>
              </w:rPr>
              <w:t>52</w:t>
            </w:r>
          </w:p>
        </w:tc>
        <w:tc>
          <w:tcPr>
            <w:tcW w:w="2063" w:type="dxa"/>
            <w:vAlign w:val="top"/>
          </w:tcPr>
          <w:p w14:paraId="636536F0">
            <w:pPr>
              <w:rPr>
                <w:rFonts w:ascii="Arial"/>
                <w:sz w:val="21"/>
              </w:rPr>
            </w:pPr>
          </w:p>
        </w:tc>
      </w:tr>
      <w:tr w14:paraId="7A25B31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761" w:type="dxa"/>
            <w:shd w:val="clear" w:color="auto" w:fill="F1F1F1"/>
            <w:vAlign w:val="top"/>
          </w:tcPr>
          <w:p w14:paraId="3C52E694">
            <w:pPr>
              <w:rPr>
                <w:rFonts w:ascii="Arial"/>
                <w:sz w:val="21"/>
              </w:rPr>
            </w:pPr>
          </w:p>
        </w:tc>
        <w:tc>
          <w:tcPr>
            <w:tcW w:w="835" w:type="dxa"/>
            <w:shd w:val="clear" w:color="auto" w:fill="F1F1F1"/>
            <w:vAlign w:val="top"/>
          </w:tcPr>
          <w:p w14:paraId="1DA87679">
            <w:pPr>
              <w:pStyle w:val="6"/>
              <w:spacing w:before="49" w:line="215" w:lineRule="auto"/>
              <w:ind w:left="314"/>
            </w:pPr>
            <w:r>
              <w:rPr>
                <w:spacing w:val="-6"/>
              </w:rPr>
              <w:t>23</w:t>
            </w:r>
          </w:p>
        </w:tc>
        <w:tc>
          <w:tcPr>
            <w:tcW w:w="1115" w:type="dxa"/>
            <w:vAlign w:val="top"/>
          </w:tcPr>
          <w:p w14:paraId="4B187AE6">
            <w:pPr>
              <w:rPr>
                <w:rFonts w:ascii="Arial"/>
                <w:sz w:val="21"/>
              </w:rPr>
            </w:pPr>
          </w:p>
        </w:tc>
        <w:tc>
          <w:tcPr>
            <w:tcW w:w="4476" w:type="dxa"/>
            <w:shd w:val="clear" w:color="auto" w:fill="F1F1F1"/>
            <w:vAlign w:val="top"/>
          </w:tcPr>
          <w:p w14:paraId="20E502D0">
            <w:pPr>
              <w:pStyle w:val="6"/>
              <w:spacing w:before="49" w:line="215" w:lineRule="auto"/>
              <w:ind w:left="117"/>
            </w:pPr>
            <w:r>
              <w:rPr>
                <w:spacing w:val="-2"/>
              </w:rPr>
              <w:t>二十三、其他支出</w:t>
            </w:r>
          </w:p>
        </w:tc>
        <w:tc>
          <w:tcPr>
            <w:tcW w:w="835" w:type="dxa"/>
            <w:shd w:val="clear" w:color="auto" w:fill="F1F1F1"/>
            <w:vAlign w:val="top"/>
          </w:tcPr>
          <w:p w14:paraId="07003B15">
            <w:pPr>
              <w:pStyle w:val="6"/>
              <w:spacing w:before="49" w:line="215" w:lineRule="auto"/>
              <w:ind w:left="320"/>
            </w:pPr>
            <w:r>
              <w:rPr>
                <w:spacing w:val="-7"/>
              </w:rPr>
              <w:t>53</w:t>
            </w:r>
          </w:p>
        </w:tc>
        <w:tc>
          <w:tcPr>
            <w:tcW w:w="2063" w:type="dxa"/>
            <w:vAlign w:val="top"/>
          </w:tcPr>
          <w:p w14:paraId="5EA5953F">
            <w:pPr>
              <w:rPr>
                <w:rFonts w:ascii="Arial"/>
                <w:sz w:val="21"/>
              </w:rPr>
            </w:pPr>
          </w:p>
        </w:tc>
      </w:tr>
      <w:tr w14:paraId="541EECC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3A3852C">
            <w:pPr>
              <w:rPr>
                <w:rFonts w:ascii="Arial"/>
                <w:sz w:val="21"/>
              </w:rPr>
            </w:pPr>
          </w:p>
        </w:tc>
        <w:tc>
          <w:tcPr>
            <w:tcW w:w="835" w:type="dxa"/>
            <w:shd w:val="clear" w:color="auto" w:fill="F1F1F1"/>
            <w:vAlign w:val="top"/>
          </w:tcPr>
          <w:p w14:paraId="2C0C2990">
            <w:pPr>
              <w:pStyle w:val="6"/>
              <w:spacing w:before="62" w:line="238" w:lineRule="auto"/>
              <w:ind w:left="323"/>
              <w:rPr>
                <w:sz w:val="19"/>
                <w:szCs w:val="19"/>
              </w:rPr>
            </w:pPr>
            <w:r>
              <w:rPr>
                <w:sz w:val="19"/>
                <w:szCs w:val="19"/>
              </w:rPr>
              <w:t>24</w:t>
            </w:r>
          </w:p>
        </w:tc>
        <w:tc>
          <w:tcPr>
            <w:tcW w:w="1115" w:type="dxa"/>
            <w:vAlign w:val="top"/>
          </w:tcPr>
          <w:p w14:paraId="4A7BC004">
            <w:pPr>
              <w:rPr>
                <w:rFonts w:ascii="Arial"/>
                <w:sz w:val="21"/>
              </w:rPr>
            </w:pPr>
          </w:p>
        </w:tc>
        <w:tc>
          <w:tcPr>
            <w:tcW w:w="4476" w:type="dxa"/>
            <w:shd w:val="clear" w:color="auto" w:fill="F1F1F1"/>
            <w:vAlign w:val="top"/>
          </w:tcPr>
          <w:p w14:paraId="6BA0761B">
            <w:pPr>
              <w:pStyle w:val="6"/>
              <w:spacing w:before="49" w:line="216" w:lineRule="auto"/>
              <w:ind w:left="117"/>
            </w:pPr>
            <w:r>
              <w:rPr>
                <w:spacing w:val="-2"/>
              </w:rPr>
              <w:t>二十四、债务还本支出</w:t>
            </w:r>
          </w:p>
        </w:tc>
        <w:tc>
          <w:tcPr>
            <w:tcW w:w="835" w:type="dxa"/>
            <w:shd w:val="clear" w:color="auto" w:fill="F1F1F1"/>
            <w:vAlign w:val="top"/>
          </w:tcPr>
          <w:p w14:paraId="29764A88">
            <w:pPr>
              <w:pStyle w:val="6"/>
              <w:spacing w:before="49" w:line="216" w:lineRule="auto"/>
              <w:ind w:left="320"/>
            </w:pPr>
            <w:r>
              <w:rPr>
                <w:spacing w:val="-7"/>
              </w:rPr>
              <w:t>54</w:t>
            </w:r>
          </w:p>
        </w:tc>
        <w:tc>
          <w:tcPr>
            <w:tcW w:w="2063" w:type="dxa"/>
            <w:vAlign w:val="top"/>
          </w:tcPr>
          <w:p w14:paraId="1A87FCF8">
            <w:pPr>
              <w:rPr>
                <w:rFonts w:ascii="Arial"/>
                <w:sz w:val="21"/>
              </w:rPr>
            </w:pPr>
          </w:p>
        </w:tc>
      </w:tr>
      <w:tr w14:paraId="39D0294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13492AC">
            <w:pPr>
              <w:rPr>
                <w:rFonts w:ascii="Arial"/>
                <w:sz w:val="21"/>
              </w:rPr>
            </w:pPr>
          </w:p>
        </w:tc>
        <w:tc>
          <w:tcPr>
            <w:tcW w:w="835" w:type="dxa"/>
            <w:shd w:val="clear" w:color="auto" w:fill="F1F1F1"/>
            <w:vAlign w:val="top"/>
          </w:tcPr>
          <w:p w14:paraId="3E4AC16E">
            <w:pPr>
              <w:pStyle w:val="6"/>
              <w:spacing w:before="64" w:line="236" w:lineRule="auto"/>
              <w:ind w:left="323"/>
              <w:rPr>
                <w:sz w:val="19"/>
                <w:szCs w:val="19"/>
              </w:rPr>
            </w:pPr>
            <w:r>
              <w:rPr>
                <w:sz w:val="19"/>
                <w:szCs w:val="19"/>
              </w:rPr>
              <w:t>25</w:t>
            </w:r>
          </w:p>
        </w:tc>
        <w:tc>
          <w:tcPr>
            <w:tcW w:w="1115" w:type="dxa"/>
            <w:vAlign w:val="top"/>
          </w:tcPr>
          <w:p w14:paraId="64B75F68">
            <w:pPr>
              <w:rPr>
                <w:rFonts w:ascii="Arial"/>
                <w:sz w:val="21"/>
              </w:rPr>
            </w:pPr>
          </w:p>
        </w:tc>
        <w:tc>
          <w:tcPr>
            <w:tcW w:w="4476" w:type="dxa"/>
            <w:shd w:val="clear" w:color="auto" w:fill="F1F1F1"/>
            <w:vAlign w:val="top"/>
          </w:tcPr>
          <w:p w14:paraId="689FBE0F">
            <w:pPr>
              <w:pStyle w:val="6"/>
              <w:spacing w:before="51" w:line="214" w:lineRule="auto"/>
              <w:ind w:left="117"/>
            </w:pPr>
            <w:r>
              <w:rPr>
                <w:spacing w:val="-2"/>
              </w:rPr>
              <w:t>二十五、债务付息支出</w:t>
            </w:r>
          </w:p>
        </w:tc>
        <w:tc>
          <w:tcPr>
            <w:tcW w:w="835" w:type="dxa"/>
            <w:shd w:val="clear" w:color="auto" w:fill="F1F1F1"/>
            <w:vAlign w:val="top"/>
          </w:tcPr>
          <w:p w14:paraId="0843A66D">
            <w:pPr>
              <w:pStyle w:val="6"/>
              <w:spacing w:before="51" w:line="214" w:lineRule="auto"/>
              <w:ind w:left="320"/>
            </w:pPr>
            <w:r>
              <w:rPr>
                <w:spacing w:val="-7"/>
              </w:rPr>
              <w:t>55</w:t>
            </w:r>
          </w:p>
        </w:tc>
        <w:tc>
          <w:tcPr>
            <w:tcW w:w="2063" w:type="dxa"/>
            <w:vAlign w:val="top"/>
          </w:tcPr>
          <w:p w14:paraId="71BDF57B">
            <w:pPr>
              <w:rPr>
                <w:rFonts w:ascii="Arial"/>
                <w:sz w:val="21"/>
              </w:rPr>
            </w:pPr>
          </w:p>
        </w:tc>
      </w:tr>
      <w:tr w14:paraId="19AE790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269BA4CE">
            <w:pPr>
              <w:rPr>
                <w:rFonts w:ascii="Arial"/>
                <w:sz w:val="21"/>
              </w:rPr>
            </w:pPr>
          </w:p>
        </w:tc>
        <w:tc>
          <w:tcPr>
            <w:tcW w:w="835" w:type="dxa"/>
            <w:shd w:val="clear" w:color="auto" w:fill="F1F1F1"/>
            <w:vAlign w:val="top"/>
          </w:tcPr>
          <w:p w14:paraId="2AFBA9A8">
            <w:pPr>
              <w:pStyle w:val="6"/>
              <w:spacing w:before="63" w:line="237" w:lineRule="auto"/>
              <w:ind w:left="323"/>
              <w:rPr>
                <w:sz w:val="19"/>
                <w:szCs w:val="19"/>
              </w:rPr>
            </w:pPr>
            <w:r>
              <w:rPr>
                <w:sz w:val="19"/>
                <w:szCs w:val="19"/>
              </w:rPr>
              <w:t>26</w:t>
            </w:r>
          </w:p>
        </w:tc>
        <w:tc>
          <w:tcPr>
            <w:tcW w:w="1115" w:type="dxa"/>
            <w:vAlign w:val="top"/>
          </w:tcPr>
          <w:p w14:paraId="775E7B4C">
            <w:pPr>
              <w:rPr>
                <w:rFonts w:ascii="Arial"/>
                <w:sz w:val="21"/>
              </w:rPr>
            </w:pPr>
          </w:p>
        </w:tc>
        <w:tc>
          <w:tcPr>
            <w:tcW w:w="4476" w:type="dxa"/>
            <w:shd w:val="clear" w:color="auto" w:fill="F1F1F1"/>
            <w:vAlign w:val="top"/>
          </w:tcPr>
          <w:p w14:paraId="5A8B59E5">
            <w:pPr>
              <w:pStyle w:val="6"/>
              <w:spacing w:before="51" w:line="214" w:lineRule="auto"/>
              <w:ind w:left="117"/>
            </w:pPr>
            <w:r>
              <w:rPr>
                <w:spacing w:val="-1"/>
              </w:rPr>
              <w:t>二十六、抗疫特别国债安排的支出</w:t>
            </w:r>
          </w:p>
        </w:tc>
        <w:tc>
          <w:tcPr>
            <w:tcW w:w="835" w:type="dxa"/>
            <w:shd w:val="clear" w:color="auto" w:fill="F1F1F1"/>
            <w:vAlign w:val="top"/>
          </w:tcPr>
          <w:p w14:paraId="06D011E7">
            <w:pPr>
              <w:pStyle w:val="6"/>
              <w:spacing w:before="51" w:line="214" w:lineRule="auto"/>
              <w:ind w:left="320"/>
            </w:pPr>
            <w:r>
              <w:rPr>
                <w:spacing w:val="-7"/>
              </w:rPr>
              <w:t>56</w:t>
            </w:r>
          </w:p>
        </w:tc>
        <w:tc>
          <w:tcPr>
            <w:tcW w:w="2063" w:type="dxa"/>
            <w:vAlign w:val="top"/>
          </w:tcPr>
          <w:p w14:paraId="1A94ED28">
            <w:pPr>
              <w:rPr>
                <w:rFonts w:ascii="Arial"/>
                <w:sz w:val="21"/>
              </w:rPr>
            </w:pPr>
          </w:p>
        </w:tc>
      </w:tr>
      <w:tr w14:paraId="7CA52C6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A46F946">
            <w:pPr>
              <w:pStyle w:val="6"/>
              <w:spacing w:before="50" w:line="215" w:lineRule="auto"/>
              <w:ind w:left="1725"/>
            </w:pPr>
            <w:r>
              <w:rPr>
                <w:b/>
                <w:bCs/>
                <w:spacing w:val="-4"/>
              </w:rPr>
              <w:t>本年收入合计</w:t>
            </w:r>
          </w:p>
        </w:tc>
        <w:tc>
          <w:tcPr>
            <w:tcW w:w="835" w:type="dxa"/>
            <w:shd w:val="clear" w:color="auto" w:fill="F1F1F1"/>
            <w:vAlign w:val="top"/>
          </w:tcPr>
          <w:p w14:paraId="3A7629C5">
            <w:pPr>
              <w:pStyle w:val="6"/>
              <w:spacing w:before="50" w:line="215" w:lineRule="auto"/>
              <w:ind w:left="314"/>
            </w:pPr>
            <w:r>
              <w:rPr>
                <w:spacing w:val="-6"/>
              </w:rPr>
              <w:t>27</w:t>
            </w:r>
          </w:p>
        </w:tc>
        <w:tc>
          <w:tcPr>
            <w:tcW w:w="1115" w:type="dxa"/>
            <w:vAlign w:val="top"/>
          </w:tcPr>
          <w:p w14:paraId="4652229E">
            <w:pPr>
              <w:pStyle w:val="6"/>
              <w:spacing w:before="50" w:line="215" w:lineRule="auto"/>
              <w:ind w:left="355"/>
            </w:pPr>
            <w:r>
              <w:rPr>
                <w:spacing w:val="-2"/>
              </w:rPr>
              <w:t>223.25</w:t>
            </w:r>
          </w:p>
        </w:tc>
        <w:tc>
          <w:tcPr>
            <w:tcW w:w="4476" w:type="dxa"/>
            <w:shd w:val="clear" w:color="auto" w:fill="F1F1F1"/>
            <w:vAlign w:val="top"/>
          </w:tcPr>
          <w:p w14:paraId="120CF94B">
            <w:pPr>
              <w:pStyle w:val="6"/>
              <w:spacing w:before="50" w:line="215" w:lineRule="auto"/>
              <w:ind w:left="1583"/>
            </w:pPr>
            <w:r>
              <w:rPr>
                <w:b/>
                <w:bCs/>
                <w:spacing w:val="-4"/>
              </w:rPr>
              <w:t>本年支出合计</w:t>
            </w:r>
          </w:p>
        </w:tc>
        <w:tc>
          <w:tcPr>
            <w:tcW w:w="835" w:type="dxa"/>
            <w:shd w:val="clear" w:color="auto" w:fill="F1F1F1"/>
            <w:vAlign w:val="top"/>
          </w:tcPr>
          <w:p w14:paraId="5A113A6E">
            <w:pPr>
              <w:pStyle w:val="6"/>
              <w:spacing w:before="50" w:line="215" w:lineRule="auto"/>
              <w:ind w:left="320"/>
            </w:pPr>
            <w:r>
              <w:rPr>
                <w:spacing w:val="-7"/>
              </w:rPr>
              <w:t>57</w:t>
            </w:r>
          </w:p>
        </w:tc>
        <w:tc>
          <w:tcPr>
            <w:tcW w:w="2063" w:type="dxa"/>
            <w:vAlign w:val="top"/>
          </w:tcPr>
          <w:p w14:paraId="0BC0801A">
            <w:pPr>
              <w:pStyle w:val="6"/>
              <w:spacing w:before="50" w:line="215" w:lineRule="auto"/>
              <w:ind w:left="1302"/>
            </w:pPr>
            <w:r>
              <w:rPr>
                <w:spacing w:val="-2"/>
              </w:rPr>
              <w:t>223.25</w:t>
            </w:r>
          </w:p>
        </w:tc>
      </w:tr>
      <w:tr w14:paraId="59945A4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363FB516">
            <w:pPr>
              <w:pStyle w:val="6"/>
              <w:spacing w:before="50" w:line="215" w:lineRule="auto"/>
              <w:ind w:left="117"/>
            </w:pPr>
            <w:r>
              <w:rPr>
                <w:spacing w:val="-1"/>
              </w:rPr>
              <w:t>使用非财政拨款结余（含专用结余）</w:t>
            </w:r>
          </w:p>
        </w:tc>
        <w:tc>
          <w:tcPr>
            <w:tcW w:w="835" w:type="dxa"/>
            <w:shd w:val="clear" w:color="auto" w:fill="F1F1F1"/>
            <w:vAlign w:val="top"/>
          </w:tcPr>
          <w:p w14:paraId="50B18043">
            <w:pPr>
              <w:pStyle w:val="6"/>
              <w:spacing w:before="50" w:line="215" w:lineRule="auto"/>
              <w:ind w:left="314"/>
            </w:pPr>
            <w:r>
              <w:rPr>
                <w:spacing w:val="-6"/>
              </w:rPr>
              <w:t>28</w:t>
            </w:r>
          </w:p>
        </w:tc>
        <w:tc>
          <w:tcPr>
            <w:tcW w:w="1115" w:type="dxa"/>
            <w:vAlign w:val="top"/>
          </w:tcPr>
          <w:p w14:paraId="2872365B">
            <w:pPr>
              <w:rPr>
                <w:rFonts w:ascii="Arial"/>
                <w:sz w:val="21"/>
              </w:rPr>
            </w:pPr>
          </w:p>
        </w:tc>
        <w:tc>
          <w:tcPr>
            <w:tcW w:w="4476" w:type="dxa"/>
            <w:shd w:val="clear" w:color="auto" w:fill="F1F1F1"/>
            <w:vAlign w:val="top"/>
          </w:tcPr>
          <w:p w14:paraId="2D395EE1">
            <w:pPr>
              <w:pStyle w:val="6"/>
              <w:spacing w:before="50" w:line="215" w:lineRule="auto"/>
              <w:ind w:left="119"/>
            </w:pPr>
            <w:r>
              <w:rPr>
                <w:spacing w:val="-4"/>
              </w:rPr>
              <w:t>结余分配</w:t>
            </w:r>
          </w:p>
        </w:tc>
        <w:tc>
          <w:tcPr>
            <w:tcW w:w="835" w:type="dxa"/>
            <w:shd w:val="clear" w:color="auto" w:fill="F1F1F1"/>
            <w:vAlign w:val="top"/>
          </w:tcPr>
          <w:p w14:paraId="24C3DFE0">
            <w:pPr>
              <w:pStyle w:val="6"/>
              <w:spacing w:before="50" w:line="215" w:lineRule="auto"/>
              <w:ind w:left="320"/>
            </w:pPr>
            <w:r>
              <w:rPr>
                <w:spacing w:val="-7"/>
              </w:rPr>
              <w:t>58</w:t>
            </w:r>
          </w:p>
        </w:tc>
        <w:tc>
          <w:tcPr>
            <w:tcW w:w="2063" w:type="dxa"/>
            <w:vAlign w:val="top"/>
          </w:tcPr>
          <w:p w14:paraId="38E7E966">
            <w:pPr>
              <w:rPr>
                <w:rFonts w:ascii="Arial"/>
                <w:sz w:val="21"/>
              </w:rPr>
            </w:pPr>
          </w:p>
        </w:tc>
      </w:tr>
      <w:tr w14:paraId="0AD81DE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761" w:type="dxa"/>
            <w:shd w:val="clear" w:color="auto" w:fill="F1F1F1"/>
            <w:vAlign w:val="top"/>
          </w:tcPr>
          <w:p w14:paraId="6B494EF3">
            <w:pPr>
              <w:pStyle w:val="6"/>
              <w:spacing w:before="50" w:line="215" w:lineRule="auto"/>
              <w:ind w:left="117"/>
            </w:pPr>
            <w:r>
              <w:rPr>
                <w:spacing w:val="-2"/>
              </w:rPr>
              <w:t>年初结转和结余</w:t>
            </w:r>
          </w:p>
        </w:tc>
        <w:tc>
          <w:tcPr>
            <w:tcW w:w="835" w:type="dxa"/>
            <w:shd w:val="clear" w:color="auto" w:fill="F1F1F1"/>
            <w:vAlign w:val="top"/>
          </w:tcPr>
          <w:p w14:paraId="607DB6A0">
            <w:pPr>
              <w:pStyle w:val="6"/>
              <w:spacing w:before="50" w:line="215" w:lineRule="auto"/>
              <w:ind w:left="314"/>
            </w:pPr>
            <w:r>
              <w:rPr>
                <w:spacing w:val="-6"/>
              </w:rPr>
              <w:t>29</w:t>
            </w:r>
          </w:p>
        </w:tc>
        <w:tc>
          <w:tcPr>
            <w:tcW w:w="1115" w:type="dxa"/>
            <w:vAlign w:val="top"/>
          </w:tcPr>
          <w:p w14:paraId="7D4BB8CA">
            <w:pPr>
              <w:rPr>
                <w:rFonts w:ascii="Arial"/>
                <w:sz w:val="21"/>
              </w:rPr>
            </w:pPr>
          </w:p>
        </w:tc>
        <w:tc>
          <w:tcPr>
            <w:tcW w:w="4476" w:type="dxa"/>
            <w:shd w:val="clear" w:color="auto" w:fill="F1F1F1"/>
            <w:vAlign w:val="top"/>
          </w:tcPr>
          <w:p w14:paraId="3B6D1767">
            <w:pPr>
              <w:pStyle w:val="6"/>
              <w:spacing w:before="50" w:line="215" w:lineRule="auto"/>
              <w:ind w:left="114"/>
            </w:pPr>
            <w:r>
              <w:rPr>
                <w:spacing w:val="-2"/>
              </w:rPr>
              <w:t>年末结转和结余</w:t>
            </w:r>
          </w:p>
        </w:tc>
        <w:tc>
          <w:tcPr>
            <w:tcW w:w="835" w:type="dxa"/>
            <w:shd w:val="clear" w:color="auto" w:fill="F1F1F1"/>
            <w:vAlign w:val="top"/>
          </w:tcPr>
          <w:p w14:paraId="7A459D68">
            <w:pPr>
              <w:pStyle w:val="6"/>
              <w:spacing w:before="50" w:line="215" w:lineRule="auto"/>
              <w:ind w:left="320"/>
            </w:pPr>
            <w:r>
              <w:rPr>
                <w:spacing w:val="-7"/>
              </w:rPr>
              <w:t>59</w:t>
            </w:r>
          </w:p>
        </w:tc>
        <w:tc>
          <w:tcPr>
            <w:tcW w:w="2063" w:type="dxa"/>
            <w:vAlign w:val="top"/>
          </w:tcPr>
          <w:p w14:paraId="1BDE8F22">
            <w:pPr>
              <w:rPr>
                <w:rFonts w:ascii="Arial"/>
                <w:sz w:val="21"/>
              </w:rPr>
            </w:pPr>
          </w:p>
        </w:tc>
      </w:tr>
      <w:tr w14:paraId="643EB83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761" w:type="dxa"/>
            <w:shd w:val="clear" w:color="auto" w:fill="F1F1F1"/>
            <w:vAlign w:val="top"/>
          </w:tcPr>
          <w:p w14:paraId="75408F77">
            <w:pPr>
              <w:pStyle w:val="6"/>
              <w:spacing w:before="50" w:line="219" w:lineRule="auto"/>
              <w:ind w:left="2172"/>
            </w:pPr>
            <w:r>
              <w:rPr>
                <w:b/>
                <w:bCs/>
                <w:spacing w:val="-9"/>
              </w:rPr>
              <w:t>总计</w:t>
            </w:r>
          </w:p>
        </w:tc>
        <w:tc>
          <w:tcPr>
            <w:tcW w:w="835" w:type="dxa"/>
            <w:shd w:val="clear" w:color="auto" w:fill="F1F1F1"/>
            <w:vAlign w:val="top"/>
          </w:tcPr>
          <w:p w14:paraId="10036C83">
            <w:pPr>
              <w:pStyle w:val="6"/>
              <w:spacing w:before="50" w:line="219" w:lineRule="auto"/>
              <w:ind w:left="316"/>
            </w:pPr>
            <w:r>
              <w:rPr>
                <w:spacing w:val="-7"/>
              </w:rPr>
              <w:t>30</w:t>
            </w:r>
          </w:p>
        </w:tc>
        <w:tc>
          <w:tcPr>
            <w:tcW w:w="1115" w:type="dxa"/>
            <w:vAlign w:val="top"/>
          </w:tcPr>
          <w:p w14:paraId="3E6C247A">
            <w:pPr>
              <w:pStyle w:val="6"/>
              <w:spacing w:before="50" w:line="219" w:lineRule="auto"/>
              <w:ind w:left="355"/>
            </w:pPr>
            <w:r>
              <w:rPr>
                <w:spacing w:val="-2"/>
              </w:rPr>
              <w:t>223.25</w:t>
            </w:r>
          </w:p>
        </w:tc>
        <w:tc>
          <w:tcPr>
            <w:tcW w:w="4476" w:type="dxa"/>
            <w:shd w:val="clear" w:color="auto" w:fill="F1F1F1"/>
            <w:vAlign w:val="top"/>
          </w:tcPr>
          <w:p w14:paraId="4276D75E">
            <w:pPr>
              <w:pStyle w:val="6"/>
              <w:spacing w:before="50" w:line="219" w:lineRule="auto"/>
              <w:ind w:left="2030"/>
            </w:pPr>
            <w:r>
              <w:rPr>
                <w:b/>
                <w:bCs/>
                <w:spacing w:val="-9"/>
              </w:rPr>
              <w:t>总计</w:t>
            </w:r>
          </w:p>
        </w:tc>
        <w:tc>
          <w:tcPr>
            <w:tcW w:w="835" w:type="dxa"/>
            <w:shd w:val="clear" w:color="auto" w:fill="F1F1F1"/>
            <w:vAlign w:val="top"/>
          </w:tcPr>
          <w:p w14:paraId="6DC02E5E">
            <w:pPr>
              <w:pStyle w:val="6"/>
              <w:spacing w:before="50" w:line="219" w:lineRule="auto"/>
              <w:ind w:left="317"/>
            </w:pPr>
            <w:r>
              <w:rPr>
                <w:spacing w:val="-5"/>
              </w:rPr>
              <w:t>60</w:t>
            </w:r>
          </w:p>
        </w:tc>
        <w:tc>
          <w:tcPr>
            <w:tcW w:w="2063" w:type="dxa"/>
            <w:vAlign w:val="top"/>
          </w:tcPr>
          <w:p w14:paraId="7E63B5FC">
            <w:pPr>
              <w:pStyle w:val="6"/>
              <w:spacing w:before="50" w:line="219" w:lineRule="auto"/>
              <w:ind w:left="1302"/>
            </w:pPr>
            <w:r>
              <w:rPr>
                <w:spacing w:val="-2"/>
              </w:rPr>
              <w:t>223.25</w:t>
            </w:r>
          </w:p>
        </w:tc>
      </w:tr>
    </w:tbl>
    <w:p w14:paraId="76452005">
      <w:pPr>
        <w:spacing w:before="24"/>
      </w:pPr>
    </w:p>
    <w:p w14:paraId="2465E0C5">
      <w:pPr>
        <w:spacing w:before="23"/>
      </w:pPr>
    </w:p>
    <w:p w14:paraId="3B9C7852">
      <w:pPr>
        <w:spacing w:before="23"/>
      </w:pPr>
    </w:p>
    <w:tbl>
      <w:tblPr>
        <w:tblStyle w:val="5"/>
        <w:tblW w:w="13851"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067"/>
        <w:gridCol w:w="3784"/>
      </w:tblGrid>
      <w:tr w14:paraId="6EC60B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308" w:hRule="atLeast"/>
        </w:trPr>
        <w:tc>
          <w:tcPr>
            <w:tcW w:w="10067" w:type="dxa"/>
            <w:vAlign w:val="top"/>
          </w:tcPr>
          <w:p w14:paraId="35A9B18C">
            <w:pPr>
              <w:spacing w:line="223" w:lineRule="auto"/>
              <w:ind w:left="558"/>
              <w:rPr>
                <w:rFonts w:ascii="黑体" w:hAnsi="黑体" w:eastAsia="黑体" w:cs="黑体"/>
                <w:sz w:val="31"/>
                <w:szCs w:val="31"/>
              </w:rPr>
            </w:pPr>
            <w:r>
              <w:rPr>
                <w:rFonts w:ascii="黑体" w:hAnsi="黑体" w:eastAsia="黑体" w:cs="黑体"/>
                <w:spacing w:val="6"/>
                <w:sz w:val="31"/>
                <w:szCs w:val="31"/>
              </w:rPr>
              <w:t>二、收入决算表</w:t>
            </w:r>
          </w:p>
          <w:p w14:paraId="3707466C">
            <w:pPr>
              <w:pStyle w:val="6"/>
              <w:spacing w:before="154" w:line="273" w:lineRule="auto"/>
              <w:ind w:left="6321" w:right="2394" w:hanging="133"/>
            </w:pPr>
            <w:r>
              <w:rPr>
                <w:rFonts w:ascii="黑体" w:hAnsi="黑体" w:eastAsia="黑体" w:cs="黑体"/>
                <w:spacing w:val="-4"/>
                <w:sz w:val="30"/>
                <w:szCs w:val="30"/>
              </w:rPr>
              <w:t>收入决算表</w:t>
            </w:r>
            <w:r>
              <w:rPr>
                <w:spacing w:val="-3"/>
              </w:rPr>
              <w:t>2024</w:t>
            </w:r>
            <w:r>
              <w:rPr>
                <w:spacing w:val="-48"/>
              </w:rPr>
              <w:t xml:space="preserve"> </w:t>
            </w:r>
            <w:r>
              <w:rPr>
                <w:spacing w:val="-3"/>
              </w:rPr>
              <w:t>年度</w:t>
            </w:r>
          </w:p>
        </w:tc>
        <w:tc>
          <w:tcPr>
            <w:tcW w:w="3784" w:type="dxa"/>
            <w:vAlign w:val="top"/>
          </w:tcPr>
          <w:p w14:paraId="19865B55">
            <w:pPr>
              <w:spacing w:line="244" w:lineRule="auto"/>
              <w:rPr>
                <w:rFonts w:ascii="Arial"/>
                <w:sz w:val="21"/>
              </w:rPr>
            </w:pPr>
          </w:p>
          <w:p w14:paraId="69C400E4">
            <w:pPr>
              <w:spacing w:line="245" w:lineRule="auto"/>
              <w:rPr>
                <w:rFonts w:ascii="Arial"/>
                <w:sz w:val="21"/>
              </w:rPr>
            </w:pPr>
          </w:p>
          <w:p w14:paraId="21A02D15">
            <w:pPr>
              <w:spacing w:line="245" w:lineRule="auto"/>
              <w:rPr>
                <w:rFonts w:ascii="Arial"/>
                <w:sz w:val="21"/>
              </w:rPr>
            </w:pPr>
          </w:p>
          <w:p w14:paraId="40940BE8">
            <w:pPr>
              <w:spacing w:line="245" w:lineRule="auto"/>
              <w:rPr>
                <w:rFonts w:ascii="Arial"/>
                <w:sz w:val="21"/>
              </w:rPr>
            </w:pPr>
          </w:p>
          <w:p w14:paraId="7EAB9DF1">
            <w:pPr>
              <w:pStyle w:val="6"/>
              <w:spacing w:before="61" w:line="230" w:lineRule="auto"/>
              <w:ind w:left="2399"/>
              <w:rPr>
                <w:sz w:val="19"/>
                <w:szCs w:val="19"/>
              </w:rPr>
            </w:pPr>
            <w:r>
              <w:rPr>
                <w:spacing w:val="1"/>
                <w:sz w:val="19"/>
                <w:szCs w:val="19"/>
              </w:rPr>
              <w:t>公开</w:t>
            </w:r>
            <w:r>
              <w:rPr>
                <w:spacing w:val="-32"/>
                <w:sz w:val="19"/>
                <w:szCs w:val="19"/>
              </w:rPr>
              <w:t xml:space="preserve"> </w:t>
            </w:r>
            <w:r>
              <w:rPr>
                <w:spacing w:val="1"/>
                <w:sz w:val="19"/>
                <w:szCs w:val="19"/>
              </w:rPr>
              <w:t>02</w:t>
            </w:r>
            <w:r>
              <w:rPr>
                <w:spacing w:val="-39"/>
                <w:sz w:val="19"/>
                <w:szCs w:val="19"/>
              </w:rPr>
              <w:t xml:space="preserve"> </w:t>
            </w:r>
            <w:r>
              <w:rPr>
                <w:spacing w:val="1"/>
                <w:sz w:val="19"/>
                <w:szCs w:val="19"/>
              </w:rPr>
              <w:t>表</w:t>
            </w:r>
          </w:p>
        </w:tc>
      </w:tr>
      <w:tr w14:paraId="17268D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067" w:type="dxa"/>
            <w:vAlign w:val="top"/>
          </w:tcPr>
          <w:p w14:paraId="77BF54ED">
            <w:pPr>
              <w:pStyle w:val="6"/>
              <w:spacing w:before="51" w:line="183" w:lineRule="auto"/>
              <w:rPr>
                <w:sz w:val="19"/>
                <w:szCs w:val="19"/>
              </w:rPr>
            </w:pPr>
            <w:r>
              <w:rPr>
                <w:spacing w:val="9"/>
                <w:sz w:val="19"/>
                <w:szCs w:val="19"/>
              </w:rPr>
              <w:t>部门：黄石市黄石港区医疗保障局本级</w:t>
            </w:r>
          </w:p>
        </w:tc>
        <w:tc>
          <w:tcPr>
            <w:tcW w:w="3784" w:type="dxa"/>
            <w:vAlign w:val="top"/>
          </w:tcPr>
          <w:p w14:paraId="1635A86F">
            <w:pPr>
              <w:pStyle w:val="6"/>
              <w:spacing w:before="51" w:line="183" w:lineRule="auto"/>
              <w:jc w:val="right"/>
              <w:rPr>
                <w:sz w:val="19"/>
                <w:szCs w:val="19"/>
              </w:rPr>
            </w:pPr>
            <w:r>
              <w:rPr>
                <w:spacing w:val="8"/>
                <w:sz w:val="19"/>
                <w:szCs w:val="19"/>
              </w:rPr>
              <w:t>金额单位：万元</w:t>
            </w:r>
          </w:p>
        </w:tc>
      </w:tr>
    </w:tbl>
    <w:p w14:paraId="7C8E5982">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63"/>
        <w:gridCol w:w="2855"/>
        <w:gridCol w:w="1134"/>
        <w:gridCol w:w="1134"/>
        <w:gridCol w:w="862"/>
        <w:gridCol w:w="692"/>
        <w:gridCol w:w="692"/>
        <w:gridCol w:w="1033"/>
        <w:gridCol w:w="1620"/>
      </w:tblGrid>
      <w:tr w14:paraId="20133A8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2" w:hRule="atLeast"/>
        </w:trPr>
        <w:tc>
          <w:tcPr>
            <w:tcW w:w="6918" w:type="dxa"/>
            <w:gridSpan w:val="2"/>
            <w:shd w:val="clear" w:color="auto" w:fill="F1F1F1"/>
            <w:vAlign w:val="top"/>
          </w:tcPr>
          <w:p w14:paraId="105F01A1">
            <w:pPr>
              <w:pStyle w:val="6"/>
              <w:spacing w:before="96" w:line="221" w:lineRule="auto"/>
              <w:ind w:left="3250"/>
            </w:pPr>
            <w:r>
              <w:rPr>
                <w:spacing w:val="-6"/>
              </w:rPr>
              <w:t>项目</w:t>
            </w:r>
          </w:p>
        </w:tc>
        <w:tc>
          <w:tcPr>
            <w:tcW w:w="1134" w:type="dxa"/>
            <w:vMerge w:val="restart"/>
            <w:tcBorders>
              <w:bottom w:val="nil"/>
            </w:tcBorders>
            <w:shd w:val="clear" w:color="auto" w:fill="F1F1F1"/>
            <w:vAlign w:val="top"/>
          </w:tcPr>
          <w:p w14:paraId="7EBD08D5">
            <w:pPr>
              <w:pStyle w:val="6"/>
              <w:spacing w:before="250" w:line="219" w:lineRule="auto"/>
              <w:ind w:left="133"/>
            </w:pPr>
            <w:r>
              <w:rPr>
                <w:spacing w:val="-3"/>
              </w:rPr>
              <w:t>本年收入</w:t>
            </w:r>
          </w:p>
          <w:p w14:paraId="4E7A674D">
            <w:pPr>
              <w:pStyle w:val="6"/>
              <w:spacing w:before="50" w:line="222" w:lineRule="auto"/>
              <w:ind w:left="354"/>
            </w:pPr>
            <w:r>
              <w:rPr>
                <w:spacing w:val="-4"/>
              </w:rPr>
              <w:t>合计</w:t>
            </w:r>
          </w:p>
        </w:tc>
        <w:tc>
          <w:tcPr>
            <w:tcW w:w="1134" w:type="dxa"/>
            <w:vMerge w:val="restart"/>
            <w:tcBorders>
              <w:bottom w:val="nil"/>
            </w:tcBorders>
            <w:shd w:val="clear" w:color="auto" w:fill="F1F1F1"/>
            <w:vAlign w:val="top"/>
          </w:tcPr>
          <w:p w14:paraId="4B6F7C81">
            <w:pPr>
              <w:pStyle w:val="6"/>
              <w:spacing w:before="250" w:line="220" w:lineRule="auto"/>
              <w:ind w:left="134"/>
            </w:pPr>
            <w:r>
              <w:rPr>
                <w:spacing w:val="-3"/>
              </w:rPr>
              <w:t>财政拨款</w:t>
            </w:r>
          </w:p>
          <w:p w14:paraId="77877284">
            <w:pPr>
              <w:pStyle w:val="6"/>
              <w:spacing w:before="49" w:line="220" w:lineRule="auto"/>
              <w:ind w:left="362"/>
            </w:pPr>
            <w:r>
              <w:rPr>
                <w:spacing w:val="-8"/>
              </w:rPr>
              <w:t>收入</w:t>
            </w:r>
          </w:p>
        </w:tc>
        <w:tc>
          <w:tcPr>
            <w:tcW w:w="862" w:type="dxa"/>
            <w:vMerge w:val="restart"/>
            <w:tcBorders>
              <w:bottom w:val="nil"/>
            </w:tcBorders>
            <w:shd w:val="clear" w:color="auto" w:fill="F1F1F1"/>
            <w:vAlign w:val="top"/>
          </w:tcPr>
          <w:p w14:paraId="23E669AE">
            <w:pPr>
              <w:pStyle w:val="6"/>
              <w:spacing w:before="94" w:line="222" w:lineRule="auto"/>
              <w:ind w:left="220"/>
            </w:pPr>
            <w:r>
              <w:rPr>
                <w:spacing w:val="-5"/>
              </w:rPr>
              <w:t>上级</w:t>
            </w:r>
          </w:p>
          <w:p w14:paraId="0545BA03">
            <w:pPr>
              <w:pStyle w:val="6"/>
              <w:spacing w:before="46" w:line="221" w:lineRule="auto"/>
              <w:ind w:left="219"/>
            </w:pPr>
            <w:r>
              <w:rPr>
                <w:spacing w:val="-4"/>
              </w:rPr>
              <w:t>补助</w:t>
            </w:r>
          </w:p>
          <w:p w14:paraId="759ABE8A">
            <w:pPr>
              <w:pStyle w:val="6"/>
              <w:spacing w:before="48" w:line="220" w:lineRule="auto"/>
              <w:ind w:left="226"/>
            </w:pPr>
            <w:r>
              <w:rPr>
                <w:spacing w:val="-8"/>
              </w:rPr>
              <w:t>收入</w:t>
            </w:r>
          </w:p>
        </w:tc>
        <w:tc>
          <w:tcPr>
            <w:tcW w:w="692" w:type="dxa"/>
            <w:vMerge w:val="restart"/>
            <w:tcBorders>
              <w:bottom w:val="nil"/>
            </w:tcBorders>
            <w:shd w:val="clear" w:color="auto" w:fill="F1F1F1"/>
            <w:vAlign w:val="top"/>
          </w:tcPr>
          <w:p w14:paraId="37F7662D">
            <w:pPr>
              <w:pStyle w:val="6"/>
              <w:spacing w:before="250" w:line="221" w:lineRule="auto"/>
              <w:ind w:left="134"/>
            </w:pPr>
            <w:r>
              <w:rPr>
                <w:spacing w:val="-4"/>
              </w:rPr>
              <w:t>事业</w:t>
            </w:r>
          </w:p>
          <w:p w14:paraId="228D8F8C">
            <w:pPr>
              <w:pStyle w:val="6"/>
              <w:spacing w:before="48" w:line="220" w:lineRule="auto"/>
              <w:ind w:left="142"/>
            </w:pPr>
            <w:r>
              <w:rPr>
                <w:spacing w:val="-8"/>
              </w:rPr>
              <w:t>收入</w:t>
            </w:r>
          </w:p>
        </w:tc>
        <w:tc>
          <w:tcPr>
            <w:tcW w:w="692" w:type="dxa"/>
            <w:vMerge w:val="restart"/>
            <w:tcBorders>
              <w:bottom w:val="nil"/>
            </w:tcBorders>
            <w:shd w:val="clear" w:color="auto" w:fill="F1F1F1"/>
            <w:vAlign w:val="top"/>
          </w:tcPr>
          <w:p w14:paraId="33F885F0">
            <w:pPr>
              <w:pStyle w:val="6"/>
              <w:spacing w:before="250" w:line="221" w:lineRule="auto"/>
              <w:ind w:left="135"/>
            </w:pPr>
            <w:r>
              <w:rPr>
                <w:spacing w:val="-5"/>
              </w:rPr>
              <w:t>经营</w:t>
            </w:r>
          </w:p>
          <w:p w14:paraId="4F183A0F">
            <w:pPr>
              <w:pStyle w:val="6"/>
              <w:spacing w:before="48" w:line="220" w:lineRule="auto"/>
              <w:ind w:left="141"/>
            </w:pPr>
            <w:r>
              <w:rPr>
                <w:spacing w:val="-8"/>
              </w:rPr>
              <w:t>收入</w:t>
            </w:r>
          </w:p>
        </w:tc>
        <w:tc>
          <w:tcPr>
            <w:tcW w:w="1033" w:type="dxa"/>
            <w:vMerge w:val="restart"/>
            <w:tcBorders>
              <w:bottom w:val="nil"/>
            </w:tcBorders>
            <w:shd w:val="clear" w:color="auto" w:fill="F1F1F1"/>
            <w:vAlign w:val="top"/>
          </w:tcPr>
          <w:p w14:paraId="11FB3DDB">
            <w:pPr>
              <w:pStyle w:val="6"/>
              <w:spacing w:before="94" w:line="219" w:lineRule="auto"/>
              <w:ind w:left="212"/>
            </w:pPr>
            <w:r>
              <w:rPr>
                <w:spacing w:val="-9"/>
              </w:rPr>
              <w:t>附属单</w:t>
            </w:r>
          </w:p>
          <w:p w14:paraId="5FB701C2">
            <w:pPr>
              <w:pStyle w:val="6"/>
              <w:spacing w:before="50" w:line="220" w:lineRule="auto"/>
              <w:ind w:left="195"/>
            </w:pPr>
            <w:r>
              <w:rPr>
                <w:spacing w:val="-3"/>
              </w:rPr>
              <w:t>位上缴</w:t>
            </w:r>
          </w:p>
          <w:p w14:paraId="6BECDFAF">
            <w:pPr>
              <w:pStyle w:val="6"/>
              <w:spacing w:before="49" w:line="220" w:lineRule="auto"/>
              <w:ind w:left="311"/>
            </w:pPr>
            <w:r>
              <w:rPr>
                <w:spacing w:val="-8"/>
              </w:rPr>
              <w:t>收入</w:t>
            </w:r>
          </w:p>
        </w:tc>
        <w:tc>
          <w:tcPr>
            <w:tcW w:w="1620" w:type="dxa"/>
            <w:vMerge w:val="restart"/>
            <w:tcBorders>
              <w:bottom w:val="nil"/>
            </w:tcBorders>
            <w:shd w:val="clear" w:color="auto" w:fill="F1F1F1"/>
            <w:vAlign w:val="top"/>
          </w:tcPr>
          <w:p w14:paraId="3A22089D">
            <w:pPr>
              <w:spacing w:line="332" w:lineRule="auto"/>
              <w:rPr>
                <w:rFonts w:ascii="Arial"/>
                <w:sz w:val="21"/>
              </w:rPr>
            </w:pPr>
          </w:p>
          <w:p w14:paraId="01D16BAA">
            <w:pPr>
              <w:pStyle w:val="6"/>
              <w:spacing w:before="72" w:line="220" w:lineRule="auto"/>
              <w:ind w:left="377"/>
            </w:pPr>
            <w:r>
              <w:rPr>
                <w:spacing w:val="-3"/>
              </w:rPr>
              <w:t>其他收入</w:t>
            </w:r>
          </w:p>
        </w:tc>
      </w:tr>
      <w:tr w14:paraId="0D93F76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15" w:hRule="atLeast"/>
        </w:trPr>
        <w:tc>
          <w:tcPr>
            <w:tcW w:w="4063" w:type="dxa"/>
            <w:shd w:val="clear" w:color="auto" w:fill="F1F1F1"/>
            <w:vAlign w:val="top"/>
          </w:tcPr>
          <w:p w14:paraId="7A041855">
            <w:pPr>
              <w:pStyle w:val="6"/>
              <w:spacing w:before="198" w:line="219" w:lineRule="auto"/>
              <w:ind w:left="1597"/>
            </w:pPr>
            <w:r>
              <w:rPr>
                <w:spacing w:val="-2"/>
              </w:rPr>
              <w:t>科目代码</w:t>
            </w:r>
          </w:p>
        </w:tc>
        <w:tc>
          <w:tcPr>
            <w:tcW w:w="2855" w:type="dxa"/>
            <w:shd w:val="clear" w:color="auto" w:fill="F1F1F1"/>
            <w:vAlign w:val="top"/>
          </w:tcPr>
          <w:p w14:paraId="4D40DD74">
            <w:pPr>
              <w:pStyle w:val="6"/>
              <w:spacing w:before="198" w:line="219" w:lineRule="auto"/>
              <w:ind w:left="993"/>
            </w:pPr>
            <w:r>
              <w:rPr>
                <w:spacing w:val="-2"/>
              </w:rPr>
              <w:t>科目名称</w:t>
            </w:r>
          </w:p>
        </w:tc>
        <w:tc>
          <w:tcPr>
            <w:tcW w:w="1134" w:type="dxa"/>
            <w:vMerge w:val="continue"/>
            <w:tcBorders>
              <w:top w:val="nil"/>
            </w:tcBorders>
            <w:vAlign w:val="top"/>
          </w:tcPr>
          <w:p w14:paraId="764B05E2">
            <w:pPr>
              <w:rPr>
                <w:rFonts w:ascii="Arial"/>
                <w:sz w:val="21"/>
              </w:rPr>
            </w:pPr>
          </w:p>
        </w:tc>
        <w:tc>
          <w:tcPr>
            <w:tcW w:w="1134" w:type="dxa"/>
            <w:vMerge w:val="continue"/>
            <w:tcBorders>
              <w:top w:val="nil"/>
            </w:tcBorders>
            <w:vAlign w:val="top"/>
          </w:tcPr>
          <w:p w14:paraId="58A635F5">
            <w:pPr>
              <w:rPr>
                <w:rFonts w:ascii="Arial"/>
                <w:sz w:val="21"/>
              </w:rPr>
            </w:pPr>
          </w:p>
        </w:tc>
        <w:tc>
          <w:tcPr>
            <w:tcW w:w="862" w:type="dxa"/>
            <w:vMerge w:val="continue"/>
            <w:tcBorders>
              <w:top w:val="nil"/>
            </w:tcBorders>
            <w:vAlign w:val="top"/>
          </w:tcPr>
          <w:p w14:paraId="39A0D514">
            <w:pPr>
              <w:rPr>
                <w:rFonts w:ascii="Arial"/>
                <w:sz w:val="21"/>
              </w:rPr>
            </w:pPr>
          </w:p>
        </w:tc>
        <w:tc>
          <w:tcPr>
            <w:tcW w:w="692" w:type="dxa"/>
            <w:vMerge w:val="continue"/>
            <w:tcBorders>
              <w:top w:val="nil"/>
            </w:tcBorders>
            <w:vAlign w:val="top"/>
          </w:tcPr>
          <w:p w14:paraId="310D7C8B">
            <w:pPr>
              <w:rPr>
                <w:rFonts w:ascii="Arial"/>
                <w:sz w:val="21"/>
              </w:rPr>
            </w:pPr>
          </w:p>
        </w:tc>
        <w:tc>
          <w:tcPr>
            <w:tcW w:w="692" w:type="dxa"/>
            <w:vMerge w:val="continue"/>
            <w:tcBorders>
              <w:top w:val="nil"/>
            </w:tcBorders>
            <w:vAlign w:val="top"/>
          </w:tcPr>
          <w:p w14:paraId="6AD3987A">
            <w:pPr>
              <w:rPr>
                <w:rFonts w:ascii="Arial"/>
                <w:sz w:val="21"/>
              </w:rPr>
            </w:pPr>
          </w:p>
        </w:tc>
        <w:tc>
          <w:tcPr>
            <w:tcW w:w="1033" w:type="dxa"/>
            <w:vMerge w:val="continue"/>
            <w:tcBorders>
              <w:top w:val="nil"/>
            </w:tcBorders>
            <w:vAlign w:val="top"/>
          </w:tcPr>
          <w:p w14:paraId="041882F0">
            <w:pPr>
              <w:rPr>
                <w:rFonts w:ascii="Arial"/>
                <w:sz w:val="21"/>
              </w:rPr>
            </w:pPr>
          </w:p>
        </w:tc>
        <w:tc>
          <w:tcPr>
            <w:tcW w:w="1620" w:type="dxa"/>
            <w:vMerge w:val="continue"/>
            <w:tcBorders>
              <w:top w:val="nil"/>
            </w:tcBorders>
            <w:vAlign w:val="top"/>
          </w:tcPr>
          <w:p w14:paraId="0E43ADFF">
            <w:pPr>
              <w:rPr>
                <w:rFonts w:ascii="Arial"/>
                <w:sz w:val="21"/>
              </w:rPr>
            </w:pPr>
          </w:p>
        </w:tc>
      </w:tr>
    </w:tbl>
    <w:p w14:paraId="4C3B601D">
      <w:pPr>
        <w:rPr>
          <w:rFonts w:ascii="Arial"/>
          <w:sz w:val="21"/>
        </w:rPr>
      </w:pPr>
    </w:p>
    <w:p w14:paraId="78E3BE41">
      <w:pPr>
        <w:rPr>
          <w:rFonts w:ascii="Arial" w:hAnsi="Arial" w:eastAsia="Arial" w:cs="Arial"/>
          <w:sz w:val="21"/>
          <w:szCs w:val="21"/>
        </w:rPr>
        <w:sectPr>
          <w:footerReference r:id="rId11" w:type="default"/>
          <w:pgSz w:w="16839" w:h="11906"/>
          <w:pgMar w:top="1012" w:right="1327" w:bottom="1153" w:left="1420" w:header="0" w:footer="994" w:gutter="0"/>
          <w:cols w:space="720" w:num="1"/>
        </w:sectPr>
      </w:pPr>
    </w:p>
    <w:p w14:paraId="3DF46956">
      <w:pPr>
        <w:spacing w:before="21"/>
      </w:pPr>
    </w:p>
    <w:p w14:paraId="0865E236">
      <w:pPr>
        <w:spacing w:before="21"/>
      </w:pPr>
    </w:p>
    <w:p w14:paraId="2E46F271">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63"/>
        <w:gridCol w:w="2855"/>
        <w:gridCol w:w="1134"/>
        <w:gridCol w:w="1134"/>
        <w:gridCol w:w="862"/>
        <w:gridCol w:w="692"/>
        <w:gridCol w:w="692"/>
        <w:gridCol w:w="1033"/>
        <w:gridCol w:w="1620"/>
      </w:tblGrid>
      <w:tr w14:paraId="707B62A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09" w:hRule="atLeast"/>
        </w:trPr>
        <w:tc>
          <w:tcPr>
            <w:tcW w:w="4063" w:type="dxa"/>
            <w:shd w:val="clear" w:color="auto" w:fill="F1F1F1"/>
            <w:vAlign w:val="top"/>
          </w:tcPr>
          <w:p w14:paraId="7E63B370">
            <w:pPr>
              <w:rPr>
                <w:rFonts w:ascii="Arial"/>
                <w:sz w:val="21"/>
              </w:rPr>
            </w:pPr>
          </w:p>
        </w:tc>
        <w:tc>
          <w:tcPr>
            <w:tcW w:w="2855" w:type="dxa"/>
            <w:shd w:val="clear" w:color="auto" w:fill="F1F1F1"/>
            <w:vAlign w:val="top"/>
          </w:tcPr>
          <w:p w14:paraId="01CEA366">
            <w:pPr>
              <w:rPr>
                <w:rFonts w:ascii="Arial"/>
                <w:sz w:val="21"/>
              </w:rPr>
            </w:pPr>
          </w:p>
        </w:tc>
        <w:tc>
          <w:tcPr>
            <w:tcW w:w="1134" w:type="dxa"/>
            <w:shd w:val="clear" w:color="auto" w:fill="F1F1F1"/>
            <w:vAlign w:val="top"/>
          </w:tcPr>
          <w:p w14:paraId="4FD0733F">
            <w:pPr>
              <w:rPr>
                <w:rFonts w:ascii="Arial"/>
                <w:sz w:val="21"/>
              </w:rPr>
            </w:pPr>
          </w:p>
        </w:tc>
        <w:tc>
          <w:tcPr>
            <w:tcW w:w="1134" w:type="dxa"/>
            <w:shd w:val="clear" w:color="auto" w:fill="F1F1F1"/>
            <w:vAlign w:val="top"/>
          </w:tcPr>
          <w:p w14:paraId="51805D3B">
            <w:pPr>
              <w:rPr>
                <w:rFonts w:ascii="Arial"/>
                <w:sz w:val="21"/>
              </w:rPr>
            </w:pPr>
          </w:p>
        </w:tc>
        <w:tc>
          <w:tcPr>
            <w:tcW w:w="862" w:type="dxa"/>
            <w:shd w:val="clear" w:color="auto" w:fill="F1F1F1"/>
            <w:vAlign w:val="top"/>
          </w:tcPr>
          <w:p w14:paraId="2627EF13">
            <w:pPr>
              <w:rPr>
                <w:rFonts w:ascii="Arial"/>
                <w:sz w:val="21"/>
              </w:rPr>
            </w:pPr>
          </w:p>
        </w:tc>
        <w:tc>
          <w:tcPr>
            <w:tcW w:w="692" w:type="dxa"/>
            <w:shd w:val="clear" w:color="auto" w:fill="F1F1F1"/>
            <w:vAlign w:val="top"/>
          </w:tcPr>
          <w:p w14:paraId="3E89F27B">
            <w:pPr>
              <w:rPr>
                <w:rFonts w:ascii="Arial"/>
                <w:sz w:val="21"/>
              </w:rPr>
            </w:pPr>
          </w:p>
        </w:tc>
        <w:tc>
          <w:tcPr>
            <w:tcW w:w="692" w:type="dxa"/>
            <w:shd w:val="clear" w:color="auto" w:fill="F1F1F1"/>
            <w:vAlign w:val="top"/>
          </w:tcPr>
          <w:p w14:paraId="6C5F6012">
            <w:pPr>
              <w:rPr>
                <w:rFonts w:ascii="Arial"/>
                <w:sz w:val="21"/>
              </w:rPr>
            </w:pPr>
          </w:p>
        </w:tc>
        <w:tc>
          <w:tcPr>
            <w:tcW w:w="1033" w:type="dxa"/>
            <w:shd w:val="clear" w:color="auto" w:fill="F1F1F1"/>
            <w:vAlign w:val="top"/>
          </w:tcPr>
          <w:p w14:paraId="0D5D8D1C">
            <w:pPr>
              <w:rPr>
                <w:rFonts w:ascii="Arial"/>
                <w:sz w:val="21"/>
              </w:rPr>
            </w:pPr>
          </w:p>
        </w:tc>
        <w:tc>
          <w:tcPr>
            <w:tcW w:w="1620" w:type="dxa"/>
            <w:shd w:val="clear" w:color="auto" w:fill="F1F1F1"/>
            <w:vAlign w:val="top"/>
          </w:tcPr>
          <w:p w14:paraId="6E7E1D18">
            <w:pPr>
              <w:rPr>
                <w:rFonts w:ascii="Arial"/>
                <w:sz w:val="21"/>
              </w:rPr>
            </w:pPr>
          </w:p>
        </w:tc>
      </w:tr>
      <w:tr w14:paraId="3934D79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6918" w:type="dxa"/>
            <w:gridSpan w:val="2"/>
            <w:shd w:val="clear" w:color="auto" w:fill="F1F1F1"/>
            <w:vAlign w:val="top"/>
          </w:tcPr>
          <w:p w14:paraId="69551D13">
            <w:pPr>
              <w:pStyle w:val="6"/>
              <w:spacing w:before="92" w:line="220" w:lineRule="auto"/>
              <w:ind w:left="3246"/>
            </w:pPr>
            <w:r>
              <w:rPr>
                <w:spacing w:val="-4"/>
              </w:rPr>
              <w:t>栏次</w:t>
            </w:r>
          </w:p>
        </w:tc>
        <w:tc>
          <w:tcPr>
            <w:tcW w:w="1134" w:type="dxa"/>
            <w:shd w:val="clear" w:color="auto" w:fill="F1F1F1"/>
            <w:vAlign w:val="top"/>
          </w:tcPr>
          <w:p w14:paraId="24CA4B38">
            <w:pPr>
              <w:pStyle w:val="6"/>
              <w:spacing w:before="91" w:line="242" w:lineRule="auto"/>
              <w:ind w:left="535"/>
            </w:pPr>
            <w:r>
              <w:t>1</w:t>
            </w:r>
          </w:p>
        </w:tc>
        <w:tc>
          <w:tcPr>
            <w:tcW w:w="1134" w:type="dxa"/>
            <w:shd w:val="clear" w:color="auto" w:fill="F1F1F1"/>
            <w:vAlign w:val="top"/>
          </w:tcPr>
          <w:p w14:paraId="3F3535D0">
            <w:pPr>
              <w:pStyle w:val="6"/>
              <w:spacing w:before="91" w:line="242" w:lineRule="auto"/>
              <w:ind w:left="522"/>
            </w:pPr>
            <w:r>
              <w:t>2</w:t>
            </w:r>
          </w:p>
        </w:tc>
        <w:tc>
          <w:tcPr>
            <w:tcW w:w="862" w:type="dxa"/>
            <w:shd w:val="clear" w:color="auto" w:fill="F1F1F1"/>
            <w:vAlign w:val="top"/>
          </w:tcPr>
          <w:p w14:paraId="63CAA143">
            <w:pPr>
              <w:pStyle w:val="6"/>
              <w:spacing w:before="92"/>
              <w:ind w:left="389"/>
            </w:pPr>
            <w:r>
              <w:t>3</w:t>
            </w:r>
          </w:p>
        </w:tc>
        <w:tc>
          <w:tcPr>
            <w:tcW w:w="692" w:type="dxa"/>
            <w:shd w:val="clear" w:color="auto" w:fill="F1F1F1"/>
            <w:vAlign w:val="top"/>
          </w:tcPr>
          <w:p w14:paraId="41B18EB9">
            <w:pPr>
              <w:pStyle w:val="6"/>
              <w:spacing w:before="91" w:line="242" w:lineRule="auto"/>
              <w:ind w:left="299"/>
            </w:pPr>
            <w:r>
              <w:t>4</w:t>
            </w:r>
          </w:p>
        </w:tc>
        <w:tc>
          <w:tcPr>
            <w:tcW w:w="692" w:type="dxa"/>
            <w:shd w:val="clear" w:color="auto" w:fill="F1F1F1"/>
            <w:vAlign w:val="top"/>
          </w:tcPr>
          <w:p w14:paraId="1E585843">
            <w:pPr>
              <w:pStyle w:val="6"/>
              <w:spacing w:before="92"/>
              <w:ind w:left="303"/>
            </w:pPr>
            <w:r>
              <w:t>5</w:t>
            </w:r>
          </w:p>
        </w:tc>
        <w:tc>
          <w:tcPr>
            <w:tcW w:w="1033" w:type="dxa"/>
            <w:shd w:val="clear" w:color="auto" w:fill="F1F1F1"/>
            <w:vAlign w:val="top"/>
          </w:tcPr>
          <w:p w14:paraId="589C5D16">
            <w:pPr>
              <w:pStyle w:val="6"/>
              <w:spacing w:before="92"/>
              <w:ind w:left="470"/>
            </w:pPr>
            <w:r>
              <w:t>6</w:t>
            </w:r>
          </w:p>
        </w:tc>
        <w:tc>
          <w:tcPr>
            <w:tcW w:w="1620" w:type="dxa"/>
            <w:shd w:val="clear" w:color="auto" w:fill="F1F1F1"/>
            <w:vAlign w:val="top"/>
          </w:tcPr>
          <w:p w14:paraId="25536D54">
            <w:pPr>
              <w:pStyle w:val="6"/>
              <w:spacing w:before="92"/>
              <w:ind w:left="766"/>
            </w:pPr>
            <w:r>
              <w:t>7</w:t>
            </w:r>
          </w:p>
        </w:tc>
      </w:tr>
      <w:tr w14:paraId="56FED9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6918" w:type="dxa"/>
            <w:gridSpan w:val="2"/>
            <w:shd w:val="clear" w:color="auto" w:fill="F1F1F1"/>
            <w:vAlign w:val="top"/>
          </w:tcPr>
          <w:p w14:paraId="7D177B2D">
            <w:pPr>
              <w:pStyle w:val="6"/>
              <w:spacing w:before="92" w:line="222" w:lineRule="auto"/>
              <w:ind w:left="3247"/>
            </w:pPr>
            <w:r>
              <w:rPr>
                <w:spacing w:val="-4"/>
              </w:rPr>
              <w:t>合计</w:t>
            </w:r>
          </w:p>
        </w:tc>
        <w:tc>
          <w:tcPr>
            <w:tcW w:w="1134" w:type="dxa"/>
            <w:vAlign w:val="top"/>
          </w:tcPr>
          <w:p w14:paraId="4E0B91BD">
            <w:pPr>
              <w:pStyle w:val="6"/>
              <w:spacing w:before="92"/>
              <w:ind w:left="370"/>
            </w:pPr>
            <w:r>
              <w:rPr>
                <w:b/>
                <w:bCs/>
                <w:spacing w:val="-4"/>
              </w:rPr>
              <w:t>223.25</w:t>
            </w:r>
          </w:p>
        </w:tc>
        <w:tc>
          <w:tcPr>
            <w:tcW w:w="1134" w:type="dxa"/>
            <w:vAlign w:val="top"/>
          </w:tcPr>
          <w:p w14:paraId="2A38FB72">
            <w:pPr>
              <w:pStyle w:val="6"/>
              <w:spacing w:before="92"/>
              <w:ind w:left="371"/>
            </w:pPr>
            <w:r>
              <w:rPr>
                <w:b/>
                <w:bCs/>
                <w:spacing w:val="-4"/>
              </w:rPr>
              <w:t>222.26</w:t>
            </w:r>
          </w:p>
        </w:tc>
        <w:tc>
          <w:tcPr>
            <w:tcW w:w="862" w:type="dxa"/>
            <w:vAlign w:val="top"/>
          </w:tcPr>
          <w:p w14:paraId="57B3EBE9">
            <w:pPr>
              <w:rPr>
                <w:rFonts w:ascii="Arial"/>
                <w:sz w:val="21"/>
              </w:rPr>
            </w:pPr>
          </w:p>
        </w:tc>
        <w:tc>
          <w:tcPr>
            <w:tcW w:w="692" w:type="dxa"/>
            <w:vAlign w:val="top"/>
          </w:tcPr>
          <w:p w14:paraId="0C7F896C">
            <w:pPr>
              <w:rPr>
                <w:rFonts w:ascii="Arial"/>
                <w:sz w:val="21"/>
              </w:rPr>
            </w:pPr>
          </w:p>
        </w:tc>
        <w:tc>
          <w:tcPr>
            <w:tcW w:w="692" w:type="dxa"/>
            <w:vAlign w:val="top"/>
          </w:tcPr>
          <w:p w14:paraId="5B5D2123">
            <w:pPr>
              <w:rPr>
                <w:rFonts w:ascii="Arial"/>
                <w:sz w:val="21"/>
              </w:rPr>
            </w:pPr>
          </w:p>
        </w:tc>
        <w:tc>
          <w:tcPr>
            <w:tcW w:w="1033" w:type="dxa"/>
            <w:vAlign w:val="top"/>
          </w:tcPr>
          <w:p w14:paraId="4EABC8AF">
            <w:pPr>
              <w:rPr>
                <w:rFonts w:ascii="Arial"/>
                <w:sz w:val="21"/>
              </w:rPr>
            </w:pPr>
          </w:p>
        </w:tc>
        <w:tc>
          <w:tcPr>
            <w:tcW w:w="1620" w:type="dxa"/>
            <w:vAlign w:val="top"/>
          </w:tcPr>
          <w:p w14:paraId="5380B9DF">
            <w:pPr>
              <w:pStyle w:val="6"/>
              <w:spacing w:before="92"/>
              <w:ind w:left="1074"/>
            </w:pPr>
            <w:r>
              <w:rPr>
                <w:b/>
                <w:bCs/>
                <w:spacing w:val="-4"/>
              </w:rPr>
              <w:t>0.99</w:t>
            </w:r>
          </w:p>
        </w:tc>
      </w:tr>
      <w:tr w14:paraId="287D43D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063" w:type="dxa"/>
            <w:vAlign w:val="top"/>
          </w:tcPr>
          <w:p w14:paraId="3C0B60D9">
            <w:pPr>
              <w:pStyle w:val="6"/>
              <w:spacing w:before="94"/>
              <w:ind w:left="119"/>
            </w:pPr>
            <w:r>
              <w:rPr>
                <w:spacing w:val="-2"/>
              </w:rPr>
              <w:t>2101301</w:t>
            </w:r>
          </w:p>
        </w:tc>
        <w:tc>
          <w:tcPr>
            <w:tcW w:w="2855" w:type="dxa"/>
            <w:vAlign w:val="top"/>
          </w:tcPr>
          <w:p w14:paraId="2B5DBCD9">
            <w:pPr>
              <w:pStyle w:val="6"/>
              <w:spacing w:before="94" w:line="220" w:lineRule="auto"/>
              <w:ind w:left="112"/>
            </w:pPr>
            <w:r>
              <w:rPr>
                <w:spacing w:val="-2"/>
              </w:rPr>
              <w:t>城乡医疗救助</w:t>
            </w:r>
          </w:p>
        </w:tc>
        <w:tc>
          <w:tcPr>
            <w:tcW w:w="1134" w:type="dxa"/>
            <w:vAlign w:val="top"/>
          </w:tcPr>
          <w:p w14:paraId="336EF6F7">
            <w:pPr>
              <w:pStyle w:val="6"/>
              <w:spacing w:before="94"/>
              <w:ind w:left="487"/>
            </w:pPr>
            <w:r>
              <w:rPr>
                <w:spacing w:val="-3"/>
              </w:rPr>
              <w:t>38.19</w:t>
            </w:r>
          </w:p>
        </w:tc>
        <w:tc>
          <w:tcPr>
            <w:tcW w:w="1134" w:type="dxa"/>
            <w:vAlign w:val="top"/>
          </w:tcPr>
          <w:p w14:paraId="47290B80">
            <w:pPr>
              <w:pStyle w:val="6"/>
              <w:spacing w:before="94"/>
              <w:ind w:left="488"/>
            </w:pPr>
            <w:r>
              <w:rPr>
                <w:spacing w:val="-3"/>
              </w:rPr>
              <w:t>38.19</w:t>
            </w:r>
          </w:p>
        </w:tc>
        <w:tc>
          <w:tcPr>
            <w:tcW w:w="862" w:type="dxa"/>
            <w:vAlign w:val="top"/>
          </w:tcPr>
          <w:p w14:paraId="60C72E48">
            <w:pPr>
              <w:rPr>
                <w:rFonts w:ascii="Arial"/>
                <w:sz w:val="21"/>
              </w:rPr>
            </w:pPr>
          </w:p>
        </w:tc>
        <w:tc>
          <w:tcPr>
            <w:tcW w:w="692" w:type="dxa"/>
            <w:vAlign w:val="top"/>
          </w:tcPr>
          <w:p w14:paraId="18F58252">
            <w:pPr>
              <w:rPr>
                <w:rFonts w:ascii="Arial"/>
                <w:sz w:val="21"/>
              </w:rPr>
            </w:pPr>
          </w:p>
        </w:tc>
        <w:tc>
          <w:tcPr>
            <w:tcW w:w="692" w:type="dxa"/>
            <w:vAlign w:val="top"/>
          </w:tcPr>
          <w:p w14:paraId="0EEADE25">
            <w:pPr>
              <w:rPr>
                <w:rFonts w:ascii="Arial"/>
                <w:sz w:val="21"/>
              </w:rPr>
            </w:pPr>
          </w:p>
        </w:tc>
        <w:tc>
          <w:tcPr>
            <w:tcW w:w="1033" w:type="dxa"/>
            <w:vAlign w:val="top"/>
          </w:tcPr>
          <w:p w14:paraId="32ADAA7F">
            <w:pPr>
              <w:rPr>
                <w:rFonts w:ascii="Arial"/>
                <w:sz w:val="21"/>
              </w:rPr>
            </w:pPr>
          </w:p>
        </w:tc>
        <w:tc>
          <w:tcPr>
            <w:tcW w:w="1620" w:type="dxa"/>
            <w:vAlign w:val="top"/>
          </w:tcPr>
          <w:p w14:paraId="561E0722">
            <w:pPr>
              <w:rPr>
                <w:rFonts w:ascii="Arial"/>
                <w:sz w:val="21"/>
              </w:rPr>
            </w:pPr>
          </w:p>
        </w:tc>
      </w:tr>
      <w:tr w14:paraId="085E250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09" w:hRule="atLeast"/>
        </w:trPr>
        <w:tc>
          <w:tcPr>
            <w:tcW w:w="4063" w:type="dxa"/>
            <w:vAlign w:val="top"/>
          </w:tcPr>
          <w:p w14:paraId="37DF74D4">
            <w:pPr>
              <w:pStyle w:val="6"/>
              <w:spacing w:before="96"/>
              <w:ind w:left="119"/>
            </w:pPr>
            <w:r>
              <w:rPr>
                <w:spacing w:val="-2"/>
              </w:rPr>
              <w:t>2101501</w:t>
            </w:r>
          </w:p>
        </w:tc>
        <w:tc>
          <w:tcPr>
            <w:tcW w:w="2855" w:type="dxa"/>
            <w:vAlign w:val="top"/>
          </w:tcPr>
          <w:p w14:paraId="6643784A">
            <w:pPr>
              <w:pStyle w:val="6"/>
              <w:spacing w:before="95" w:line="221" w:lineRule="auto"/>
              <w:ind w:left="115"/>
            </w:pPr>
            <w:r>
              <w:rPr>
                <w:spacing w:val="-3"/>
              </w:rPr>
              <w:t>行政运行</w:t>
            </w:r>
          </w:p>
        </w:tc>
        <w:tc>
          <w:tcPr>
            <w:tcW w:w="1134" w:type="dxa"/>
            <w:vAlign w:val="top"/>
          </w:tcPr>
          <w:p w14:paraId="5C2CEF40">
            <w:pPr>
              <w:pStyle w:val="6"/>
              <w:spacing w:before="95"/>
              <w:ind w:left="388"/>
            </w:pPr>
            <w:r>
              <w:rPr>
                <w:spacing w:val="-4"/>
              </w:rPr>
              <w:t>158.01</w:t>
            </w:r>
          </w:p>
        </w:tc>
        <w:tc>
          <w:tcPr>
            <w:tcW w:w="1134" w:type="dxa"/>
            <w:vAlign w:val="top"/>
          </w:tcPr>
          <w:p w14:paraId="02546CEA">
            <w:pPr>
              <w:pStyle w:val="6"/>
              <w:spacing w:before="95"/>
              <w:ind w:left="390"/>
            </w:pPr>
            <w:r>
              <w:rPr>
                <w:spacing w:val="-4"/>
              </w:rPr>
              <w:t>157.03</w:t>
            </w:r>
          </w:p>
        </w:tc>
        <w:tc>
          <w:tcPr>
            <w:tcW w:w="862" w:type="dxa"/>
            <w:vAlign w:val="top"/>
          </w:tcPr>
          <w:p w14:paraId="07A71CE3">
            <w:pPr>
              <w:rPr>
                <w:rFonts w:ascii="Arial"/>
                <w:sz w:val="21"/>
              </w:rPr>
            </w:pPr>
          </w:p>
        </w:tc>
        <w:tc>
          <w:tcPr>
            <w:tcW w:w="692" w:type="dxa"/>
            <w:vAlign w:val="top"/>
          </w:tcPr>
          <w:p w14:paraId="63613CD1">
            <w:pPr>
              <w:rPr>
                <w:rFonts w:ascii="Arial"/>
                <w:sz w:val="21"/>
              </w:rPr>
            </w:pPr>
          </w:p>
        </w:tc>
        <w:tc>
          <w:tcPr>
            <w:tcW w:w="692" w:type="dxa"/>
            <w:vAlign w:val="top"/>
          </w:tcPr>
          <w:p w14:paraId="21D1F24D">
            <w:pPr>
              <w:rPr>
                <w:rFonts w:ascii="Arial"/>
                <w:sz w:val="21"/>
              </w:rPr>
            </w:pPr>
          </w:p>
        </w:tc>
        <w:tc>
          <w:tcPr>
            <w:tcW w:w="1033" w:type="dxa"/>
            <w:vAlign w:val="top"/>
          </w:tcPr>
          <w:p w14:paraId="5C173BC4">
            <w:pPr>
              <w:rPr>
                <w:rFonts w:ascii="Arial"/>
                <w:sz w:val="21"/>
              </w:rPr>
            </w:pPr>
          </w:p>
        </w:tc>
        <w:tc>
          <w:tcPr>
            <w:tcW w:w="1620" w:type="dxa"/>
            <w:vAlign w:val="top"/>
          </w:tcPr>
          <w:p w14:paraId="3BA44924">
            <w:pPr>
              <w:pStyle w:val="6"/>
              <w:spacing w:before="95"/>
              <w:ind w:left="1076"/>
            </w:pPr>
            <w:r>
              <w:rPr>
                <w:spacing w:val="-3"/>
              </w:rPr>
              <w:t>0.99</w:t>
            </w:r>
          </w:p>
        </w:tc>
      </w:tr>
      <w:tr w14:paraId="21971B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0" w:hRule="atLeast"/>
        </w:trPr>
        <w:tc>
          <w:tcPr>
            <w:tcW w:w="4063" w:type="dxa"/>
            <w:vAlign w:val="top"/>
          </w:tcPr>
          <w:p w14:paraId="0E4B7FA9">
            <w:pPr>
              <w:pStyle w:val="6"/>
              <w:spacing w:before="97"/>
              <w:ind w:left="119"/>
            </w:pPr>
            <w:r>
              <w:rPr>
                <w:spacing w:val="-2"/>
              </w:rPr>
              <w:t>2101506</w:t>
            </w:r>
          </w:p>
        </w:tc>
        <w:tc>
          <w:tcPr>
            <w:tcW w:w="2855" w:type="dxa"/>
            <w:vAlign w:val="top"/>
          </w:tcPr>
          <w:p w14:paraId="0FDC28B4">
            <w:pPr>
              <w:pStyle w:val="6"/>
              <w:spacing w:before="97" w:line="220" w:lineRule="auto"/>
              <w:ind w:left="122"/>
            </w:pPr>
            <w:r>
              <w:rPr>
                <w:spacing w:val="-3"/>
              </w:rPr>
              <w:t>医疗保障经办事务</w:t>
            </w:r>
          </w:p>
        </w:tc>
        <w:tc>
          <w:tcPr>
            <w:tcW w:w="1134" w:type="dxa"/>
            <w:vAlign w:val="top"/>
          </w:tcPr>
          <w:p w14:paraId="7A6FAF28">
            <w:pPr>
              <w:pStyle w:val="6"/>
              <w:spacing w:before="96"/>
              <w:ind w:left="499"/>
            </w:pPr>
            <w:r>
              <w:rPr>
                <w:spacing w:val="-5"/>
              </w:rPr>
              <w:t>16.01</w:t>
            </w:r>
          </w:p>
        </w:tc>
        <w:tc>
          <w:tcPr>
            <w:tcW w:w="1134" w:type="dxa"/>
            <w:vAlign w:val="top"/>
          </w:tcPr>
          <w:p w14:paraId="1E0188FD">
            <w:pPr>
              <w:pStyle w:val="6"/>
              <w:spacing w:before="96"/>
              <w:ind w:left="500"/>
            </w:pPr>
            <w:r>
              <w:rPr>
                <w:spacing w:val="-5"/>
              </w:rPr>
              <w:t>16.01</w:t>
            </w:r>
          </w:p>
        </w:tc>
        <w:tc>
          <w:tcPr>
            <w:tcW w:w="862" w:type="dxa"/>
            <w:vAlign w:val="top"/>
          </w:tcPr>
          <w:p w14:paraId="569B3DD3">
            <w:pPr>
              <w:rPr>
                <w:rFonts w:ascii="Arial"/>
                <w:sz w:val="21"/>
              </w:rPr>
            </w:pPr>
          </w:p>
        </w:tc>
        <w:tc>
          <w:tcPr>
            <w:tcW w:w="692" w:type="dxa"/>
            <w:vAlign w:val="top"/>
          </w:tcPr>
          <w:p w14:paraId="138C27DD">
            <w:pPr>
              <w:rPr>
                <w:rFonts w:ascii="Arial"/>
                <w:sz w:val="21"/>
              </w:rPr>
            </w:pPr>
          </w:p>
        </w:tc>
        <w:tc>
          <w:tcPr>
            <w:tcW w:w="692" w:type="dxa"/>
            <w:vAlign w:val="top"/>
          </w:tcPr>
          <w:p w14:paraId="20374CEE">
            <w:pPr>
              <w:rPr>
                <w:rFonts w:ascii="Arial"/>
                <w:sz w:val="21"/>
              </w:rPr>
            </w:pPr>
          </w:p>
        </w:tc>
        <w:tc>
          <w:tcPr>
            <w:tcW w:w="1033" w:type="dxa"/>
            <w:vAlign w:val="top"/>
          </w:tcPr>
          <w:p w14:paraId="5EFCA4AA">
            <w:pPr>
              <w:rPr>
                <w:rFonts w:ascii="Arial"/>
                <w:sz w:val="21"/>
              </w:rPr>
            </w:pPr>
          </w:p>
        </w:tc>
        <w:tc>
          <w:tcPr>
            <w:tcW w:w="1620" w:type="dxa"/>
            <w:vAlign w:val="top"/>
          </w:tcPr>
          <w:p w14:paraId="7D6DA9DF">
            <w:pPr>
              <w:rPr>
                <w:rFonts w:ascii="Arial"/>
                <w:sz w:val="21"/>
              </w:rPr>
            </w:pPr>
          </w:p>
        </w:tc>
      </w:tr>
      <w:tr w14:paraId="3BDB040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14" w:hRule="atLeast"/>
        </w:trPr>
        <w:tc>
          <w:tcPr>
            <w:tcW w:w="4063" w:type="dxa"/>
            <w:vAlign w:val="top"/>
          </w:tcPr>
          <w:p w14:paraId="1FB6B698">
            <w:pPr>
              <w:pStyle w:val="6"/>
              <w:spacing w:before="97"/>
              <w:ind w:left="119"/>
            </w:pPr>
            <w:r>
              <w:rPr>
                <w:spacing w:val="-2"/>
              </w:rPr>
              <w:t>2101599</w:t>
            </w:r>
          </w:p>
        </w:tc>
        <w:tc>
          <w:tcPr>
            <w:tcW w:w="2855" w:type="dxa"/>
            <w:vAlign w:val="top"/>
          </w:tcPr>
          <w:p w14:paraId="6F307832">
            <w:pPr>
              <w:pStyle w:val="6"/>
              <w:spacing w:before="97" w:line="220" w:lineRule="auto"/>
              <w:ind w:left="113"/>
            </w:pPr>
            <w:r>
              <w:rPr>
                <w:spacing w:val="-1"/>
              </w:rPr>
              <w:t>其他医疗保障管理事务支出</w:t>
            </w:r>
          </w:p>
        </w:tc>
        <w:tc>
          <w:tcPr>
            <w:tcW w:w="1134" w:type="dxa"/>
            <w:vAlign w:val="top"/>
          </w:tcPr>
          <w:p w14:paraId="6370D9DA">
            <w:pPr>
              <w:pStyle w:val="6"/>
              <w:spacing w:before="96"/>
              <w:ind w:left="499"/>
            </w:pPr>
            <w:r>
              <w:rPr>
                <w:spacing w:val="-5"/>
              </w:rPr>
              <w:t>11.04</w:t>
            </w:r>
          </w:p>
        </w:tc>
        <w:tc>
          <w:tcPr>
            <w:tcW w:w="1134" w:type="dxa"/>
            <w:vAlign w:val="top"/>
          </w:tcPr>
          <w:p w14:paraId="159CCEEB">
            <w:pPr>
              <w:pStyle w:val="6"/>
              <w:spacing w:before="96"/>
              <w:ind w:left="500"/>
            </w:pPr>
            <w:r>
              <w:rPr>
                <w:spacing w:val="-5"/>
              </w:rPr>
              <w:t>11.04</w:t>
            </w:r>
          </w:p>
        </w:tc>
        <w:tc>
          <w:tcPr>
            <w:tcW w:w="862" w:type="dxa"/>
            <w:vAlign w:val="top"/>
          </w:tcPr>
          <w:p w14:paraId="5DE3798F">
            <w:pPr>
              <w:rPr>
                <w:rFonts w:ascii="Arial"/>
                <w:sz w:val="21"/>
              </w:rPr>
            </w:pPr>
          </w:p>
        </w:tc>
        <w:tc>
          <w:tcPr>
            <w:tcW w:w="692" w:type="dxa"/>
            <w:vAlign w:val="top"/>
          </w:tcPr>
          <w:p w14:paraId="59EE6C7F">
            <w:pPr>
              <w:rPr>
                <w:rFonts w:ascii="Arial"/>
                <w:sz w:val="21"/>
              </w:rPr>
            </w:pPr>
          </w:p>
        </w:tc>
        <w:tc>
          <w:tcPr>
            <w:tcW w:w="692" w:type="dxa"/>
            <w:vAlign w:val="top"/>
          </w:tcPr>
          <w:p w14:paraId="774110F3">
            <w:pPr>
              <w:rPr>
                <w:rFonts w:ascii="Arial"/>
                <w:sz w:val="21"/>
              </w:rPr>
            </w:pPr>
          </w:p>
        </w:tc>
        <w:tc>
          <w:tcPr>
            <w:tcW w:w="1033" w:type="dxa"/>
            <w:vAlign w:val="top"/>
          </w:tcPr>
          <w:p w14:paraId="0944EFBA">
            <w:pPr>
              <w:rPr>
                <w:rFonts w:ascii="Arial"/>
                <w:sz w:val="21"/>
              </w:rPr>
            </w:pPr>
          </w:p>
        </w:tc>
        <w:tc>
          <w:tcPr>
            <w:tcW w:w="1620" w:type="dxa"/>
            <w:vAlign w:val="top"/>
          </w:tcPr>
          <w:p w14:paraId="6275A1CC">
            <w:pPr>
              <w:rPr>
                <w:rFonts w:ascii="Arial"/>
                <w:sz w:val="21"/>
              </w:rPr>
            </w:pPr>
          </w:p>
        </w:tc>
      </w:tr>
    </w:tbl>
    <w:p w14:paraId="0CF9E83E">
      <w:pPr>
        <w:spacing w:before="24"/>
      </w:pPr>
    </w:p>
    <w:p w14:paraId="589F71AA">
      <w:pPr>
        <w:spacing w:before="23"/>
      </w:pPr>
    </w:p>
    <w:p w14:paraId="1CDB0D40">
      <w:pPr>
        <w:spacing w:before="23"/>
      </w:pPr>
    </w:p>
    <w:tbl>
      <w:tblPr>
        <w:tblStyle w:val="5"/>
        <w:tblW w:w="13501"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892"/>
        <w:gridCol w:w="3609"/>
      </w:tblGrid>
      <w:tr w14:paraId="1CD90F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346" w:hRule="atLeast"/>
        </w:trPr>
        <w:tc>
          <w:tcPr>
            <w:tcW w:w="9892" w:type="dxa"/>
            <w:vAlign w:val="top"/>
          </w:tcPr>
          <w:p w14:paraId="1955D70E">
            <w:pPr>
              <w:spacing w:line="223" w:lineRule="auto"/>
              <w:ind w:left="560"/>
              <w:rPr>
                <w:rFonts w:ascii="黑体" w:hAnsi="黑体" w:eastAsia="黑体" w:cs="黑体"/>
                <w:sz w:val="31"/>
                <w:szCs w:val="31"/>
              </w:rPr>
            </w:pPr>
            <w:r>
              <w:rPr>
                <w:rFonts w:ascii="黑体" w:hAnsi="黑体" w:eastAsia="黑体" w:cs="黑体"/>
                <w:spacing w:val="6"/>
                <w:sz w:val="31"/>
                <w:szCs w:val="31"/>
              </w:rPr>
              <w:t>三、支出决算表</w:t>
            </w:r>
          </w:p>
          <w:p w14:paraId="343105AE">
            <w:pPr>
              <w:pStyle w:val="6"/>
              <w:spacing w:before="155" w:line="286" w:lineRule="auto"/>
              <w:ind w:left="6540" w:right="2219" w:hanging="352"/>
            </w:pPr>
            <w:r>
              <w:rPr>
                <w:rFonts w:ascii="黑体" w:hAnsi="黑体" w:eastAsia="黑体" w:cs="黑体"/>
                <w:spacing w:val="-4"/>
                <w:sz w:val="30"/>
                <w:szCs w:val="30"/>
              </w:rPr>
              <w:t>支出决算表</w:t>
            </w:r>
            <w:r>
              <w:rPr>
                <w:spacing w:val="-3"/>
              </w:rPr>
              <w:t>2024</w:t>
            </w:r>
            <w:r>
              <w:rPr>
                <w:spacing w:val="-48"/>
              </w:rPr>
              <w:t xml:space="preserve"> </w:t>
            </w:r>
            <w:r>
              <w:rPr>
                <w:spacing w:val="-3"/>
              </w:rPr>
              <w:t>年度</w:t>
            </w:r>
          </w:p>
        </w:tc>
        <w:tc>
          <w:tcPr>
            <w:tcW w:w="3609" w:type="dxa"/>
            <w:vAlign w:val="top"/>
          </w:tcPr>
          <w:p w14:paraId="00D1C979">
            <w:pPr>
              <w:spacing w:line="255" w:lineRule="auto"/>
              <w:rPr>
                <w:rFonts w:ascii="Arial"/>
                <w:sz w:val="21"/>
              </w:rPr>
            </w:pPr>
          </w:p>
          <w:p w14:paraId="10C8B24F">
            <w:pPr>
              <w:spacing w:line="255" w:lineRule="auto"/>
              <w:rPr>
                <w:rFonts w:ascii="Arial"/>
                <w:sz w:val="21"/>
              </w:rPr>
            </w:pPr>
          </w:p>
          <w:p w14:paraId="6FA1DD22">
            <w:pPr>
              <w:spacing w:line="256" w:lineRule="auto"/>
              <w:rPr>
                <w:rFonts w:ascii="Arial"/>
                <w:sz w:val="21"/>
              </w:rPr>
            </w:pPr>
          </w:p>
          <w:p w14:paraId="328D0367">
            <w:pPr>
              <w:spacing w:line="256" w:lineRule="auto"/>
              <w:rPr>
                <w:rFonts w:ascii="Arial"/>
                <w:sz w:val="21"/>
              </w:rPr>
            </w:pPr>
          </w:p>
          <w:p w14:paraId="33EC4C60">
            <w:pPr>
              <w:pStyle w:val="6"/>
              <w:spacing w:before="61" w:line="230" w:lineRule="auto"/>
              <w:ind w:left="2224"/>
              <w:rPr>
                <w:sz w:val="19"/>
                <w:szCs w:val="19"/>
              </w:rPr>
            </w:pPr>
            <w:r>
              <w:rPr>
                <w:spacing w:val="1"/>
                <w:sz w:val="19"/>
                <w:szCs w:val="19"/>
              </w:rPr>
              <w:t>公开</w:t>
            </w:r>
            <w:r>
              <w:rPr>
                <w:spacing w:val="-34"/>
                <w:sz w:val="19"/>
                <w:szCs w:val="19"/>
              </w:rPr>
              <w:t xml:space="preserve"> </w:t>
            </w:r>
            <w:r>
              <w:rPr>
                <w:spacing w:val="1"/>
                <w:sz w:val="19"/>
                <w:szCs w:val="19"/>
              </w:rPr>
              <w:t>03</w:t>
            </w:r>
            <w:r>
              <w:rPr>
                <w:spacing w:val="-39"/>
                <w:sz w:val="19"/>
                <w:szCs w:val="19"/>
              </w:rPr>
              <w:t xml:space="preserve"> </w:t>
            </w:r>
            <w:r>
              <w:rPr>
                <w:spacing w:val="1"/>
                <w:sz w:val="19"/>
                <w:szCs w:val="19"/>
              </w:rPr>
              <w:t>表</w:t>
            </w:r>
          </w:p>
        </w:tc>
      </w:tr>
      <w:tr w14:paraId="3F848B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5" w:hRule="atLeast"/>
        </w:trPr>
        <w:tc>
          <w:tcPr>
            <w:tcW w:w="9892" w:type="dxa"/>
            <w:vAlign w:val="top"/>
          </w:tcPr>
          <w:p w14:paraId="05536F1C">
            <w:pPr>
              <w:pStyle w:val="6"/>
              <w:spacing w:before="56" w:line="183" w:lineRule="auto"/>
              <w:rPr>
                <w:sz w:val="19"/>
                <w:szCs w:val="19"/>
              </w:rPr>
            </w:pPr>
            <w:r>
              <w:rPr>
                <w:spacing w:val="9"/>
                <w:sz w:val="19"/>
                <w:szCs w:val="19"/>
              </w:rPr>
              <w:t>部门：黄石市黄石港区医疗保障局本级</w:t>
            </w:r>
          </w:p>
        </w:tc>
        <w:tc>
          <w:tcPr>
            <w:tcW w:w="3609" w:type="dxa"/>
            <w:vAlign w:val="top"/>
          </w:tcPr>
          <w:p w14:paraId="387C7ECF">
            <w:pPr>
              <w:pStyle w:val="6"/>
              <w:spacing w:before="56" w:line="183" w:lineRule="auto"/>
              <w:jc w:val="right"/>
              <w:rPr>
                <w:sz w:val="19"/>
                <w:szCs w:val="19"/>
              </w:rPr>
            </w:pPr>
            <w:r>
              <w:rPr>
                <w:spacing w:val="8"/>
                <w:sz w:val="19"/>
                <w:szCs w:val="19"/>
              </w:rPr>
              <w:t>金额单位：万元</w:t>
            </w:r>
          </w:p>
        </w:tc>
      </w:tr>
    </w:tbl>
    <w:p w14:paraId="6E1D8900">
      <w:pPr>
        <w:spacing w:line="57"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63"/>
        <w:gridCol w:w="2855"/>
        <w:gridCol w:w="1277"/>
        <w:gridCol w:w="1012"/>
        <w:gridCol w:w="968"/>
        <w:gridCol w:w="1102"/>
        <w:gridCol w:w="836"/>
        <w:gridCol w:w="1972"/>
      </w:tblGrid>
      <w:tr w14:paraId="32C9FDB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918" w:type="dxa"/>
            <w:gridSpan w:val="2"/>
            <w:shd w:val="clear" w:color="auto" w:fill="F1F1F1"/>
            <w:vAlign w:val="top"/>
          </w:tcPr>
          <w:p w14:paraId="41CA5D85">
            <w:pPr>
              <w:pStyle w:val="6"/>
              <w:spacing w:before="51" w:line="218" w:lineRule="auto"/>
              <w:ind w:left="3250"/>
            </w:pPr>
            <w:r>
              <w:rPr>
                <w:spacing w:val="-6"/>
              </w:rPr>
              <w:t>项目</w:t>
            </w:r>
          </w:p>
        </w:tc>
        <w:tc>
          <w:tcPr>
            <w:tcW w:w="1277" w:type="dxa"/>
            <w:vMerge w:val="restart"/>
            <w:tcBorders>
              <w:bottom w:val="nil"/>
            </w:tcBorders>
            <w:shd w:val="clear" w:color="auto" w:fill="F1F1F1"/>
            <w:vAlign w:val="top"/>
          </w:tcPr>
          <w:p w14:paraId="5F1E3F89">
            <w:pPr>
              <w:spacing w:line="288" w:lineRule="auto"/>
              <w:rPr>
                <w:rFonts w:ascii="Arial"/>
                <w:sz w:val="21"/>
              </w:rPr>
            </w:pPr>
          </w:p>
          <w:p w14:paraId="314AD5AD">
            <w:pPr>
              <w:pStyle w:val="6"/>
              <w:spacing w:before="71" w:line="219" w:lineRule="auto"/>
              <w:ind w:left="205"/>
            </w:pPr>
            <w:r>
              <w:rPr>
                <w:spacing w:val="-3"/>
              </w:rPr>
              <w:t>本年支出</w:t>
            </w:r>
          </w:p>
          <w:p w14:paraId="0C86F87D">
            <w:pPr>
              <w:pStyle w:val="6"/>
              <w:spacing w:before="50" w:line="222" w:lineRule="auto"/>
              <w:ind w:left="426"/>
            </w:pPr>
            <w:r>
              <w:rPr>
                <w:spacing w:val="-4"/>
              </w:rPr>
              <w:t>合计</w:t>
            </w:r>
          </w:p>
        </w:tc>
        <w:tc>
          <w:tcPr>
            <w:tcW w:w="1012" w:type="dxa"/>
            <w:vMerge w:val="restart"/>
            <w:tcBorders>
              <w:bottom w:val="nil"/>
            </w:tcBorders>
            <w:shd w:val="clear" w:color="auto" w:fill="F1F1F1"/>
            <w:vAlign w:val="top"/>
          </w:tcPr>
          <w:p w14:paraId="448DC950">
            <w:pPr>
              <w:spacing w:line="288" w:lineRule="auto"/>
              <w:rPr>
                <w:rFonts w:ascii="Arial"/>
                <w:sz w:val="21"/>
              </w:rPr>
            </w:pPr>
          </w:p>
          <w:p w14:paraId="6825FAF6">
            <w:pPr>
              <w:pStyle w:val="6"/>
              <w:spacing w:before="71" w:line="219" w:lineRule="auto"/>
              <w:ind w:left="182"/>
            </w:pPr>
            <w:r>
              <w:rPr>
                <w:rFonts w:hint="eastAsia"/>
                <w:spacing w:val="-3"/>
                <w:lang w:eastAsia="zh-CN"/>
              </w:rPr>
              <w:t>基本支出</w:t>
            </w:r>
          </w:p>
          <w:p w14:paraId="7B19A81A">
            <w:pPr>
              <w:pStyle w:val="6"/>
              <w:spacing w:before="50" w:line="224" w:lineRule="auto"/>
              <w:ind w:left="422"/>
            </w:pPr>
            <w:r>
              <w:t>出</w:t>
            </w:r>
          </w:p>
        </w:tc>
        <w:tc>
          <w:tcPr>
            <w:tcW w:w="968" w:type="dxa"/>
            <w:vMerge w:val="restart"/>
            <w:tcBorders>
              <w:bottom w:val="nil"/>
            </w:tcBorders>
            <w:shd w:val="clear" w:color="auto" w:fill="F1F1F1"/>
            <w:vAlign w:val="top"/>
          </w:tcPr>
          <w:p w14:paraId="37747C86">
            <w:pPr>
              <w:spacing w:line="287" w:lineRule="auto"/>
              <w:rPr>
                <w:rFonts w:ascii="Arial"/>
                <w:sz w:val="21"/>
              </w:rPr>
            </w:pPr>
          </w:p>
          <w:p w14:paraId="6CEB1BAB">
            <w:pPr>
              <w:pStyle w:val="6"/>
              <w:spacing w:before="71" w:line="221" w:lineRule="auto"/>
              <w:ind w:left="165"/>
            </w:pPr>
            <w:r>
              <w:rPr>
                <w:spacing w:val="-4"/>
              </w:rPr>
              <w:t>项目支</w:t>
            </w:r>
          </w:p>
          <w:p w14:paraId="15FA5983">
            <w:pPr>
              <w:pStyle w:val="6"/>
              <w:spacing w:before="48" w:line="224" w:lineRule="auto"/>
              <w:ind w:left="399"/>
            </w:pPr>
            <w:r>
              <w:t>出</w:t>
            </w:r>
          </w:p>
        </w:tc>
        <w:tc>
          <w:tcPr>
            <w:tcW w:w="1102" w:type="dxa"/>
            <w:vMerge w:val="restart"/>
            <w:tcBorders>
              <w:bottom w:val="nil"/>
            </w:tcBorders>
            <w:shd w:val="clear" w:color="auto" w:fill="F1F1F1"/>
            <w:vAlign w:val="top"/>
          </w:tcPr>
          <w:p w14:paraId="7B064424">
            <w:pPr>
              <w:spacing w:line="287" w:lineRule="auto"/>
              <w:rPr>
                <w:rFonts w:ascii="Arial"/>
                <w:sz w:val="21"/>
              </w:rPr>
            </w:pPr>
          </w:p>
          <w:p w14:paraId="20591E6F">
            <w:pPr>
              <w:pStyle w:val="6"/>
              <w:spacing w:before="72" w:line="220" w:lineRule="auto"/>
              <w:ind w:left="119"/>
            </w:pPr>
            <w:r>
              <w:rPr>
                <w:spacing w:val="-3"/>
              </w:rPr>
              <w:t>上缴上级</w:t>
            </w:r>
          </w:p>
          <w:p w14:paraId="5A7345F1">
            <w:pPr>
              <w:pStyle w:val="6"/>
              <w:spacing w:before="49" w:line="221" w:lineRule="auto"/>
              <w:ind w:left="339"/>
            </w:pPr>
            <w:r>
              <w:rPr>
                <w:spacing w:val="-4"/>
              </w:rPr>
              <w:t>支出</w:t>
            </w:r>
          </w:p>
        </w:tc>
        <w:tc>
          <w:tcPr>
            <w:tcW w:w="836" w:type="dxa"/>
            <w:vMerge w:val="restart"/>
            <w:tcBorders>
              <w:bottom w:val="nil"/>
            </w:tcBorders>
            <w:shd w:val="clear" w:color="auto" w:fill="F1F1F1"/>
            <w:vAlign w:val="top"/>
          </w:tcPr>
          <w:p w14:paraId="0858B1EB">
            <w:pPr>
              <w:spacing w:line="287" w:lineRule="auto"/>
              <w:rPr>
                <w:rFonts w:ascii="Arial"/>
                <w:sz w:val="21"/>
              </w:rPr>
            </w:pPr>
          </w:p>
          <w:p w14:paraId="2384A7AF">
            <w:pPr>
              <w:pStyle w:val="6"/>
              <w:spacing w:before="71" w:line="221" w:lineRule="auto"/>
              <w:ind w:left="208"/>
            </w:pPr>
            <w:r>
              <w:rPr>
                <w:spacing w:val="-5"/>
              </w:rPr>
              <w:t>经营</w:t>
            </w:r>
          </w:p>
          <w:p w14:paraId="2423F96B">
            <w:pPr>
              <w:pStyle w:val="6"/>
              <w:spacing w:before="48" w:line="221" w:lineRule="auto"/>
              <w:ind w:left="207"/>
            </w:pPr>
            <w:r>
              <w:rPr>
                <w:spacing w:val="-4"/>
              </w:rPr>
              <w:t>支出</w:t>
            </w:r>
          </w:p>
        </w:tc>
        <w:tc>
          <w:tcPr>
            <w:tcW w:w="1972" w:type="dxa"/>
            <w:vMerge w:val="restart"/>
            <w:tcBorders>
              <w:bottom w:val="nil"/>
            </w:tcBorders>
            <w:shd w:val="clear" w:color="auto" w:fill="F1F1F1"/>
            <w:vAlign w:val="top"/>
          </w:tcPr>
          <w:p w14:paraId="733504BF">
            <w:pPr>
              <w:spacing w:line="288" w:lineRule="auto"/>
              <w:rPr>
                <w:rFonts w:ascii="Arial"/>
                <w:sz w:val="21"/>
              </w:rPr>
            </w:pPr>
          </w:p>
          <w:p w14:paraId="633B898A">
            <w:pPr>
              <w:pStyle w:val="6"/>
              <w:spacing w:before="71" w:line="219" w:lineRule="auto"/>
              <w:ind w:left="221"/>
            </w:pPr>
            <w:r>
              <w:rPr>
                <w:spacing w:val="-1"/>
              </w:rPr>
              <w:t>对附属单位补助</w:t>
            </w:r>
          </w:p>
          <w:p w14:paraId="4D940AF5">
            <w:pPr>
              <w:pStyle w:val="6"/>
              <w:spacing w:before="50" w:line="221" w:lineRule="auto"/>
              <w:ind w:left="772"/>
            </w:pPr>
            <w:r>
              <w:rPr>
                <w:spacing w:val="-4"/>
              </w:rPr>
              <w:t>支出</w:t>
            </w:r>
          </w:p>
        </w:tc>
      </w:tr>
      <w:tr w14:paraId="4ACF8B3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3" w:hRule="atLeast"/>
        </w:trPr>
        <w:tc>
          <w:tcPr>
            <w:tcW w:w="4063" w:type="dxa"/>
            <w:shd w:val="clear" w:color="auto" w:fill="F1F1F1"/>
            <w:vAlign w:val="top"/>
          </w:tcPr>
          <w:p w14:paraId="4142DAB5">
            <w:pPr>
              <w:spacing w:line="278" w:lineRule="auto"/>
              <w:rPr>
                <w:rFonts w:ascii="Arial"/>
                <w:sz w:val="21"/>
              </w:rPr>
            </w:pPr>
          </w:p>
          <w:p w14:paraId="32D38140">
            <w:pPr>
              <w:pStyle w:val="6"/>
              <w:spacing w:before="72" w:line="219" w:lineRule="auto"/>
              <w:ind w:left="1597"/>
            </w:pPr>
            <w:r>
              <w:rPr>
                <w:spacing w:val="-2"/>
              </w:rPr>
              <w:t>科目代码</w:t>
            </w:r>
          </w:p>
        </w:tc>
        <w:tc>
          <w:tcPr>
            <w:tcW w:w="2855" w:type="dxa"/>
            <w:shd w:val="clear" w:color="auto" w:fill="F1F1F1"/>
            <w:vAlign w:val="top"/>
          </w:tcPr>
          <w:p w14:paraId="762E9F66">
            <w:pPr>
              <w:spacing w:line="278" w:lineRule="auto"/>
              <w:rPr>
                <w:rFonts w:ascii="Arial"/>
                <w:sz w:val="21"/>
              </w:rPr>
            </w:pPr>
          </w:p>
          <w:p w14:paraId="1C3BAA3F">
            <w:pPr>
              <w:pStyle w:val="6"/>
              <w:spacing w:before="72" w:line="219" w:lineRule="auto"/>
              <w:ind w:left="993"/>
            </w:pPr>
            <w:r>
              <w:rPr>
                <w:spacing w:val="-2"/>
              </w:rPr>
              <w:t>科目名称</w:t>
            </w:r>
          </w:p>
        </w:tc>
        <w:tc>
          <w:tcPr>
            <w:tcW w:w="1277" w:type="dxa"/>
            <w:vMerge w:val="continue"/>
            <w:tcBorders>
              <w:top w:val="nil"/>
            </w:tcBorders>
            <w:vAlign w:val="top"/>
          </w:tcPr>
          <w:p w14:paraId="1F01F89A">
            <w:pPr>
              <w:rPr>
                <w:rFonts w:ascii="Arial"/>
                <w:sz w:val="21"/>
              </w:rPr>
            </w:pPr>
          </w:p>
        </w:tc>
        <w:tc>
          <w:tcPr>
            <w:tcW w:w="1012" w:type="dxa"/>
            <w:vMerge w:val="continue"/>
            <w:tcBorders>
              <w:top w:val="nil"/>
            </w:tcBorders>
            <w:vAlign w:val="top"/>
          </w:tcPr>
          <w:p w14:paraId="0A011669">
            <w:pPr>
              <w:rPr>
                <w:rFonts w:ascii="Arial"/>
                <w:sz w:val="21"/>
              </w:rPr>
            </w:pPr>
          </w:p>
        </w:tc>
        <w:tc>
          <w:tcPr>
            <w:tcW w:w="968" w:type="dxa"/>
            <w:vMerge w:val="continue"/>
            <w:tcBorders>
              <w:top w:val="nil"/>
            </w:tcBorders>
            <w:vAlign w:val="top"/>
          </w:tcPr>
          <w:p w14:paraId="1E379018">
            <w:pPr>
              <w:rPr>
                <w:rFonts w:ascii="Arial"/>
                <w:sz w:val="21"/>
              </w:rPr>
            </w:pPr>
          </w:p>
        </w:tc>
        <w:tc>
          <w:tcPr>
            <w:tcW w:w="1102" w:type="dxa"/>
            <w:vMerge w:val="continue"/>
            <w:tcBorders>
              <w:top w:val="nil"/>
            </w:tcBorders>
            <w:vAlign w:val="top"/>
          </w:tcPr>
          <w:p w14:paraId="7189BFB1">
            <w:pPr>
              <w:rPr>
                <w:rFonts w:ascii="Arial"/>
                <w:sz w:val="21"/>
              </w:rPr>
            </w:pPr>
          </w:p>
        </w:tc>
        <w:tc>
          <w:tcPr>
            <w:tcW w:w="836" w:type="dxa"/>
            <w:vMerge w:val="continue"/>
            <w:tcBorders>
              <w:top w:val="nil"/>
            </w:tcBorders>
            <w:vAlign w:val="top"/>
          </w:tcPr>
          <w:p w14:paraId="240CC460">
            <w:pPr>
              <w:rPr>
                <w:rFonts w:ascii="Arial"/>
                <w:sz w:val="21"/>
              </w:rPr>
            </w:pPr>
          </w:p>
        </w:tc>
        <w:tc>
          <w:tcPr>
            <w:tcW w:w="1972" w:type="dxa"/>
            <w:vMerge w:val="continue"/>
            <w:tcBorders>
              <w:top w:val="nil"/>
            </w:tcBorders>
            <w:vAlign w:val="top"/>
          </w:tcPr>
          <w:p w14:paraId="4B41D36D">
            <w:pPr>
              <w:rPr>
                <w:rFonts w:ascii="Arial"/>
                <w:sz w:val="21"/>
              </w:rPr>
            </w:pPr>
          </w:p>
        </w:tc>
      </w:tr>
      <w:tr w14:paraId="483065C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6918" w:type="dxa"/>
            <w:gridSpan w:val="2"/>
            <w:shd w:val="clear" w:color="auto" w:fill="F1F1F1"/>
            <w:vAlign w:val="top"/>
          </w:tcPr>
          <w:p w14:paraId="6705C5D3">
            <w:pPr>
              <w:pStyle w:val="6"/>
              <w:spacing w:before="49" w:line="215" w:lineRule="auto"/>
              <w:ind w:left="3246"/>
            </w:pPr>
            <w:r>
              <w:rPr>
                <w:spacing w:val="-4"/>
              </w:rPr>
              <w:t>栏次</w:t>
            </w:r>
          </w:p>
        </w:tc>
        <w:tc>
          <w:tcPr>
            <w:tcW w:w="1277" w:type="dxa"/>
            <w:shd w:val="clear" w:color="auto" w:fill="F1F1F1"/>
            <w:vAlign w:val="top"/>
          </w:tcPr>
          <w:p w14:paraId="57DA8DD8">
            <w:pPr>
              <w:pStyle w:val="6"/>
              <w:spacing w:before="49" w:line="215" w:lineRule="auto"/>
              <w:ind w:left="607"/>
            </w:pPr>
            <w:r>
              <w:t>1</w:t>
            </w:r>
          </w:p>
        </w:tc>
        <w:tc>
          <w:tcPr>
            <w:tcW w:w="1012" w:type="dxa"/>
            <w:shd w:val="clear" w:color="auto" w:fill="F1F1F1"/>
            <w:vAlign w:val="top"/>
          </w:tcPr>
          <w:p w14:paraId="4200B034">
            <w:pPr>
              <w:pStyle w:val="6"/>
              <w:spacing w:before="49" w:line="215" w:lineRule="auto"/>
              <w:ind w:left="461"/>
            </w:pPr>
            <w:r>
              <w:t>2</w:t>
            </w:r>
          </w:p>
        </w:tc>
        <w:tc>
          <w:tcPr>
            <w:tcW w:w="968" w:type="dxa"/>
            <w:shd w:val="clear" w:color="auto" w:fill="F1F1F1"/>
            <w:vAlign w:val="top"/>
          </w:tcPr>
          <w:p w14:paraId="6DE68A75">
            <w:pPr>
              <w:pStyle w:val="6"/>
              <w:spacing w:before="49" w:line="215" w:lineRule="auto"/>
              <w:ind w:left="440"/>
            </w:pPr>
            <w:r>
              <w:t>3</w:t>
            </w:r>
          </w:p>
        </w:tc>
        <w:tc>
          <w:tcPr>
            <w:tcW w:w="1102" w:type="dxa"/>
            <w:shd w:val="clear" w:color="auto" w:fill="F1F1F1"/>
            <w:vAlign w:val="top"/>
          </w:tcPr>
          <w:p w14:paraId="686BB2AB">
            <w:pPr>
              <w:pStyle w:val="6"/>
              <w:spacing w:before="49" w:line="215" w:lineRule="auto"/>
              <w:ind w:left="503"/>
            </w:pPr>
            <w:r>
              <w:t>4</w:t>
            </w:r>
          </w:p>
        </w:tc>
        <w:tc>
          <w:tcPr>
            <w:tcW w:w="836" w:type="dxa"/>
            <w:shd w:val="clear" w:color="auto" w:fill="F1F1F1"/>
            <w:vAlign w:val="top"/>
          </w:tcPr>
          <w:p w14:paraId="7D3C7179">
            <w:pPr>
              <w:pStyle w:val="6"/>
              <w:spacing w:before="49" w:line="215" w:lineRule="auto"/>
              <w:ind w:left="376"/>
            </w:pPr>
            <w:r>
              <w:t>5</w:t>
            </w:r>
          </w:p>
        </w:tc>
        <w:tc>
          <w:tcPr>
            <w:tcW w:w="1972" w:type="dxa"/>
            <w:shd w:val="clear" w:color="auto" w:fill="F1F1F1"/>
            <w:vAlign w:val="top"/>
          </w:tcPr>
          <w:p w14:paraId="34B4A49B">
            <w:pPr>
              <w:pStyle w:val="6"/>
              <w:spacing w:before="49" w:line="215" w:lineRule="auto"/>
              <w:ind w:left="939"/>
            </w:pPr>
            <w:r>
              <w:t>6</w:t>
            </w:r>
          </w:p>
        </w:tc>
      </w:tr>
      <w:tr w14:paraId="03D43E7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6918" w:type="dxa"/>
            <w:gridSpan w:val="2"/>
            <w:shd w:val="clear" w:color="auto" w:fill="F1F1F1"/>
            <w:vAlign w:val="top"/>
          </w:tcPr>
          <w:p w14:paraId="164B1C5D">
            <w:pPr>
              <w:pStyle w:val="6"/>
              <w:spacing w:before="50" w:line="215" w:lineRule="auto"/>
              <w:ind w:left="3247"/>
            </w:pPr>
            <w:r>
              <w:rPr>
                <w:spacing w:val="-4"/>
              </w:rPr>
              <w:t>合计</w:t>
            </w:r>
          </w:p>
        </w:tc>
        <w:tc>
          <w:tcPr>
            <w:tcW w:w="1277" w:type="dxa"/>
            <w:vAlign w:val="top"/>
          </w:tcPr>
          <w:p w14:paraId="112086B2">
            <w:pPr>
              <w:pStyle w:val="6"/>
              <w:spacing w:before="50" w:line="215" w:lineRule="auto"/>
              <w:ind w:left="514"/>
            </w:pPr>
            <w:r>
              <w:rPr>
                <w:b/>
                <w:bCs/>
                <w:spacing w:val="-4"/>
              </w:rPr>
              <w:t>223.25</w:t>
            </w:r>
          </w:p>
        </w:tc>
        <w:tc>
          <w:tcPr>
            <w:tcW w:w="1012" w:type="dxa"/>
            <w:vAlign w:val="top"/>
          </w:tcPr>
          <w:p w14:paraId="24C324CC">
            <w:pPr>
              <w:pStyle w:val="6"/>
              <w:spacing w:before="50" w:line="215" w:lineRule="auto"/>
              <w:ind w:left="261"/>
            </w:pPr>
            <w:r>
              <w:rPr>
                <w:b/>
                <w:bCs/>
                <w:spacing w:val="-6"/>
              </w:rPr>
              <w:t>180.17</w:t>
            </w:r>
          </w:p>
        </w:tc>
        <w:tc>
          <w:tcPr>
            <w:tcW w:w="968" w:type="dxa"/>
            <w:vAlign w:val="top"/>
          </w:tcPr>
          <w:p w14:paraId="5212D166">
            <w:pPr>
              <w:pStyle w:val="6"/>
              <w:spacing w:before="50" w:line="215" w:lineRule="auto"/>
              <w:ind w:left="312"/>
            </w:pPr>
            <w:r>
              <w:rPr>
                <w:b/>
                <w:bCs/>
                <w:spacing w:val="-3"/>
              </w:rPr>
              <w:t>43.08</w:t>
            </w:r>
          </w:p>
        </w:tc>
        <w:tc>
          <w:tcPr>
            <w:tcW w:w="1102" w:type="dxa"/>
            <w:vAlign w:val="top"/>
          </w:tcPr>
          <w:p w14:paraId="23577331">
            <w:pPr>
              <w:rPr>
                <w:rFonts w:ascii="Arial"/>
                <w:sz w:val="21"/>
              </w:rPr>
            </w:pPr>
          </w:p>
        </w:tc>
        <w:tc>
          <w:tcPr>
            <w:tcW w:w="836" w:type="dxa"/>
            <w:vAlign w:val="top"/>
          </w:tcPr>
          <w:p w14:paraId="63A501B2">
            <w:pPr>
              <w:rPr>
                <w:rFonts w:ascii="Arial"/>
                <w:sz w:val="21"/>
              </w:rPr>
            </w:pPr>
          </w:p>
        </w:tc>
        <w:tc>
          <w:tcPr>
            <w:tcW w:w="1972" w:type="dxa"/>
            <w:vAlign w:val="top"/>
          </w:tcPr>
          <w:p w14:paraId="54B5A2BB">
            <w:pPr>
              <w:rPr>
                <w:rFonts w:ascii="Arial"/>
                <w:sz w:val="21"/>
              </w:rPr>
            </w:pPr>
          </w:p>
        </w:tc>
      </w:tr>
      <w:tr w14:paraId="41E88FF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063" w:type="dxa"/>
            <w:vAlign w:val="top"/>
          </w:tcPr>
          <w:p w14:paraId="7C2BD60D">
            <w:pPr>
              <w:pStyle w:val="6"/>
              <w:spacing w:before="49" w:line="216" w:lineRule="auto"/>
              <w:ind w:left="119"/>
            </w:pPr>
            <w:r>
              <w:rPr>
                <w:spacing w:val="-2"/>
              </w:rPr>
              <w:t>2101301</w:t>
            </w:r>
          </w:p>
        </w:tc>
        <w:tc>
          <w:tcPr>
            <w:tcW w:w="2855" w:type="dxa"/>
            <w:vAlign w:val="top"/>
          </w:tcPr>
          <w:p w14:paraId="281975A7">
            <w:pPr>
              <w:pStyle w:val="6"/>
              <w:spacing w:before="49" w:line="216" w:lineRule="auto"/>
              <w:ind w:left="112"/>
            </w:pPr>
            <w:r>
              <w:rPr>
                <w:spacing w:val="-2"/>
              </w:rPr>
              <w:t>城乡医疗救助</w:t>
            </w:r>
          </w:p>
        </w:tc>
        <w:tc>
          <w:tcPr>
            <w:tcW w:w="1277" w:type="dxa"/>
            <w:vAlign w:val="top"/>
          </w:tcPr>
          <w:p w14:paraId="35D60680">
            <w:pPr>
              <w:pStyle w:val="6"/>
              <w:spacing w:before="49" w:line="216" w:lineRule="auto"/>
              <w:ind w:left="631"/>
            </w:pPr>
            <w:r>
              <w:rPr>
                <w:spacing w:val="-3"/>
              </w:rPr>
              <w:t>38.19</w:t>
            </w:r>
          </w:p>
        </w:tc>
        <w:tc>
          <w:tcPr>
            <w:tcW w:w="1012" w:type="dxa"/>
            <w:vAlign w:val="top"/>
          </w:tcPr>
          <w:p w14:paraId="1B6B6BE0">
            <w:pPr>
              <w:rPr>
                <w:rFonts w:ascii="Arial"/>
                <w:sz w:val="21"/>
              </w:rPr>
            </w:pPr>
          </w:p>
        </w:tc>
        <w:tc>
          <w:tcPr>
            <w:tcW w:w="968" w:type="dxa"/>
            <w:vAlign w:val="top"/>
          </w:tcPr>
          <w:p w14:paraId="1A8C0B0D">
            <w:pPr>
              <w:pStyle w:val="6"/>
              <w:spacing w:before="49" w:line="216" w:lineRule="auto"/>
              <w:ind w:left="322"/>
            </w:pPr>
            <w:r>
              <w:rPr>
                <w:spacing w:val="-3"/>
              </w:rPr>
              <w:t>38.19</w:t>
            </w:r>
          </w:p>
        </w:tc>
        <w:tc>
          <w:tcPr>
            <w:tcW w:w="1102" w:type="dxa"/>
            <w:vAlign w:val="top"/>
          </w:tcPr>
          <w:p w14:paraId="4ACD644A">
            <w:pPr>
              <w:rPr>
                <w:rFonts w:ascii="Arial"/>
                <w:sz w:val="21"/>
              </w:rPr>
            </w:pPr>
          </w:p>
        </w:tc>
        <w:tc>
          <w:tcPr>
            <w:tcW w:w="836" w:type="dxa"/>
            <w:vAlign w:val="top"/>
          </w:tcPr>
          <w:p w14:paraId="45F0A143">
            <w:pPr>
              <w:rPr>
                <w:rFonts w:ascii="Arial"/>
                <w:sz w:val="21"/>
              </w:rPr>
            </w:pPr>
          </w:p>
        </w:tc>
        <w:tc>
          <w:tcPr>
            <w:tcW w:w="1972" w:type="dxa"/>
            <w:vAlign w:val="top"/>
          </w:tcPr>
          <w:p w14:paraId="2F89A625">
            <w:pPr>
              <w:rPr>
                <w:rFonts w:ascii="Arial"/>
                <w:sz w:val="21"/>
              </w:rPr>
            </w:pPr>
          </w:p>
        </w:tc>
      </w:tr>
      <w:tr w14:paraId="22CF6CF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063" w:type="dxa"/>
            <w:vAlign w:val="top"/>
          </w:tcPr>
          <w:p w14:paraId="0FF0E19C">
            <w:pPr>
              <w:pStyle w:val="6"/>
              <w:spacing w:before="49" w:line="215" w:lineRule="auto"/>
              <w:ind w:left="119"/>
            </w:pPr>
            <w:r>
              <w:rPr>
                <w:spacing w:val="-2"/>
              </w:rPr>
              <w:t>2101501</w:t>
            </w:r>
          </w:p>
        </w:tc>
        <w:tc>
          <w:tcPr>
            <w:tcW w:w="2855" w:type="dxa"/>
            <w:vAlign w:val="top"/>
          </w:tcPr>
          <w:p w14:paraId="72B92925">
            <w:pPr>
              <w:pStyle w:val="6"/>
              <w:spacing w:before="49" w:line="215" w:lineRule="auto"/>
              <w:ind w:left="115"/>
            </w:pPr>
            <w:r>
              <w:rPr>
                <w:spacing w:val="-3"/>
              </w:rPr>
              <w:t>行政运行</w:t>
            </w:r>
          </w:p>
        </w:tc>
        <w:tc>
          <w:tcPr>
            <w:tcW w:w="1277" w:type="dxa"/>
            <w:vAlign w:val="top"/>
          </w:tcPr>
          <w:p w14:paraId="7FA6F1CD">
            <w:pPr>
              <w:pStyle w:val="6"/>
              <w:spacing w:before="49" w:line="215" w:lineRule="auto"/>
              <w:ind w:left="532"/>
            </w:pPr>
            <w:r>
              <w:rPr>
                <w:spacing w:val="-4"/>
              </w:rPr>
              <w:t>158.01</w:t>
            </w:r>
          </w:p>
        </w:tc>
        <w:tc>
          <w:tcPr>
            <w:tcW w:w="1012" w:type="dxa"/>
            <w:vAlign w:val="top"/>
          </w:tcPr>
          <w:p w14:paraId="738009DF">
            <w:pPr>
              <w:pStyle w:val="6"/>
              <w:spacing w:before="49" w:line="215" w:lineRule="auto"/>
              <w:ind w:left="268"/>
            </w:pPr>
            <w:r>
              <w:rPr>
                <w:spacing w:val="-5"/>
              </w:rPr>
              <w:t>153.21</w:t>
            </w:r>
          </w:p>
        </w:tc>
        <w:tc>
          <w:tcPr>
            <w:tcW w:w="968" w:type="dxa"/>
            <w:vAlign w:val="top"/>
          </w:tcPr>
          <w:p w14:paraId="6B40E9CF">
            <w:pPr>
              <w:pStyle w:val="6"/>
              <w:spacing w:before="49" w:line="215" w:lineRule="auto"/>
              <w:ind w:left="427"/>
            </w:pPr>
            <w:r>
              <w:rPr>
                <w:spacing w:val="-2"/>
              </w:rPr>
              <w:t>4.80</w:t>
            </w:r>
          </w:p>
        </w:tc>
        <w:tc>
          <w:tcPr>
            <w:tcW w:w="1102" w:type="dxa"/>
            <w:vAlign w:val="top"/>
          </w:tcPr>
          <w:p w14:paraId="35E6A8DB">
            <w:pPr>
              <w:rPr>
                <w:rFonts w:ascii="Arial"/>
                <w:sz w:val="21"/>
              </w:rPr>
            </w:pPr>
          </w:p>
        </w:tc>
        <w:tc>
          <w:tcPr>
            <w:tcW w:w="836" w:type="dxa"/>
            <w:vAlign w:val="top"/>
          </w:tcPr>
          <w:p w14:paraId="2ACC9BEC">
            <w:pPr>
              <w:rPr>
                <w:rFonts w:ascii="Arial"/>
                <w:sz w:val="21"/>
              </w:rPr>
            </w:pPr>
          </w:p>
        </w:tc>
        <w:tc>
          <w:tcPr>
            <w:tcW w:w="1972" w:type="dxa"/>
            <w:vAlign w:val="top"/>
          </w:tcPr>
          <w:p w14:paraId="02189893">
            <w:pPr>
              <w:rPr>
                <w:rFonts w:ascii="Arial"/>
                <w:sz w:val="21"/>
              </w:rPr>
            </w:pPr>
          </w:p>
        </w:tc>
      </w:tr>
      <w:tr w14:paraId="4D95D79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063" w:type="dxa"/>
            <w:vAlign w:val="top"/>
          </w:tcPr>
          <w:p w14:paraId="13D53216">
            <w:pPr>
              <w:pStyle w:val="6"/>
              <w:spacing w:before="50" w:line="217" w:lineRule="auto"/>
              <w:ind w:left="119"/>
            </w:pPr>
            <w:r>
              <w:rPr>
                <w:spacing w:val="-2"/>
              </w:rPr>
              <w:t>2101506</w:t>
            </w:r>
          </w:p>
        </w:tc>
        <w:tc>
          <w:tcPr>
            <w:tcW w:w="2855" w:type="dxa"/>
            <w:vAlign w:val="top"/>
          </w:tcPr>
          <w:p w14:paraId="6B33FDE3">
            <w:pPr>
              <w:pStyle w:val="6"/>
              <w:spacing w:before="50" w:line="217" w:lineRule="auto"/>
              <w:ind w:left="122"/>
            </w:pPr>
            <w:r>
              <w:rPr>
                <w:spacing w:val="-3"/>
              </w:rPr>
              <w:t>医疗保障经办事务</w:t>
            </w:r>
          </w:p>
        </w:tc>
        <w:tc>
          <w:tcPr>
            <w:tcW w:w="1277" w:type="dxa"/>
            <w:vAlign w:val="top"/>
          </w:tcPr>
          <w:p w14:paraId="2CFD0C1C">
            <w:pPr>
              <w:pStyle w:val="6"/>
              <w:spacing w:before="50" w:line="217" w:lineRule="auto"/>
              <w:ind w:left="643"/>
            </w:pPr>
            <w:r>
              <w:rPr>
                <w:spacing w:val="-5"/>
              </w:rPr>
              <w:t>16.01</w:t>
            </w:r>
          </w:p>
        </w:tc>
        <w:tc>
          <w:tcPr>
            <w:tcW w:w="1012" w:type="dxa"/>
            <w:vAlign w:val="top"/>
          </w:tcPr>
          <w:p w14:paraId="44B61A20">
            <w:pPr>
              <w:pStyle w:val="6"/>
              <w:spacing w:before="50" w:line="217" w:lineRule="auto"/>
              <w:ind w:left="376"/>
            </w:pPr>
            <w:r>
              <w:rPr>
                <w:spacing w:val="-5"/>
              </w:rPr>
              <w:t>16.01</w:t>
            </w:r>
          </w:p>
        </w:tc>
        <w:tc>
          <w:tcPr>
            <w:tcW w:w="968" w:type="dxa"/>
            <w:vAlign w:val="top"/>
          </w:tcPr>
          <w:p w14:paraId="0E5BE6D6">
            <w:pPr>
              <w:rPr>
                <w:rFonts w:ascii="Arial"/>
                <w:sz w:val="21"/>
              </w:rPr>
            </w:pPr>
          </w:p>
        </w:tc>
        <w:tc>
          <w:tcPr>
            <w:tcW w:w="1102" w:type="dxa"/>
            <w:vAlign w:val="top"/>
          </w:tcPr>
          <w:p w14:paraId="6DCC85D8">
            <w:pPr>
              <w:rPr>
                <w:rFonts w:ascii="Arial"/>
                <w:sz w:val="21"/>
              </w:rPr>
            </w:pPr>
          </w:p>
        </w:tc>
        <w:tc>
          <w:tcPr>
            <w:tcW w:w="836" w:type="dxa"/>
            <w:vAlign w:val="top"/>
          </w:tcPr>
          <w:p w14:paraId="39358D1A">
            <w:pPr>
              <w:rPr>
                <w:rFonts w:ascii="Arial"/>
                <w:sz w:val="21"/>
              </w:rPr>
            </w:pPr>
          </w:p>
        </w:tc>
        <w:tc>
          <w:tcPr>
            <w:tcW w:w="1972" w:type="dxa"/>
            <w:vAlign w:val="top"/>
          </w:tcPr>
          <w:p w14:paraId="18257B68">
            <w:pPr>
              <w:rPr>
                <w:rFonts w:ascii="Arial"/>
                <w:sz w:val="21"/>
              </w:rPr>
            </w:pPr>
          </w:p>
        </w:tc>
      </w:tr>
    </w:tbl>
    <w:p w14:paraId="553C7954">
      <w:pPr>
        <w:rPr>
          <w:rFonts w:ascii="Arial"/>
          <w:sz w:val="21"/>
        </w:rPr>
      </w:pPr>
    </w:p>
    <w:p w14:paraId="3E6E796E">
      <w:pPr>
        <w:rPr>
          <w:rFonts w:ascii="Arial" w:hAnsi="Arial" w:eastAsia="Arial" w:cs="Arial"/>
          <w:sz w:val="21"/>
          <w:szCs w:val="21"/>
        </w:rPr>
        <w:sectPr>
          <w:footerReference r:id="rId12" w:type="default"/>
          <w:pgSz w:w="16839" w:h="11906"/>
          <w:pgMar w:top="1012" w:right="1327" w:bottom="1156" w:left="1420" w:header="0" w:footer="994" w:gutter="0"/>
          <w:cols w:space="720" w:num="1"/>
        </w:sectPr>
      </w:pPr>
    </w:p>
    <w:p w14:paraId="11E0EE4F">
      <w:pPr>
        <w:spacing w:before="21"/>
      </w:pPr>
    </w:p>
    <w:p w14:paraId="7FD114EC">
      <w:pPr>
        <w:spacing w:before="21"/>
      </w:pPr>
    </w:p>
    <w:p w14:paraId="7BA30152">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63"/>
        <w:gridCol w:w="2855"/>
        <w:gridCol w:w="1277"/>
        <w:gridCol w:w="1012"/>
        <w:gridCol w:w="968"/>
        <w:gridCol w:w="1102"/>
        <w:gridCol w:w="836"/>
        <w:gridCol w:w="1972"/>
      </w:tblGrid>
      <w:tr w14:paraId="73C58C5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063" w:type="dxa"/>
            <w:vAlign w:val="top"/>
          </w:tcPr>
          <w:p w14:paraId="0C0E3DB9">
            <w:pPr>
              <w:pStyle w:val="6"/>
              <w:spacing w:before="51" w:line="218" w:lineRule="auto"/>
              <w:ind w:left="119"/>
            </w:pPr>
            <w:r>
              <w:rPr>
                <w:spacing w:val="-2"/>
              </w:rPr>
              <w:t>2101599</w:t>
            </w:r>
          </w:p>
        </w:tc>
        <w:tc>
          <w:tcPr>
            <w:tcW w:w="2855" w:type="dxa"/>
            <w:vAlign w:val="top"/>
          </w:tcPr>
          <w:p w14:paraId="485B668A">
            <w:pPr>
              <w:pStyle w:val="6"/>
              <w:spacing w:before="51" w:line="218" w:lineRule="auto"/>
              <w:ind w:left="113"/>
            </w:pPr>
            <w:r>
              <w:rPr>
                <w:spacing w:val="-1"/>
              </w:rPr>
              <w:t>其他医疗保障管理事务支出</w:t>
            </w:r>
          </w:p>
        </w:tc>
        <w:tc>
          <w:tcPr>
            <w:tcW w:w="1277" w:type="dxa"/>
            <w:vAlign w:val="top"/>
          </w:tcPr>
          <w:p w14:paraId="15171E45">
            <w:pPr>
              <w:pStyle w:val="6"/>
              <w:spacing w:before="51" w:line="218" w:lineRule="auto"/>
              <w:ind w:left="643"/>
            </w:pPr>
            <w:r>
              <w:rPr>
                <w:spacing w:val="-5"/>
              </w:rPr>
              <w:t>11.04</w:t>
            </w:r>
          </w:p>
        </w:tc>
        <w:tc>
          <w:tcPr>
            <w:tcW w:w="1012" w:type="dxa"/>
            <w:vAlign w:val="top"/>
          </w:tcPr>
          <w:p w14:paraId="777F11EB">
            <w:pPr>
              <w:pStyle w:val="6"/>
              <w:spacing w:before="51" w:line="218" w:lineRule="auto"/>
              <w:ind w:left="376"/>
            </w:pPr>
            <w:r>
              <w:rPr>
                <w:spacing w:val="-5"/>
              </w:rPr>
              <w:t>10.95</w:t>
            </w:r>
          </w:p>
        </w:tc>
        <w:tc>
          <w:tcPr>
            <w:tcW w:w="968" w:type="dxa"/>
            <w:vAlign w:val="top"/>
          </w:tcPr>
          <w:p w14:paraId="6F0D5841">
            <w:pPr>
              <w:pStyle w:val="6"/>
              <w:spacing w:before="51" w:line="218" w:lineRule="auto"/>
              <w:ind w:left="430"/>
            </w:pPr>
            <w:r>
              <w:rPr>
                <w:spacing w:val="-3"/>
              </w:rPr>
              <w:t>0.09</w:t>
            </w:r>
          </w:p>
        </w:tc>
        <w:tc>
          <w:tcPr>
            <w:tcW w:w="1102" w:type="dxa"/>
            <w:vAlign w:val="top"/>
          </w:tcPr>
          <w:p w14:paraId="13BF6962">
            <w:pPr>
              <w:rPr>
                <w:rFonts w:ascii="Arial"/>
                <w:sz w:val="21"/>
              </w:rPr>
            </w:pPr>
          </w:p>
        </w:tc>
        <w:tc>
          <w:tcPr>
            <w:tcW w:w="836" w:type="dxa"/>
            <w:vAlign w:val="top"/>
          </w:tcPr>
          <w:p w14:paraId="51E0F631">
            <w:pPr>
              <w:rPr>
                <w:rFonts w:ascii="Arial"/>
                <w:sz w:val="21"/>
              </w:rPr>
            </w:pPr>
          </w:p>
        </w:tc>
        <w:tc>
          <w:tcPr>
            <w:tcW w:w="1972" w:type="dxa"/>
            <w:vAlign w:val="top"/>
          </w:tcPr>
          <w:p w14:paraId="596A87F3">
            <w:pPr>
              <w:rPr>
                <w:rFonts w:ascii="Arial"/>
                <w:sz w:val="21"/>
              </w:rPr>
            </w:pPr>
          </w:p>
        </w:tc>
      </w:tr>
    </w:tbl>
    <w:p w14:paraId="60A3E915">
      <w:pPr>
        <w:spacing w:before="24"/>
      </w:pPr>
    </w:p>
    <w:p w14:paraId="13DDF99C">
      <w:pPr>
        <w:spacing w:before="24"/>
      </w:pPr>
    </w:p>
    <w:p w14:paraId="11A8228A">
      <w:pPr>
        <w:spacing w:before="23"/>
      </w:pPr>
    </w:p>
    <w:tbl>
      <w:tblPr>
        <w:tblStyle w:val="5"/>
        <w:tblW w:w="13532"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432"/>
        <w:gridCol w:w="3100"/>
      </w:tblGrid>
      <w:tr w14:paraId="6F2CF6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0432" w:type="dxa"/>
            <w:vAlign w:val="top"/>
          </w:tcPr>
          <w:p w14:paraId="067FBE2F">
            <w:pPr>
              <w:spacing w:line="223" w:lineRule="auto"/>
              <w:ind w:left="573"/>
              <w:rPr>
                <w:rFonts w:ascii="黑体" w:hAnsi="黑体" w:eastAsia="黑体" w:cs="黑体"/>
                <w:sz w:val="31"/>
                <w:szCs w:val="31"/>
              </w:rPr>
            </w:pPr>
            <w:r>
              <w:rPr>
                <w:rFonts w:ascii="黑体" w:hAnsi="黑体" w:eastAsia="黑体" w:cs="黑体"/>
                <w:spacing w:val="7"/>
                <w:sz w:val="31"/>
                <w:szCs w:val="31"/>
              </w:rPr>
              <w:t>四、财政拨款收入支出决算总表</w:t>
            </w:r>
          </w:p>
          <w:p w14:paraId="4C252834">
            <w:pPr>
              <w:pStyle w:val="6"/>
              <w:spacing w:before="152" w:line="273" w:lineRule="auto"/>
              <w:ind w:left="6166" w:right="1710" w:hanging="1031"/>
            </w:pPr>
            <w:r>
              <w:rPr>
                <w:rFonts w:ascii="黑体" w:hAnsi="黑体" w:eastAsia="黑体" w:cs="黑体"/>
                <w:spacing w:val="-2"/>
                <w:sz w:val="30"/>
                <w:szCs w:val="30"/>
              </w:rPr>
              <w:t>财政拨款收入支出决算总表</w:t>
            </w:r>
            <w:r>
              <w:rPr>
                <w:spacing w:val="-3"/>
              </w:rPr>
              <w:t>2024</w:t>
            </w:r>
            <w:r>
              <w:rPr>
                <w:spacing w:val="-48"/>
              </w:rPr>
              <w:t xml:space="preserve"> </w:t>
            </w:r>
            <w:r>
              <w:rPr>
                <w:spacing w:val="-3"/>
              </w:rPr>
              <w:t>年度</w:t>
            </w:r>
          </w:p>
        </w:tc>
        <w:tc>
          <w:tcPr>
            <w:tcW w:w="3100" w:type="dxa"/>
            <w:vAlign w:val="top"/>
          </w:tcPr>
          <w:p w14:paraId="75A62A40">
            <w:pPr>
              <w:spacing w:line="244" w:lineRule="auto"/>
              <w:rPr>
                <w:rFonts w:ascii="Arial"/>
                <w:sz w:val="21"/>
              </w:rPr>
            </w:pPr>
          </w:p>
          <w:p w14:paraId="57091000">
            <w:pPr>
              <w:spacing w:line="244" w:lineRule="auto"/>
              <w:rPr>
                <w:rFonts w:ascii="Arial"/>
                <w:sz w:val="21"/>
              </w:rPr>
            </w:pPr>
          </w:p>
          <w:p w14:paraId="7206B32E">
            <w:pPr>
              <w:spacing w:line="244" w:lineRule="auto"/>
              <w:rPr>
                <w:rFonts w:ascii="Arial"/>
                <w:sz w:val="21"/>
              </w:rPr>
            </w:pPr>
          </w:p>
          <w:p w14:paraId="7FDA7418">
            <w:pPr>
              <w:spacing w:line="244" w:lineRule="auto"/>
              <w:rPr>
                <w:rFonts w:ascii="Arial"/>
                <w:sz w:val="21"/>
              </w:rPr>
            </w:pPr>
          </w:p>
          <w:p w14:paraId="36B63B0B">
            <w:pPr>
              <w:pStyle w:val="6"/>
              <w:spacing w:before="62" w:line="230" w:lineRule="auto"/>
              <w:ind w:left="1715"/>
              <w:rPr>
                <w:sz w:val="19"/>
                <w:szCs w:val="19"/>
              </w:rPr>
            </w:pPr>
            <w:r>
              <w:rPr>
                <w:spacing w:val="1"/>
                <w:sz w:val="19"/>
                <w:szCs w:val="19"/>
              </w:rPr>
              <w:t>公开</w:t>
            </w:r>
            <w:r>
              <w:rPr>
                <w:spacing w:val="-32"/>
                <w:sz w:val="19"/>
                <w:szCs w:val="19"/>
              </w:rPr>
              <w:t xml:space="preserve"> </w:t>
            </w:r>
            <w:r>
              <w:rPr>
                <w:spacing w:val="1"/>
                <w:sz w:val="19"/>
                <w:szCs w:val="19"/>
              </w:rPr>
              <w:t>04</w:t>
            </w:r>
            <w:r>
              <w:rPr>
                <w:spacing w:val="-39"/>
                <w:sz w:val="19"/>
                <w:szCs w:val="19"/>
              </w:rPr>
              <w:t xml:space="preserve"> </w:t>
            </w:r>
            <w:r>
              <w:rPr>
                <w:spacing w:val="1"/>
                <w:sz w:val="19"/>
                <w:szCs w:val="19"/>
              </w:rPr>
              <w:t>表</w:t>
            </w:r>
          </w:p>
        </w:tc>
      </w:tr>
      <w:tr w14:paraId="4870A9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9" w:hRule="atLeast"/>
        </w:trPr>
        <w:tc>
          <w:tcPr>
            <w:tcW w:w="10432" w:type="dxa"/>
            <w:vAlign w:val="top"/>
          </w:tcPr>
          <w:p w14:paraId="2E626BCF">
            <w:pPr>
              <w:pStyle w:val="6"/>
              <w:spacing w:before="50" w:line="183" w:lineRule="auto"/>
              <w:rPr>
                <w:sz w:val="19"/>
                <w:szCs w:val="19"/>
              </w:rPr>
            </w:pPr>
            <w:r>
              <w:rPr>
                <w:spacing w:val="9"/>
                <w:sz w:val="19"/>
                <w:szCs w:val="19"/>
              </w:rPr>
              <w:t>部门：黄石市黄石港区医疗保障局本级</w:t>
            </w:r>
          </w:p>
        </w:tc>
        <w:tc>
          <w:tcPr>
            <w:tcW w:w="3100" w:type="dxa"/>
            <w:vAlign w:val="top"/>
          </w:tcPr>
          <w:p w14:paraId="29462FBC">
            <w:pPr>
              <w:pStyle w:val="6"/>
              <w:spacing w:before="50" w:line="183" w:lineRule="auto"/>
              <w:jc w:val="right"/>
              <w:rPr>
                <w:sz w:val="19"/>
                <w:szCs w:val="19"/>
              </w:rPr>
            </w:pPr>
            <w:r>
              <w:rPr>
                <w:spacing w:val="8"/>
                <w:sz w:val="19"/>
                <w:szCs w:val="19"/>
              </w:rPr>
              <w:t>金额单位：万元</w:t>
            </w:r>
          </w:p>
        </w:tc>
      </w:tr>
    </w:tbl>
    <w:p w14:paraId="3813AA7E">
      <w:pPr>
        <w:spacing w:line="56"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619"/>
        <w:gridCol w:w="492"/>
        <w:gridCol w:w="876"/>
        <w:gridCol w:w="3515"/>
        <w:gridCol w:w="493"/>
        <w:gridCol w:w="876"/>
        <w:gridCol w:w="1272"/>
        <w:gridCol w:w="1002"/>
        <w:gridCol w:w="1940"/>
      </w:tblGrid>
      <w:tr w14:paraId="203940A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987" w:type="dxa"/>
            <w:gridSpan w:val="3"/>
            <w:shd w:val="clear" w:color="auto" w:fill="F1F1F1"/>
            <w:vAlign w:val="top"/>
          </w:tcPr>
          <w:p w14:paraId="783A95B5">
            <w:pPr>
              <w:pStyle w:val="6"/>
              <w:spacing w:before="51" w:line="218" w:lineRule="auto"/>
              <w:ind w:left="2013"/>
            </w:pPr>
            <w:r>
              <w:rPr>
                <w:spacing w:val="-8"/>
              </w:rPr>
              <w:t>收</w:t>
            </w:r>
            <w:r>
              <w:rPr>
                <w:spacing w:val="1"/>
              </w:rPr>
              <w:t xml:space="preserve">     </w:t>
            </w:r>
            <w:r>
              <w:rPr>
                <w:spacing w:val="-8"/>
              </w:rPr>
              <w:t>入</w:t>
            </w:r>
          </w:p>
        </w:tc>
        <w:tc>
          <w:tcPr>
            <w:tcW w:w="9098" w:type="dxa"/>
            <w:gridSpan w:val="6"/>
            <w:shd w:val="clear" w:color="auto" w:fill="F1F1F1"/>
            <w:vAlign w:val="top"/>
          </w:tcPr>
          <w:p w14:paraId="658BF5F2">
            <w:pPr>
              <w:pStyle w:val="6"/>
              <w:spacing w:before="51" w:line="218" w:lineRule="auto"/>
              <w:ind w:left="4058"/>
            </w:pPr>
            <w:r>
              <w:rPr>
                <w:spacing w:val="-5"/>
              </w:rPr>
              <w:t>支</w:t>
            </w:r>
            <w:r>
              <w:rPr>
                <w:spacing w:val="5"/>
              </w:rPr>
              <w:t xml:space="preserve">     </w:t>
            </w:r>
            <w:r>
              <w:rPr>
                <w:spacing w:val="-5"/>
              </w:rPr>
              <w:t>出</w:t>
            </w:r>
          </w:p>
        </w:tc>
      </w:tr>
      <w:tr w14:paraId="59D6550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52" w:hRule="atLeast"/>
        </w:trPr>
        <w:tc>
          <w:tcPr>
            <w:tcW w:w="3619" w:type="dxa"/>
            <w:shd w:val="clear" w:color="auto" w:fill="F1F1F1"/>
            <w:vAlign w:val="top"/>
          </w:tcPr>
          <w:p w14:paraId="7F657D6E">
            <w:pPr>
              <w:spacing w:line="440" w:lineRule="auto"/>
              <w:rPr>
                <w:rFonts w:ascii="Arial"/>
                <w:sz w:val="21"/>
              </w:rPr>
            </w:pPr>
          </w:p>
          <w:p w14:paraId="3F85AD00">
            <w:pPr>
              <w:pStyle w:val="6"/>
              <w:spacing w:before="72" w:line="221" w:lineRule="auto"/>
              <w:ind w:left="1598"/>
            </w:pPr>
            <w:r>
              <w:rPr>
                <w:spacing w:val="-6"/>
              </w:rPr>
              <w:t>项目</w:t>
            </w:r>
          </w:p>
        </w:tc>
        <w:tc>
          <w:tcPr>
            <w:tcW w:w="492" w:type="dxa"/>
            <w:shd w:val="clear" w:color="auto" w:fill="F1F1F1"/>
            <w:textDirection w:val="tbRlV"/>
            <w:vAlign w:val="top"/>
          </w:tcPr>
          <w:p w14:paraId="36853F72">
            <w:pPr>
              <w:pStyle w:val="6"/>
              <w:spacing w:before="133" w:line="206" w:lineRule="auto"/>
              <w:ind w:left="359"/>
            </w:pPr>
            <w:r>
              <w:t>行</w:t>
            </w:r>
            <w:r>
              <w:rPr>
                <w:spacing w:val="-19"/>
              </w:rPr>
              <w:t xml:space="preserve"> </w:t>
            </w:r>
            <w:r>
              <w:t>次</w:t>
            </w:r>
          </w:p>
        </w:tc>
        <w:tc>
          <w:tcPr>
            <w:tcW w:w="876" w:type="dxa"/>
            <w:shd w:val="clear" w:color="auto" w:fill="F1F1F1"/>
            <w:vAlign w:val="top"/>
          </w:tcPr>
          <w:p w14:paraId="7C022AA8">
            <w:pPr>
              <w:spacing w:line="441" w:lineRule="auto"/>
              <w:rPr>
                <w:rFonts w:ascii="Arial"/>
                <w:sz w:val="21"/>
              </w:rPr>
            </w:pPr>
          </w:p>
          <w:p w14:paraId="0D058CE7">
            <w:pPr>
              <w:pStyle w:val="6"/>
              <w:spacing w:before="71" w:line="220" w:lineRule="auto"/>
              <w:ind w:left="224"/>
            </w:pPr>
            <w:r>
              <w:rPr>
                <w:spacing w:val="-5"/>
              </w:rPr>
              <w:t>金额</w:t>
            </w:r>
          </w:p>
        </w:tc>
        <w:tc>
          <w:tcPr>
            <w:tcW w:w="3515" w:type="dxa"/>
            <w:shd w:val="clear" w:color="auto" w:fill="F1F1F1"/>
            <w:vAlign w:val="top"/>
          </w:tcPr>
          <w:p w14:paraId="5D3E0098">
            <w:pPr>
              <w:spacing w:line="440" w:lineRule="auto"/>
              <w:rPr>
                <w:rFonts w:ascii="Arial"/>
                <w:sz w:val="21"/>
              </w:rPr>
            </w:pPr>
          </w:p>
          <w:p w14:paraId="0EC67783">
            <w:pPr>
              <w:pStyle w:val="6"/>
              <w:spacing w:before="72" w:line="221" w:lineRule="auto"/>
              <w:ind w:left="1546"/>
            </w:pPr>
            <w:r>
              <w:rPr>
                <w:spacing w:val="-6"/>
              </w:rPr>
              <w:t>项目</w:t>
            </w:r>
          </w:p>
        </w:tc>
        <w:tc>
          <w:tcPr>
            <w:tcW w:w="493" w:type="dxa"/>
            <w:shd w:val="clear" w:color="auto" w:fill="F1F1F1"/>
            <w:textDirection w:val="tbRlV"/>
            <w:vAlign w:val="top"/>
          </w:tcPr>
          <w:p w14:paraId="26102527">
            <w:pPr>
              <w:pStyle w:val="6"/>
              <w:spacing w:before="133" w:line="206" w:lineRule="auto"/>
              <w:ind w:left="359"/>
            </w:pPr>
            <w:r>
              <w:t>行</w:t>
            </w:r>
            <w:r>
              <w:rPr>
                <w:spacing w:val="-19"/>
              </w:rPr>
              <w:t xml:space="preserve"> </w:t>
            </w:r>
            <w:r>
              <w:t>次</w:t>
            </w:r>
          </w:p>
        </w:tc>
        <w:tc>
          <w:tcPr>
            <w:tcW w:w="876" w:type="dxa"/>
            <w:shd w:val="clear" w:color="auto" w:fill="F1F1F1"/>
            <w:vAlign w:val="top"/>
          </w:tcPr>
          <w:p w14:paraId="05130E84">
            <w:pPr>
              <w:spacing w:line="440" w:lineRule="auto"/>
              <w:rPr>
                <w:rFonts w:ascii="Arial"/>
                <w:sz w:val="21"/>
              </w:rPr>
            </w:pPr>
          </w:p>
          <w:p w14:paraId="3ED87B5C">
            <w:pPr>
              <w:pStyle w:val="6"/>
              <w:spacing w:before="72" w:line="222" w:lineRule="auto"/>
              <w:ind w:left="226"/>
            </w:pPr>
            <w:r>
              <w:rPr>
                <w:spacing w:val="-4"/>
              </w:rPr>
              <w:t>合计</w:t>
            </w:r>
          </w:p>
        </w:tc>
        <w:tc>
          <w:tcPr>
            <w:tcW w:w="1272" w:type="dxa"/>
            <w:shd w:val="clear" w:color="auto" w:fill="F1F1F1"/>
            <w:vAlign w:val="top"/>
          </w:tcPr>
          <w:p w14:paraId="2F090B9D">
            <w:pPr>
              <w:pStyle w:val="6"/>
              <w:spacing w:before="203" w:line="220" w:lineRule="auto"/>
              <w:ind w:left="204"/>
            </w:pPr>
            <w:r>
              <w:rPr>
                <w:spacing w:val="-3"/>
              </w:rPr>
              <w:t>一般公共</w:t>
            </w:r>
          </w:p>
          <w:p w14:paraId="008DA979">
            <w:pPr>
              <w:pStyle w:val="6"/>
              <w:spacing w:before="49" w:line="220" w:lineRule="auto"/>
              <w:ind w:left="202"/>
            </w:pPr>
            <w:r>
              <w:rPr>
                <w:spacing w:val="-3"/>
              </w:rPr>
              <w:t>预算财政</w:t>
            </w:r>
          </w:p>
          <w:p w14:paraId="697214D3">
            <w:pPr>
              <w:pStyle w:val="6"/>
              <w:spacing w:before="49" w:line="220" w:lineRule="auto"/>
              <w:ind w:left="423"/>
            </w:pPr>
            <w:r>
              <w:rPr>
                <w:spacing w:val="-5"/>
              </w:rPr>
              <w:t>拨款</w:t>
            </w:r>
          </w:p>
        </w:tc>
        <w:tc>
          <w:tcPr>
            <w:tcW w:w="1002" w:type="dxa"/>
            <w:shd w:val="clear" w:color="auto" w:fill="F1F1F1"/>
            <w:vAlign w:val="top"/>
          </w:tcPr>
          <w:p w14:paraId="4A5F03C2">
            <w:pPr>
              <w:pStyle w:val="6"/>
              <w:spacing w:before="47" w:line="219" w:lineRule="auto"/>
              <w:ind w:left="176"/>
            </w:pPr>
            <w:r>
              <w:rPr>
                <w:spacing w:val="-2"/>
              </w:rPr>
              <w:t>政府性</w:t>
            </w:r>
          </w:p>
          <w:p w14:paraId="47766916">
            <w:pPr>
              <w:pStyle w:val="6"/>
              <w:spacing w:before="50" w:line="221" w:lineRule="auto"/>
              <w:ind w:left="177"/>
            </w:pPr>
            <w:r>
              <w:rPr>
                <w:spacing w:val="-3"/>
              </w:rPr>
              <w:t>基金预</w:t>
            </w:r>
          </w:p>
          <w:p w14:paraId="40EE56A8">
            <w:pPr>
              <w:pStyle w:val="6"/>
              <w:spacing w:before="48" w:line="220" w:lineRule="auto"/>
              <w:ind w:left="178"/>
            </w:pPr>
            <w:r>
              <w:rPr>
                <w:spacing w:val="-3"/>
              </w:rPr>
              <w:t>算财政</w:t>
            </w:r>
          </w:p>
          <w:p w14:paraId="4067F5B0">
            <w:pPr>
              <w:pStyle w:val="6"/>
              <w:spacing w:before="49" w:line="217" w:lineRule="auto"/>
              <w:ind w:left="289"/>
            </w:pPr>
            <w:r>
              <w:rPr>
                <w:spacing w:val="-5"/>
              </w:rPr>
              <w:t>拨款</w:t>
            </w:r>
          </w:p>
        </w:tc>
        <w:tc>
          <w:tcPr>
            <w:tcW w:w="1940" w:type="dxa"/>
            <w:shd w:val="clear" w:color="auto" w:fill="F1F1F1"/>
            <w:vAlign w:val="top"/>
          </w:tcPr>
          <w:p w14:paraId="4612F9F8">
            <w:pPr>
              <w:spacing w:line="286" w:lineRule="auto"/>
              <w:rPr>
                <w:rFonts w:ascii="Arial"/>
                <w:sz w:val="21"/>
              </w:rPr>
            </w:pPr>
          </w:p>
          <w:p w14:paraId="48EB6C7D">
            <w:pPr>
              <w:pStyle w:val="6"/>
              <w:spacing w:before="72" w:line="219" w:lineRule="auto"/>
              <w:ind w:left="228"/>
            </w:pPr>
            <w:r>
              <w:rPr>
                <w:spacing w:val="-5"/>
              </w:rPr>
              <w:t>国有资本经营预</w:t>
            </w:r>
          </w:p>
          <w:p w14:paraId="2BD5C97E">
            <w:pPr>
              <w:pStyle w:val="6"/>
              <w:spacing w:before="50" w:line="220" w:lineRule="auto"/>
              <w:ind w:left="427"/>
            </w:pPr>
            <w:r>
              <w:rPr>
                <w:spacing w:val="-2"/>
              </w:rPr>
              <w:t>算财政拨款</w:t>
            </w:r>
          </w:p>
        </w:tc>
      </w:tr>
      <w:tr w14:paraId="2517F0B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2AE1701B">
            <w:pPr>
              <w:pStyle w:val="6"/>
              <w:spacing w:before="47" w:line="217" w:lineRule="auto"/>
              <w:ind w:left="1595"/>
            </w:pPr>
            <w:r>
              <w:rPr>
                <w:spacing w:val="-4"/>
              </w:rPr>
              <w:t>栏次</w:t>
            </w:r>
          </w:p>
        </w:tc>
        <w:tc>
          <w:tcPr>
            <w:tcW w:w="492" w:type="dxa"/>
            <w:shd w:val="clear" w:color="auto" w:fill="F1F1F1"/>
            <w:vAlign w:val="top"/>
          </w:tcPr>
          <w:p w14:paraId="6D7D5DDE">
            <w:pPr>
              <w:rPr>
                <w:rFonts w:ascii="Arial"/>
                <w:sz w:val="21"/>
              </w:rPr>
            </w:pPr>
          </w:p>
        </w:tc>
        <w:tc>
          <w:tcPr>
            <w:tcW w:w="876" w:type="dxa"/>
            <w:shd w:val="clear" w:color="auto" w:fill="F1F1F1"/>
            <w:vAlign w:val="top"/>
          </w:tcPr>
          <w:p w14:paraId="44D373FE">
            <w:pPr>
              <w:pStyle w:val="6"/>
              <w:spacing w:before="47" w:line="217" w:lineRule="auto"/>
              <w:ind w:left="404"/>
            </w:pPr>
            <w:r>
              <w:t>1</w:t>
            </w:r>
          </w:p>
        </w:tc>
        <w:tc>
          <w:tcPr>
            <w:tcW w:w="3515" w:type="dxa"/>
            <w:shd w:val="clear" w:color="auto" w:fill="F1F1F1"/>
            <w:vAlign w:val="top"/>
          </w:tcPr>
          <w:p w14:paraId="6FD679DC">
            <w:pPr>
              <w:pStyle w:val="6"/>
              <w:spacing w:before="47" w:line="217" w:lineRule="auto"/>
              <w:ind w:left="1542"/>
            </w:pPr>
            <w:r>
              <w:rPr>
                <w:spacing w:val="-4"/>
              </w:rPr>
              <w:t>栏次</w:t>
            </w:r>
          </w:p>
        </w:tc>
        <w:tc>
          <w:tcPr>
            <w:tcW w:w="493" w:type="dxa"/>
            <w:shd w:val="clear" w:color="auto" w:fill="F1F1F1"/>
            <w:vAlign w:val="top"/>
          </w:tcPr>
          <w:p w14:paraId="3729EB03">
            <w:pPr>
              <w:rPr>
                <w:rFonts w:ascii="Arial"/>
                <w:sz w:val="21"/>
              </w:rPr>
            </w:pPr>
          </w:p>
        </w:tc>
        <w:tc>
          <w:tcPr>
            <w:tcW w:w="876" w:type="dxa"/>
            <w:shd w:val="clear" w:color="auto" w:fill="F1F1F1"/>
            <w:vAlign w:val="top"/>
          </w:tcPr>
          <w:p w14:paraId="25342CF7">
            <w:pPr>
              <w:pStyle w:val="6"/>
              <w:spacing w:before="47" w:line="217" w:lineRule="auto"/>
              <w:ind w:left="391"/>
            </w:pPr>
            <w:r>
              <w:t>2</w:t>
            </w:r>
          </w:p>
        </w:tc>
        <w:tc>
          <w:tcPr>
            <w:tcW w:w="1272" w:type="dxa"/>
            <w:shd w:val="clear" w:color="auto" w:fill="F1F1F1"/>
            <w:vAlign w:val="top"/>
          </w:tcPr>
          <w:p w14:paraId="027B81E5">
            <w:pPr>
              <w:pStyle w:val="6"/>
              <w:spacing w:before="47" w:line="217" w:lineRule="auto"/>
              <w:ind w:left="592"/>
            </w:pPr>
            <w:r>
              <w:t>3</w:t>
            </w:r>
          </w:p>
        </w:tc>
        <w:tc>
          <w:tcPr>
            <w:tcW w:w="1002" w:type="dxa"/>
            <w:shd w:val="clear" w:color="auto" w:fill="F1F1F1"/>
            <w:vAlign w:val="top"/>
          </w:tcPr>
          <w:p w14:paraId="111E3078">
            <w:pPr>
              <w:pStyle w:val="6"/>
              <w:spacing w:before="47" w:line="217" w:lineRule="auto"/>
              <w:ind w:left="452"/>
            </w:pPr>
            <w:r>
              <w:t>4</w:t>
            </w:r>
          </w:p>
        </w:tc>
        <w:tc>
          <w:tcPr>
            <w:tcW w:w="1940" w:type="dxa"/>
            <w:shd w:val="clear" w:color="auto" w:fill="F1F1F1"/>
            <w:vAlign w:val="top"/>
          </w:tcPr>
          <w:p w14:paraId="76EDF1E4">
            <w:pPr>
              <w:pStyle w:val="6"/>
              <w:spacing w:before="47" w:line="217" w:lineRule="auto"/>
              <w:ind w:left="926"/>
            </w:pPr>
            <w:r>
              <w:t>5</w:t>
            </w:r>
          </w:p>
        </w:tc>
      </w:tr>
      <w:tr w14:paraId="045FFFE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00436621">
            <w:pPr>
              <w:pStyle w:val="6"/>
              <w:spacing w:before="48" w:line="217" w:lineRule="auto"/>
              <w:ind w:left="120"/>
            </w:pPr>
            <w:r>
              <w:rPr>
                <w:spacing w:val="-1"/>
              </w:rPr>
              <w:t>一、一般公共预算财政拨款</w:t>
            </w:r>
          </w:p>
        </w:tc>
        <w:tc>
          <w:tcPr>
            <w:tcW w:w="492" w:type="dxa"/>
            <w:shd w:val="clear" w:color="auto" w:fill="F1F1F1"/>
            <w:vAlign w:val="top"/>
          </w:tcPr>
          <w:p w14:paraId="06BE494B">
            <w:pPr>
              <w:pStyle w:val="6"/>
              <w:spacing w:before="48" w:line="217" w:lineRule="auto"/>
              <w:ind w:left="212"/>
            </w:pPr>
            <w:r>
              <w:t>1</w:t>
            </w:r>
          </w:p>
        </w:tc>
        <w:tc>
          <w:tcPr>
            <w:tcW w:w="876" w:type="dxa"/>
            <w:vAlign w:val="top"/>
          </w:tcPr>
          <w:p w14:paraId="6A3C2A0A">
            <w:pPr>
              <w:pStyle w:val="6"/>
              <w:spacing w:before="48" w:line="217" w:lineRule="auto"/>
              <w:ind w:left="115"/>
            </w:pPr>
            <w:r>
              <w:rPr>
                <w:spacing w:val="-2"/>
              </w:rPr>
              <w:t>222.26</w:t>
            </w:r>
          </w:p>
        </w:tc>
        <w:tc>
          <w:tcPr>
            <w:tcW w:w="3515" w:type="dxa"/>
            <w:shd w:val="clear" w:color="auto" w:fill="F1F1F1"/>
            <w:vAlign w:val="top"/>
          </w:tcPr>
          <w:p w14:paraId="2A6C7D36">
            <w:pPr>
              <w:pStyle w:val="6"/>
              <w:spacing w:before="48" w:line="217" w:lineRule="auto"/>
              <w:ind w:left="115"/>
            </w:pPr>
            <w:r>
              <w:rPr>
                <w:spacing w:val="-2"/>
              </w:rPr>
              <w:t>一、一般公共服务支出</w:t>
            </w:r>
          </w:p>
        </w:tc>
        <w:tc>
          <w:tcPr>
            <w:tcW w:w="493" w:type="dxa"/>
            <w:shd w:val="clear" w:color="auto" w:fill="F1F1F1"/>
            <w:vAlign w:val="top"/>
          </w:tcPr>
          <w:p w14:paraId="7F29983E">
            <w:pPr>
              <w:pStyle w:val="6"/>
              <w:spacing w:before="48" w:line="217" w:lineRule="auto"/>
              <w:ind w:left="146"/>
            </w:pPr>
            <w:r>
              <w:rPr>
                <w:spacing w:val="-7"/>
              </w:rPr>
              <w:t>33</w:t>
            </w:r>
          </w:p>
        </w:tc>
        <w:tc>
          <w:tcPr>
            <w:tcW w:w="876" w:type="dxa"/>
            <w:vAlign w:val="top"/>
          </w:tcPr>
          <w:p w14:paraId="55763D48">
            <w:pPr>
              <w:rPr>
                <w:rFonts w:ascii="Arial"/>
                <w:sz w:val="21"/>
              </w:rPr>
            </w:pPr>
          </w:p>
        </w:tc>
        <w:tc>
          <w:tcPr>
            <w:tcW w:w="1272" w:type="dxa"/>
            <w:vAlign w:val="top"/>
          </w:tcPr>
          <w:p w14:paraId="774D3962">
            <w:pPr>
              <w:rPr>
                <w:rFonts w:ascii="Arial"/>
                <w:sz w:val="21"/>
              </w:rPr>
            </w:pPr>
          </w:p>
        </w:tc>
        <w:tc>
          <w:tcPr>
            <w:tcW w:w="1002" w:type="dxa"/>
            <w:vAlign w:val="top"/>
          </w:tcPr>
          <w:p w14:paraId="0D2EFCD3">
            <w:pPr>
              <w:rPr>
                <w:rFonts w:ascii="Arial"/>
                <w:sz w:val="21"/>
              </w:rPr>
            </w:pPr>
          </w:p>
        </w:tc>
        <w:tc>
          <w:tcPr>
            <w:tcW w:w="1940" w:type="dxa"/>
            <w:vAlign w:val="top"/>
          </w:tcPr>
          <w:p w14:paraId="4AC51613">
            <w:pPr>
              <w:rPr>
                <w:rFonts w:ascii="Arial"/>
                <w:sz w:val="21"/>
              </w:rPr>
            </w:pPr>
          </w:p>
        </w:tc>
      </w:tr>
      <w:tr w14:paraId="1FC0331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CFEA968">
            <w:pPr>
              <w:pStyle w:val="6"/>
              <w:spacing w:before="48" w:line="217" w:lineRule="auto"/>
              <w:ind w:left="120"/>
            </w:pPr>
            <w:r>
              <w:rPr>
                <w:spacing w:val="-1"/>
              </w:rPr>
              <w:t>二、政府性基金预算财政拨款</w:t>
            </w:r>
          </w:p>
        </w:tc>
        <w:tc>
          <w:tcPr>
            <w:tcW w:w="492" w:type="dxa"/>
            <w:shd w:val="clear" w:color="auto" w:fill="F1F1F1"/>
            <w:vAlign w:val="top"/>
          </w:tcPr>
          <w:p w14:paraId="03A7A7B1">
            <w:pPr>
              <w:pStyle w:val="6"/>
              <w:spacing w:before="48" w:line="217" w:lineRule="auto"/>
              <w:ind w:left="199"/>
            </w:pPr>
            <w:r>
              <w:t>2</w:t>
            </w:r>
          </w:p>
        </w:tc>
        <w:tc>
          <w:tcPr>
            <w:tcW w:w="876" w:type="dxa"/>
            <w:vAlign w:val="top"/>
          </w:tcPr>
          <w:p w14:paraId="4020DA28">
            <w:pPr>
              <w:rPr>
                <w:rFonts w:ascii="Arial"/>
                <w:sz w:val="21"/>
              </w:rPr>
            </w:pPr>
          </w:p>
        </w:tc>
        <w:tc>
          <w:tcPr>
            <w:tcW w:w="3515" w:type="dxa"/>
            <w:shd w:val="clear" w:color="auto" w:fill="F1F1F1"/>
            <w:vAlign w:val="top"/>
          </w:tcPr>
          <w:p w14:paraId="21187F71">
            <w:pPr>
              <w:pStyle w:val="6"/>
              <w:spacing w:before="48" w:line="217" w:lineRule="auto"/>
              <w:ind w:left="115"/>
            </w:pPr>
            <w:r>
              <w:rPr>
                <w:spacing w:val="-2"/>
              </w:rPr>
              <w:t>二、外交支出</w:t>
            </w:r>
          </w:p>
        </w:tc>
        <w:tc>
          <w:tcPr>
            <w:tcW w:w="493" w:type="dxa"/>
            <w:shd w:val="clear" w:color="auto" w:fill="F1F1F1"/>
            <w:vAlign w:val="top"/>
          </w:tcPr>
          <w:p w14:paraId="6620F3E2">
            <w:pPr>
              <w:pStyle w:val="6"/>
              <w:spacing w:before="48" w:line="217" w:lineRule="auto"/>
              <w:ind w:left="146"/>
            </w:pPr>
            <w:r>
              <w:rPr>
                <w:spacing w:val="-7"/>
              </w:rPr>
              <w:t>34</w:t>
            </w:r>
          </w:p>
        </w:tc>
        <w:tc>
          <w:tcPr>
            <w:tcW w:w="876" w:type="dxa"/>
            <w:vAlign w:val="top"/>
          </w:tcPr>
          <w:p w14:paraId="40A3F4EC">
            <w:pPr>
              <w:rPr>
                <w:rFonts w:ascii="Arial"/>
                <w:sz w:val="21"/>
              </w:rPr>
            </w:pPr>
          </w:p>
        </w:tc>
        <w:tc>
          <w:tcPr>
            <w:tcW w:w="1272" w:type="dxa"/>
            <w:vAlign w:val="top"/>
          </w:tcPr>
          <w:p w14:paraId="6E65A1F1">
            <w:pPr>
              <w:rPr>
                <w:rFonts w:ascii="Arial"/>
                <w:sz w:val="21"/>
              </w:rPr>
            </w:pPr>
          </w:p>
        </w:tc>
        <w:tc>
          <w:tcPr>
            <w:tcW w:w="1002" w:type="dxa"/>
            <w:vAlign w:val="top"/>
          </w:tcPr>
          <w:p w14:paraId="419FE5B2">
            <w:pPr>
              <w:rPr>
                <w:rFonts w:ascii="Arial"/>
                <w:sz w:val="21"/>
              </w:rPr>
            </w:pPr>
          </w:p>
        </w:tc>
        <w:tc>
          <w:tcPr>
            <w:tcW w:w="1940" w:type="dxa"/>
            <w:vAlign w:val="top"/>
          </w:tcPr>
          <w:p w14:paraId="48CE9E21">
            <w:pPr>
              <w:rPr>
                <w:rFonts w:ascii="Arial"/>
                <w:sz w:val="21"/>
              </w:rPr>
            </w:pPr>
          </w:p>
        </w:tc>
      </w:tr>
      <w:tr w14:paraId="638A193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0EAD0C8B">
            <w:pPr>
              <w:pStyle w:val="6"/>
              <w:spacing w:before="49" w:line="216" w:lineRule="auto"/>
              <w:ind w:left="117"/>
            </w:pPr>
            <w:r>
              <w:rPr>
                <w:spacing w:val="-1"/>
              </w:rPr>
              <w:t>三、国有资本经营预算财政拨款</w:t>
            </w:r>
          </w:p>
        </w:tc>
        <w:tc>
          <w:tcPr>
            <w:tcW w:w="492" w:type="dxa"/>
            <w:shd w:val="clear" w:color="auto" w:fill="F1F1F1"/>
            <w:vAlign w:val="top"/>
          </w:tcPr>
          <w:p w14:paraId="2A4D309C">
            <w:pPr>
              <w:pStyle w:val="6"/>
              <w:spacing w:before="49" w:line="216" w:lineRule="auto"/>
              <w:ind w:left="200"/>
            </w:pPr>
            <w:r>
              <w:t>3</w:t>
            </w:r>
          </w:p>
        </w:tc>
        <w:tc>
          <w:tcPr>
            <w:tcW w:w="876" w:type="dxa"/>
            <w:vAlign w:val="top"/>
          </w:tcPr>
          <w:p w14:paraId="5D7D7117">
            <w:pPr>
              <w:rPr>
                <w:rFonts w:ascii="Arial"/>
                <w:sz w:val="21"/>
              </w:rPr>
            </w:pPr>
          </w:p>
        </w:tc>
        <w:tc>
          <w:tcPr>
            <w:tcW w:w="3515" w:type="dxa"/>
            <w:shd w:val="clear" w:color="auto" w:fill="F1F1F1"/>
            <w:vAlign w:val="top"/>
          </w:tcPr>
          <w:p w14:paraId="4D1A194B">
            <w:pPr>
              <w:pStyle w:val="6"/>
              <w:spacing w:before="49" w:line="216" w:lineRule="auto"/>
              <w:ind w:left="112"/>
            </w:pPr>
            <w:r>
              <w:rPr>
                <w:spacing w:val="-2"/>
              </w:rPr>
              <w:t>三、国防支出</w:t>
            </w:r>
          </w:p>
        </w:tc>
        <w:tc>
          <w:tcPr>
            <w:tcW w:w="493" w:type="dxa"/>
            <w:shd w:val="clear" w:color="auto" w:fill="F1F1F1"/>
            <w:vAlign w:val="top"/>
          </w:tcPr>
          <w:p w14:paraId="0D970027">
            <w:pPr>
              <w:pStyle w:val="6"/>
              <w:spacing w:before="49" w:line="216" w:lineRule="auto"/>
              <w:ind w:left="146"/>
            </w:pPr>
            <w:r>
              <w:rPr>
                <w:spacing w:val="-7"/>
              </w:rPr>
              <w:t>35</w:t>
            </w:r>
          </w:p>
        </w:tc>
        <w:tc>
          <w:tcPr>
            <w:tcW w:w="876" w:type="dxa"/>
            <w:vAlign w:val="top"/>
          </w:tcPr>
          <w:p w14:paraId="2BBDAD36">
            <w:pPr>
              <w:rPr>
                <w:rFonts w:ascii="Arial"/>
                <w:sz w:val="21"/>
              </w:rPr>
            </w:pPr>
          </w:p>
        </w:tc>
        <w:tc>
          <w:tcPr>
            <w:tcW w:w="1272" w:type="dxa"/>
            <w:vAlign w:val="top"/>
          </w:tcPr>
          <w:p w14:paraId="4482B8F0">
            <w:pPr>
              <w:rPr>
                <w:rFonts w:ascii="Arial"/>
                <w:sz w:val="21"/>
              </w:rPr>
            </w:pPr>
          </w:p>
        </w:tc>
        <w:tc>
          <w:tcPr>
            <w:tcW w:w="1002" w:type="dxa"/>
            <w:vAlign w:val="top"/>
          </w:tcPr>
          <w:p w14:paraId="29605959">
            <w:pPr>
              <w:rPr>
                <w:rFonts w:ascii="Arial"/>
                <w:sz w:val="21"/>
              </w:rPr>
            </w:pPr>
          </w:p>
        </w:tc>
        <w:tc>
          <w:tcPr>
            <w:tcW w:w="1940" w:type="dxa"/>
            <w:vAlign w:val="top"/>
          </w:tcPr>
          <w:p w14:paraId="1381B842">
            <w:pPr>
              <w:rPr>
                <w:rFonts w:ascii="Arial"/>
                <w:sz w:val="21"/>
              </w:rPr>
            </w:pPr>
          </w:p>
        </w:tc>
      </w:tr>
      <w:tr w14:paraId="6F34702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6861AE54">
            <w:pPr>
              <w:rPr>
                <w:rFonts w:ascii="Arial"/>
                <w:sz w:val="21"/>
              </w:rPr>
            </w:pPr>
          </w:p>
        </w:tc>
        <w:tc>
          <w:tcPr>
            <w:tcW w:w="492" w:type="dxa"/>
            <w:shd w:val="clear" w:color="auto" w:fill="F1F1F1"/>
            <w:vAlign w:val="top"/>
          </w:tcPr>
          <w:p w14:paraId="7F3A1E23">
            <w:pPr>
              <w:pStyle w:val="6"/>
              <w:spacing w:before="49" w:line="216" w:lineRule="auto"/>
              <w:ind w:left="195"/>
            </w:pPr>
            <w:r>
              <w:t>4</w:t>
            </w:r>
          </w:p>
        </w:tc>
        <w:tc>
          <w:tcPr>
            <w:tcW w:w="876" w:type="dxa"/>
            <w:vAlign w:val="top"/>
          </w:tcPr>
          <w:p w14:paraId="2A3305DD">
            <w:pPr>
              <w:rPr>
                <w:rFonts w:ascii="Arial"/>
                <w:sz w:val="21"/>
              </w:rPr>
            </w:pPr>
          </w:p>
        </w:tc>
        <w:tc>
          <w:tcPr>
            <w:tcW w:w="3515" w:type="dxa"/>
            <w:shd w:val="clear" w:color="auto" w:fill="F1F1F1"/>
            <w:vAlign w:val="top"/>
          </w:tcPr>
          <w:p w14:paraId="3939FE4A">
            <w:pPr>
              <w:pStyle w:val="6"/>
              <w:spacing w:before="49" w:line="216" w:lineRule="auto"/>
              <w:ind w:left="133"/>
            </w:pPr>
            <w:r>
              <w:rPr>
                <w:spacing w:val="-4"/>
              </w:rPr>
              <w:t>四、公共安全支出</w:t>
            </w:r>
          </w:p>
        </w:tc>
        <w:tc>
          <w:tcPr>
            <w:tcW w:w="493" w:type="dxa"/>
            <w:shd w:val="clear" w:color="auto" w:fill="F1F1F1"/>
            <w:vAlign w:val="top"/>
          </w:tcPr>
          <w:p w14:paraId="622F98C9">
            <w:pPr>
              <w:pStyle w:val="6"/>
              <w:spacing w:before="49" w:line="216" w:lineRule="auto"/>
              <w:ind w:left="146"/>
            </w:pPr>
            <w:r>
              <w:rPr>
                <w:spacing w:val="-7"/>
              </w:rPr>
              <w:t>36</w:t>
            </w:r>
          </w:p>
        </w:tc>
        <w:tc>
          <w:tcPr>
            <w:tcW w:w="876" w:type="dxa"/>
            <w:vAlign w:val="top"/>
          </w:tcPr>
          <w:p w14:paraId="480FE765">
            <w:pPr>
              <w:rPr>
                <w:rFonts w:ascii="Arial"/>
                <w:sz w:val="21"/>
              </w:rPr>
            </w:pPr>
          </w:p>
        </w:tc>
        <w:tc>
          <w:tcPr>
            <w:tcW w:w="1272" w:type="dxa"/>
            <w:vAlign w:val="top"/>
          </w:tcPr>
          <w:p w14:paraId="65E2870C">
            <w:pPr>
              <w:rPr>
                <w:rFonts w:ascii="Arial"/>
                <w:sz w:val="21"/>
              </w:rPr>
            </w:pPr>
          </w:p>
        </w:tc>
        <w:tc>
          <w:tcPr>
            <w:tcW w:w="1002" w:type="dxa"/>
            <w:vAlign w:val="top"/>
          </w:tcPr>
          <w:p w14:paraId="2C06A2DD">
            <w:pPr>
              <w:rPr>
                <w:rFonts w:ascii="Arial"/>
                <w:sz w:val="21"/>
              </w:rPr>
            </w:pPr>
          </w:p>
        </w:tc>
        <w:tc>
          <w:tcPr>
            <w:tcW w:w="1940" w:type="dxa"/>
            <w:vAlign w:val="top"/>
          </w:tcPr>
          <w:p w14:paraId="308774FE">
            <w:pPr>
              <w:rPr>
                <w:rFonts w:ascii="Arial"/>
                <w:sz w:val="21"/>
              </w:rPr>
            </w:pPr>
          </w:p>
        </w:tc>
      </w:tr>
      <w:tr w14:paraId="03C20A6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13B3ED24">
            <w:pPr>
              <w:rPr>
                <w:rFonts w:ascii="Arial"/>
                <w:sz w:val="21"/>
              </w:rPr>
            </w:pPr>
          </w:p>
        </w:tc>
        <w:tc>
          <w:tcPr>
            <w:tcW w:w="492" w:type="dxa"/>
            <w:shd w:val="clear" w:color="auto" w:fill="F1F1F1"/>
            <w:vAlign w:val="top"/>
          </w:tcPr>
          <w:p w14:paraId="0625C5B4">
            <w:pPr>
              <w:pStyle w:val="6"/>
              <w:spacing w:before="49" w:line="215" w:lineRule="auto"/>
              <w:ind w:left="200"/>
            </w:pPr>
            <w:r>
              <w:t>5</w:t>
            </w:r>
          </w:p>
        </w:tc>
        <w:tc>
          <w:tcPr>
            <w:tcW w:w="876" w:type="dxa"/>
            <w:vAlign w:val="top"/>
          </w:tcPr>
          <w:p w14:paraId="626EEB1F">
            <w:pPr>
              <w:rPr>
                <w:rFonts w:ascii="Arial"/>
                <w:sz w:val="21"/>
              </w:rPr>
            </w:pPr>
          </w:p>
        </w:tc>
        <w:tc>
          <w:tcPr>
            <w:tcW w:w="3515" w:type="dxa"/>
            <w:shd w:val="clear" w:color="auto" w:fill="F1F1F1"/>
            <w:vAlign w:val="top"/>
          </w:tcPr>
          <w:p w14:paraId="1513A8C8">
            <w:pPr>
              <w:pStyle w:val="6"/>
              <w:spacing w:before="49" w:line="215" w:lineRule="auto"/>
              <w:ind w:left="115"/>
            </w:pPr>
            <w:r>
              <w:rPr>
                <w:spacing w:val="-2"/>
              </w:rPr>
              <w:t>五、教育支出</w:t>
            </w:r>
          </w:p>
        </w:tc>
        <w:tc>
          <w:tcPr>
            <w:tcW w:w="493" w:type="dxa"/>
            <w:shd w:val="clear" w:color="auto" w:fill="F1F1F1"/>
            <w:vAlign w:val="top"/>
          </w:tcPr>
          <w:p w14:paraId="3ECB8650">
            <w:pPr>
              <w:pStyle w:val="6"/>
              <w:spacing w:before="49" w:line="215" w:lineRule="auto"/>
              <w:ind w:left="146"/>
            </w:pPr>
            <w:r>
              <w:rPr>
                <w:spacing w:val="-7"/>
              </w:rPr>
              <w:t>37</w:t>
            </w:r>
          </w:p>
        </w:tc>
        <w:tc>
          <w:tcPr>
            <w:tcW w:w="876" w:type="dxa"/>
            <w:vAlign w:val="top"/>
          </w:tcPr>
          <w:p w14:paraId="1E295DAE">
            <w:pPr>
              <w:rPr>
                <w:rFonts w:ascii="Arial"/>
                <w:sz w:val="21"/>
              </w:rPr>
            </w:pPr>
          </w:p>
        </w:tc>
        <w:tc>
          <w:tcPr>
            <w:tcW w:w="1272" w:type="dxa"/>
            <w:vAlign w:val="top"/>
          </w:tcPr>
          <w:p w14:paraId="5D7B40F0">
            <w:pPr>
              <w:rPr>
                <w:rFonts w:ascii="Arial"/>
                <w:sz w:val="21"/>
              </w:rPr>
            </w:pPr>
          </w:p>
        </w:tc>
        <w:tc>
          <w:tcPr>
            <w:tcW w:w="1002" w:type="dxa"/>
            <w:vAlign w:val="top"/>
          </w:tcPr>
          <w:p w14:paraId="7B1C2F02">
            <w:pPr>
              <w:rPr>
                <w:rFonts w:ascii="Arial"/>
                <w:sz w:val="21"/>
              </w:rPr>
            </w:pPr>
          </w:p>
        </w:tc>
        <w:tc>
          <w:tcPr>
            <w:tcW w:w="1940" w:type="dxa"/>
            <w:vAlign w:val="top"/>
          </w:tcPr>
          <w:p w14:paraId="590F5AEA">
            <w:pPr>
              <w:rPr>
                <w:rFonts w:ascii="Arial"/>
                <w:sz w:val="21"/>
              </w:rPr>
            </w:pPr>
          </w:p>
        </w:tc>
      </w:tr>
      <w:tr w14:paraId="1251AB9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D02319E">
            <w:pPr>
              <w:rPr>
                <w:rFonts w:ascii="Arial"/>
                <w:sz w:val="21"/>
              </w:rPr>
            </w:pPr>
          </w:p>
        </w:tc>
        <w:tc>
          <w:tcPr>
            <w:tcW w:w="492" w:type="dxa"/>
            <w:shd w:val="clear" w:color="auto" w:fill="F1F1F1"/>
            <w:vAlign w:val="top"/>
          </w:tcPr>
          <w:p w14:paraId="5D19832E">
            <w:pPr>
              <w:pStyle w:val="6"/>
              <w:spacing w:before="49" w:line="216" w:lineRule="auto"/>
              <w:ind w:left="198"/>
            </w:pPr>
            <w:r>
              <w:t>6</w:t>
            </w:r>
          </w:p>
        </w:tc>
        <w:tc>
          <w:tcPr>
            <w:tcW w:w="876" w:type="dxa"/>
            <w:vAlign w:val="top"/>
          </w:tcPr>
          <w:p w14:paraId="2D243919">
            <w:pPr>
              <w:rPr>
                <w:rFonts w:ascii="Arial"/>
                <w:sz w:val="21"/>
              </w:rPr>
            </w:pPr>
          </w:p>
        </w:tc>
        <w:tc>
          <w:tcPr>
            <w:tcW w:w="3515" w:type="dxa"/>
            <w:shd w:val="clear" w:color="auto" w:fill="F1F1F1"/>
            <w:vAlign w:val="top"/>
          </w:tcPr>
          <w:p w14:paraId="016A59D4">
            <w:pPr>
              <w:pStyle w:val="6"/>
              <w:spacing w:before="49" w:line="216" w:lineRule="auto"/>
              <w:ind w:left="114"/>
            </w:pPr>
            <w:r>
              <w:rPr>
                <w:spacing w:val="-2"/>
              </w:rPr>
              <w:t>六、科学技术支出</w:t>
            </w:r>
          </w:p>
        </w:tc>
        <w:tc>
          <w:tcPr>
            <w:tcW w:w="493" w:type="dxa"/>
            <w:shd w:val="clear" w:color="auto" w:fill="F1F1F1"/>
            <w:vAlign w:val="top"/>
          </w:tcPr>
          <w:p w14:paraId="686D0E2E">
            <w:pPr>
              <w:pStyle w:val="6"/>
              <w:spacing w:before="49" w:line="216" w:lineRule="auto"/>
              <w:ind w:left="146"/>
            </w:pPr>
            <w:r>
              <w:rPr>
                <w:spacing w:val="-7"/>
              </w:rPr>
              <w:t>38</w:t>
            </w:r>
          </w:p>
        </w:tc>
        <w:tc>
          <w:tcPr>
            <w:tcW w:w="876" w:type="dxa"/>
            <w:vAlign w:val="top"/>
          </w:tcPr>
          <w:p w14:paraId="32677E9A">
            <w:pPr>
              <w:rPr>
                <w:rFonts w:ascii="Arial"/>
                <w:sz w:val="21"/>
              </w:rPr>
            </w:pPr>
          </w:p>
        </w:tc>
        <w:tc>
          <w:tcPr>
            <w:tcW w:w="1272" w:type="dxa"/>
            <w:vAlign w:val="top"/>
          </w:tcPr>
          <w:p w14:paraId="4D067F0F">
            <w:pPr>
              <w:rPr>
                <w:rFonts w:ascii="Arial"/>
                <w:sz w:val="21"/>
              </w:rPr>
            </w:pPr>
          </w:p>
        </w:tc>
        <w:tc>
          <w:tcPr>
            <w:tcW w:w="1002" w:type="dxa"/>
            <w:vAlign w:val="top"/>
          </w:tcPr>
          <w:p w14:paraId="253F094B">
            <w:pPr>
              <w:rPr>
                <w:rFonts w:ascii="Arial"/>
                <w:sz w:val="21"/>
              </w:rPr>
            </w:pPr>
          </w:p>
        </w:tc>
        <w:tc>
          <w:tcPr>
            <w:tcW w:w="1940" w:type="dxa"/>
            <w:vAlign w:val="top"/>
          </w:tcPr>
          <w:p w14:paraId="726EBEE8">
            <w:pPr>
              <w:rPr>
                <w:rFonts w:ascii="Arial"/>
                <w:sz w:val="21"/>
              </w:rPr>
            </w:pPr>
          </w:p>
        </w:tc>
      </w:tr>
      <w:tr w14:paraId="1449038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648DB579">
            <w:pPr>
              <w:rPr>
                <w:rFonts w:ascii="Arial"/>
                <w:sz w:val="21"/>
              </w:rPr>
            </w:pPr>
          </w:p>
        </w:tc>
        <w:tc>
          <w:tcPr>
            <w:tcW w:w="492" w:type="dxa"/>
            <w:shd w:val="clear" w:color="auto" w:fill="F1F1F1"/>
            <w:vAlign w:val="top"/>
          </w:tcPr>
          <w:p w14:paraId="16DAF967">
            <w:pPr>
              <w:pStyle w:val="6"/>
              <w:spacing w:before="49" w:line="216" w:lineRule="auto"/>
              <w:ind w:left="201"/>
            </w:pPr>
            <w:r>
              <w:t>7</w:t>
            </w:r>
          </w:p>
        </w:tc>
        <w:tc>
          <w:tcPr>
            <w:tcW w:w="876" w:type="dxa"/>
            <w:vAlign w:val="top"/>
          </w:tcPr>
          <w:p w14:paraId="2D010170">
            <w:pPr>
              <w:rPr>
                <w:rFonts w:ascii="Arial"/>
                <w:sz w:val="21"/>
              </w:rPr>
            </w:pPr>
          </w:p>
        </w:tc>
        <w:tc>
          <w:tcPr>
            <w:tcW w:w="3515" w:type="dxa"/>
            <w:shd w:val="clear" w:color="auto" w:fill="F1F1F1"/>
            <w:vAlign w:val="top"/>
          </w:tcPr>
          <w:p w14:paraId="3F8A4BE9">
            <w:pPr>
              <w:pStyle w:val="6"/>
              <w:spacing w:before="49" w:line="216" w:lineRule="auto"/>
              <w:ind w:left="111"/>
            </w:pPr>
            <w:r>
              <w:rPr>
                <w:spacing w:val="-1"/>
              </w:rPr>
              <w:t>七、文化旅游体育与传媒支出</w:t>
            </w:r>
          </w:p>
        </w:tc>
        <w:tc>
          <w:tcPr>
            <w:tcW w:w="493" w:type="dxa"/>
            <w:shd w:val="clear" w:color="auto" w:fill="F1F1F1"/>
            <w:vAlign w:val="top"/>
          </w:tcPr>
          <w:p w14:paraId="5CF00302">
            <w:pPr>
              <w:pStyle w:val="6"/>
              <w:spacing w:before="49" w:line="216" w:lineRule="auto"/>
              <w:ind w:left="146"/>
            </w:pPr>
            <w:r>
              <w:rPr>
                <w:spacing w:val="-7"/>
              </w:rPr>
              <w:t>39</w:t>
            </w:r>
          </w:p>
        </w:tc>
        <w:tc>
          <w:tcPr>
            <w:tcW w:w="876" w:type="dxa"/>
            <w:vAlign w:val="top"/>
          </w:tcPr>
          <w:p w14:paraId="28CCCE6C">
            <w:pPr>
              <w:rPr>
                <w:rFonts w:ascii="Arial"/>
                <w:sz w:val="21"/>
              </w:rPr>
            </w:pPr>
          </w:p>
        </w:tc>
        <w:tc>
          <w:tcPr>
            <w:tcW w:w="1272" w:type="dxa"/>
            <w:vAlign w:val="top"/>
          </w:tcPr>
          <w:p w14:paraId="2CA22268">
            <w:pPr>
              <w:rPr>
                <w:rFonts w:ascii="Arial"/>
                <w:sz w:val="21"/>
              </w:rPr>
            </w:pPr>
          </w:p>
        </w:tc>
        <w:tc>
          <w:tcPr>
            <w:tcW w:w="1002" w:type="dxa"/>
            <w:vAlign w:val="top"/>
          </w:tcPr>
          <w:p w14:paraId="57593853">
            <w:pPr>
              <w:rPr>
                <w:rFonts w:ascii="Arial"/>
                <w:sz w:val="21"/>
              </w:rPr>
            </w:pPr>
          </w:p>
        </w:tc>
        <w:tc>
          <w:tcPr>
            <w:tcW w:w="1940" w:type="dxa"/>
            <w:vAlign w:val="top"/>
          </w:tcPr>
          <w:p w14:paraId="484060B0">
            <w:pPr>
              <w:rPr>
                <w:rFonts w:ascii="Arial"/>
                <w:sz w:val="21"/>
              </w:rPr>
            </w:pPr>
          </w:p>
        </w:tc>
      </w:tr>
      <w:tr w14:paraId="6589321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5A0A17D">
            <w:pPr>
              <w:rPr>
                <w:rFonts w:ascii="Arial"/>
                <w:sz w:val="21"/>
              </w:rPr>
            </w:pPr>
          </w:p>
        </w:tc>
        <w:tc>
          <w:tcPr>
            <w:tcW w:w="492" w:type="dxa"/>
            <w:shd w:val="clear" w:color="auto" w:fill="F1F1F1"/>
            <w:vAlign w:val="top"/>
          </w:tcPr>
          <w:p w14:paraId="49CA7CFB">
            <w:pPr>
              <w:pStyle w:val="6"/>
              <w:spacing w:before="49" w:line="216" w:lineRule="auto"/>
              <w:ind w:left="197"/>
            </w:pPr>
            <w:r>
              <w:t>8</w:t>
            </w:r>
          </w:p>
        </w:tc>
        <w:tc>
          <w:tcPr>
            <w:tcW w:w="876" w:type="dxa"/>
            <w:vAlign w:val="top"/>
          </w:tcPr>
          <w:p w14:paraId="3558B150">
            <w:pPr>
              <w:rPr>
                <w:rFonts w:ascii="Arial"/>
                <w:sz w:val="21"/>
              </w:rPr>
            </w:pPr>
          </w:p>
        </w:tc>
        <w:tc>
          <w:tcPr>
            <w:tcW w:w="3515" w:type="dxa"/>
            <w:shd w:val="clear" w:color="auto" w:fill="F1F1F1"/>
            <w:vAlign w:val="top"/>
          </w:tcPr>
          <w:p w14:paraId="397F14EC">
            <w:pPr>
              <w:pStyle w:val="6"/>
              <w:spacing w:before="49" w:line="216" w:lineRule="auto"/>
              <w:ind w:left="115"/>
            </w:pPr>
            <w:r>
              <w:rPr>
                <w:spacing w:val="-1"/>
              </w:rPr>
              <w:t>八、社会保障和就业支出</w:t>
            </w:r>
          </w:p>
        </w:tc>
        <w:tc>
          <w:tcPr>
            <w:tcW w:w="493" w:type="dxa"/>
            <w:shd w:val="clear" w:color="auto" w:fill="F1F1F1"/>
            <w:vAlign w:val="top"/>
          </w:tcPr>
          <w:p w14:paraId="0B3A164D">
            <w:pPr>
              <w:pStyle w:val="6"/>
              <w:spacing w:before="49" w:line="216" w:lineRule="auto"/>
              <w:ind w:left="141"/>
            </w:pPr>
            <w:r>
              <w:rPr>
                <w:spacing w:val="-4"/>
              </w:rPr>
              <w:t>40</w:t>
            </w:r>
          </w:p>
        </w:tc>
        <w:tc>
          <w:tcPr>
            <w:tcW w:w="876" w:type="dxa"/>
            <w:vAlign w:val="top"/>
          </w:tcPr>
          <w:p w14:paraId="5A29731C">
            <w:pPr>
              <w:rPr>
                <w:rFonts w:ascii="Arial"/>
                <w:sz w:val="21"/>
              </w:rPr>
            </w:pPr>
          </w:p>
        </w:tc>
        <w:tc>
          <w:tcPr>
            <w:tcW w:w="1272" w:type="dxa"/>
            <w:vAlign w:val="top"/>
          </w:tcPr>
          <w:p w14:paraId="6126F884">
            <w:pPr>
              <w:rPr>
                <w:rFonts w:ascii="Arial"/>
                <w:sz w:val="21"/>
              </w:rPr>
            </w:pPr>
          </w:p>
        </w:tc>
        <w:tc>
          <w:tcPr>
            <w:tcW w:w="1002" w:type="dxa"/>
            <w:vAlign w:val="top"/>
          </w:tcPr>
          <w:p w14:paraId="4B9F1F78">
            <w:pPr>
              <w:rPr>
                <w:rFonts w:ascii="Arial"/>
                <w:sz w:val="21"/>
              </w:rPr>
            </w:pPr>
          </w:p>
        </w:tc>
        <w:tc>
          <w:tcPr>
            <w:tcW w:w="1940" w:type="dxa"/>
            <w:vAlign w:val="top"/>
          </w:tcPr>
          <w:p w14:paraId="0DE2AC34">
            <w:pPr>
              <w:rPr>
                <w:rFonts w:ascii="Arial"/>
                <w:sz w:val="21"/>
              </w:rPr>
            </w:pPr>
          </w:p>
        </w:tc>
      </w:tr>
      <w:tr w14:paraId="7E32763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248A114">
            <w:pPr>
              <w:rPr>
                <w:rFonts w:ascii="Arial"/>
                <w:sz w:val="21"/>
              </w:rPr>
            </w:pPr>
          </w:p>
        </w:tc>
        <w:tc>
          <w:tcPr>
            <w:tcW w:w="492" w:type="dxa"/>
            <w:shd w:val="clear" w:color="auto" w:fill="F1F1F1"/>
            <w:vAlign w:val="top"/>
          </w:tcPr>
          <w:p w14:paraId="11D634A1">
            <w:pPr>
              <w:pStyle w:val="6"/>
              <w:spacing w:before="50" w:line="215" w:lineRule="auto"/>
              <w:ind w:left="197"/>
            </w:pPr>
            <w:r>
              <w:t>9</w:t>
            </w:r>
          </w:p>
        </w:tc>
        <w:tc>
          <w:tcPr>
            <w:tcW w:w="876" w:type="dxa"/>
            <w:vAlign w:val="top"/>
          </w:tcPr>
          <w:p w14:paraId="6E5CCDBC">
            <w:pPr>
              <w:rPr>
                <w:rFonts w:ascii="Arial"/>
                <w:sz w:val="21"/>
              </w:rPr>
            </w:pPr>
          </w:p>
        </w:tc>
        <w:tc>
          <w:tcPr>
            <w:tcW w:w="3515" w:type="dxa"/>
            <w:shd w:val="clear" w:color="auto" w:fill="F1F1F1"/>
            <w:vAlign w:val="top"/>
          </w:tcPr>
          <w:p w14:paraId="1AD24EF0">
            <w:pPr>
              <w:pStyle w:val="6"/>
              <w:spacing w:before="50" w:line="215" w:lineRule="auto"/>
              <w:ind w:left="117"/>
            </w:pPr>
            <w:r>
              <w:rPr>
                <w:spacing w:val="-2"/>
              </w:rPr>
              <w:t>九、卫生健康支出</w:t>
            </w:r>
          </w:p>
        </w:tc>
        <w:tc>
          <w:tcPr>
            <w:tcW w:w="493" w:type="dxa"/>
            <w:shd w:val="clear" w:color="auto" w:fill="F1F1F1"/>
            <w:vAlign w:val="top"/>
          </w:tcPr>
          <w:p w14:paraId="37BB4A9B">
            <w:pPr>
              <w:pStyle w:val="6"/>
              <w:spacing w:before="50" w:line="215" w:lineRule="auto"/>
              <w:ind w:left="141"/>
            </w:pPr>
            <w:r>
              <w:rPr>
                <w:spacing w:val="-4"/>
              </w:rPr>
              <w:t>41</w:t>
            </w:r>
          </w:p>
        </w:tc>
        <w:tc>
          <w:tcPr>
            <w:tcW w:w="876" w:type="dxa"/>
            <w:vAlign w:val="top"/>
          </w:tcPr>
          <w:p w14:paraId="15696A2A">
            <w:pPr>
              <w:pStyle w:val="6"/>
              <w:spacing w:before="50" w:line="215" w:lineRule="auto"/>
              <w:ind w:left="117"/>
            </w:pPr>
            <w:r>
              <w:rPr>
                <w:spacing w:val="-2"/>
              </w:rPr>
              <w:t>222.26</w:t>
            </w:r>
          </w:p>
        </w:tc>
        <w:tc>
          <w:tcPr>
            <w:tcW w:w="1272" w:type="dxa"/>
            <w:vAlign w:val="top"/>
          </w:tcPr>
          <w:p w14:paraId="33E1314A">
            <w:pPr>
              <w:pStyle w:val="6"/>
              <w:spacing w:before="50" w:line="215" w:lineRule="auto"/>
              <w:ind w:left="513"/>
            </w:pPr>
            <w:r>
              <w:rPr>
                <w:spacing w:val="-2"/>
              </w:rPr>
              <w:t>222.26</w:t>
            </w:r>
          </w:p>
        </w:tc>
        <w:tc>
          <w:tcPr>
            <w:tcW w:w="1002" w:type="dxa"/>
            <w:vAlign w:val="top"/>
          </w:tcPr>
          <w:p w14:paraId="7E5E4C37">
            <w:pPr>
              <w:rPr>
                <w:rFonts w:ascii="Arial"/>
                <w:sz w:val="21"/>
              </w:rPr>
            </w:pPr>
          </w:p>
        </w:tc>
        <w:tc>
          <w:tcPr>
            <w:tcW w:w="1940" w:type="dxa"/>
            <w:vAlign w:val="top"/>
          </w:tcPr>
          <w:p w14:paraId="46A45905">
            <w:pPr>
              <w:rPr>
                <w:rFonts w:ascii="Arial"/>
                <w:sz w:val="21"/>
              </w:rPr>
            </w:pPr>
          </w:p>
        </w:tc>
      </w:tr>
      <w:tr w14:paraId="67A7793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23183CF1">
            <w:pPr>
              <w:rPr>
                <w:rFonts w:ascii="Arial"/>
                <w:sz w:val="21"/>
              </w:rPr>
            </w:pPr>
          </w:p>
        </w:tc>
        <w:tc>
          <w:tcPr>
            <w:tcW w:w="492" w:type="dxa"/>
            <w:shd w:val="clear" w:color="auto" w:fill="F1F1F1"/>
            <w:vAlign w:val="top"/>
          </w:tcPr>
          <w:p w14:paraId="4069098B">
            <w:pPr>
              <w:pStyle w:val="6"/>
              <w:spacing w:before="50" w:line="214" w:lineRule="auto"/>
              <w:ind w:left="157"/>
            </w:pPr>
            <w:r>
              <w:rPr>
                <w:spacing w:val="-13"/>
              </w:rPr>
              <w:t>10</w:t>
            </w:r>
          </w:p>
        </w:tc>
        <w:tc>
          <w:tcPr>
            <w:tcW w:w="876" w:type="dxa"/>
            <w:vAlign w:val="top"/>
          </w:tcPr>
          <w:p w14:paraId="455684E7">
            <w:pPr>
              <w:rPr>
                <w:rFonts w:ascii="Arial"/>
                <w:sz w:val="21"/>
              </w:rPr>
            </w:pPr>
          </w:p>
        </w:tc>
        <w:tc>
          <w:tcPr>
            <w:tcW w:w="3515" w:type="dxa"/>
            <w:shd w:val="clear" w:color="auto" w:fill="F1F1F1"/>
            <w:vAlign w:val="top"/>
          </w:tcPr>
          <w:p w14:paraId="7543A726">
            <w:pPr>
              <w:pStyle w:val="6"/>
              <w:spacing w:before="50" w:line="214" w:lineRule="auto"/>
              <w:ind w:left="113"/>
            </w:pPr>
            <w:r>
              <w:rPr>
                <w:spacing w:val="-1"/>
              </w:rPr>
              <w:t>十、节能环保支出</w:t>
            </w:r>
          </w:p>
        </w:tc>
        <w:tc>
          <w:tcPr>
            <w:tcW w:w="493" w:type="dxa"/>
            <w:shd w:val="clear" w:color="auto" w:fill="F1F1F1"/>
            <w:vAlign w:val="top"/>
          </w:tcPr>
          <w:p w14:paraId="1A3FE68D">
            <w:pPr>
              <w:pStyle w:val="6"/>
              <w:spacing w:before="50" w:line="214" w:lineRule="auto"/>
              <w:ind w:left="141"/>
            </w:pPr>
            <w:r>
              <w:rPr>
                <w:spacing w:val="-4"/>
              </w:rPr>
              <w:t>42</w:t>
            </w:r>
          </w:p>
        </w:tc>
        <w:tc>
          <w:tcPr>
            <w:tcW w:w="876" w:type="dxa"/>
            <w:vAlign w:val="top"/>
          </w:tcPr>
          <w:p w14:paraId="7C31ABDE">
            <w:pPr>
              <w:rPr>
                <w:rFonts w:ascii="Arial"/>
                <w:sz w:val="21"/>
              </w:rPr>
            </w:pPr>
          </w:p>
        </w:tc>
        <w:tc>
          <w:tcPr>
            <w:tcW w:w="1272" w:type="dxa"/>
            <w:vAlign w:val="top"/>
          </w:tcPr>
          <w:p w14:paraId="3359EBF4">
            <w:pPr>
              <w:rPr>
                <w:rFonts w:ascii="Arial"/>
                <w:sz w:val="21"/>
              </w:rPr>
            </w:pPr>
          </w:p>
        </w:tc>
        <w:tc>
          <w:tcPr>
            <w:tcW w:w="1002" w:type="dxa"/>
            <w:vAlign w:val="top"/>
          </w:tcPr>
          <w:p w14:paraId="449BF7BA">
            <w:pPr>
              <w:rPr>
                <w:rFonts w:ascii="Arial"/>
                <w:sz w:val="21"/>
              </w:rPr>
            </w:pPr>
          </w:p>
        </w:tc>
        <w:tc>
          <w:tcPr>
            <w:tcW w:w="1940" w:type="dxa"/>
            <w:vAlign w:val="top"/>
          </w:tcPr>
          <w:p w14:paraId="38FB7A47">
            <w:pPr>
              <w:rPr>
                <w:rFonts w:ascii="Arial"/>
                <w:sz w:val="21"/>
              </w:rPr>
            </w:pPr>
          </w:p>
        </w:tc>
      </w:tr>
      <w:tr w14:paraId="70B06D7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3619" w:type="dxa"/>
            <w:shd w:val="clear" w:color="auto" w:fill="F1F1F1"/>
            <w:vAlign w:val="top"/>
          </w:tcPr>
          <w:p w14:paraId="6F4B7E6F">
            <w:pPr>
              <w:rPr>
                <w:rFonts w:ascii="Arial"/>
                <w:sz w:val="21"/>
              </w:rPr>
            </w:pPr>
          </w:p>
        </w:tc>
        <w:tc>
          <w:tcPr>
            <w:tcW w:w="492" w:type="dxa"/>
            <w:shd w:val="clear" w:color="auto" w:fill="F1F1F1"/>
            <w:vAlign w:val="top"/>
          </w:tcPr>
          <w:p w14:paraId="36484BD1">
            <w:pPr>
              <w:pStyle w:val="6"/>
              <w:spacing w:before="51" w:line="216" w:lineRule="auto"/>
              <w:ind w:left="157"/>
            </w:pPr>
            <w:r>
              <w:rPr>
                <w:spacing w:val="-13"/>
              </w:rPr>
              <w:t>11</w:t>
            </w:r>
          </w:p>
        </w:tc>
        <w:tc>
          <w:tcPr>
            <w:tcW w:w="876" w:type="dxa"/>
            <w:vAlign w:val="top"/>
          </w:tcPr>
          <w:p w14:paraId="191BDE95">
            <w:pPr>
              <w:rPr>
                <w:rFonts w:ascii="Arial"/>
                <w:sz w:val="21"/>
              </w:rPr>
            </w:pPr>
          </w:p>
        </w:tc>
        <w:tc>
          <w:tcPr>
            <w:tcW w:w="3515" w:type="dxa"/>
            <w:shd w:val="clear" w:color="auto" w:fill="F1F1F1"/>
            <w:vAlign w:val="top"/>
          </w:tcPr>
          <w:p w14:paraId="0CFE2BF4">
            <w:pPr>
              <w:pStyle w:val="6"/>
              <w:spacing w:before="51" w:line="216" w:lineRule="auto"/>
              <w:ind w:left="113"/>
            </w:pPr>
            <w:r>
              <w:rPr>
                <w:spacing w:val="-1"/>
              </w:rPr>
              <w:t>十一、城乡社区支出</w:t>
            </w:r>
          </w:p>
        </w:tc>
        <w:tc>
          <w:tcPr>
            <w:tcW w:w="493" w:type="dxa"/>
            <w:shd w:val="clear" w:color="auto" w:fill="F1F1F1"/>
            <w:vAlign w:val="top"/>
          </w:tcPr>
          <w:p w14:paraId="75131373">
            <w:pPr>
              <w:pStyle w:val="6"/>
              <w:spacing w:before="51" w:line="216" w:lineRule="auto"/>
              <w:ind w:left="141"/>
            </w:pPr>
            <w:r>
              <w:rPr>
                <w:spacing w:val="-4"/>
              </w:rPr>
              <w:t>43</w:t>
            </w:r>
          </w:p>
        </w:tc>
        <w:tc>
          <w:tcPr>
            <w:tcW w:w="876" w:type="dxa"/>
            <w:vAlign w:val="top"/>
          </w:tcPr>
          <w:p w14:paraId="717A03EC">
            <w:pPr>
              <w:rPr>
                <w:rFonts w:ascii="Arial"/>
                <w:sz w:val="21"/>
              </w:rPr>
            </w:pPr>
          </w:p>
        </w:tc>
        <w:tc>
          <w:tcPr>
            <w:tcW w:w="1272" w:type="dxa"/>
            <w:vAlign w:val="top"/>
          </w:tcPr>
          <w:p w14:paraId="7E747FA0">
            <w:pPr>
              <w:rPr>
                <w:rFonts w:ascii="Arial"/>
                <w:sz w:val="21"/>
              </w:rPr>
            </w:pPr>
          </w:p>
        </w:tc>
        <w:tc>
          <w:tcPr>
            <w:tcW w:w="1002" w:type="dxa"/>
            <w:vAlign w:val="top"/>
          </w:tcPr>
          <w:p w14:paraId="69BE3A66">
            <w:pPr>
              <w:rPr>
                <w:rFonts w:ascii="Arial"/>
                <w:sz w:val="21"/>
              </w:rPr>
            </w:pPr>
          </w:p>
        </w:tc>
        <w:tc>
          <w:tcPr>
            <w:tcW w:w="1940" w:type="dxa"/>
            <w:vAlign w:val="top"/>
          </w:tcPr>
          <w:p w14:paraId="3FF0655C">
            <w:pPr>
              <w:rPr>
                <w:rFonts w:ascii="Arial"/>
                <w:sz w:val="21"/>
              </w:rPr>
            </w:pPr>
          </w:p>
        </w:tc>
      </w:tr>
    </w:tbl>
    <w:p w14:paraId="5C387BD3">
      <w:pPr>
        <w:rPr>
          <w:rFonts w:ascii="Arial"/>
          <w:sz w:val="21"/>
        </w:rPr>
      </w:pPr>
    </w:p>
    <w:p w14:paraId="747AE638">
      <w:pPr>
        <w:rPr>
          <w:rFonts w:ascii="Arial" w:hAnsi="Arial" w:eastAsia="Arial" w:cs="Arial"/>
          <w:sz w:val="21"/>
          <w:szCs w:val="21"/>
        </w:rPr>
        <w:sectPr>
          <w:footerReference r:id="rId13" w:type="default"/>
          <w:pgSz w:w="16839" w:h="11906"/>
          <w:pgMar w:top="1012" w:right="1327" w:bottom="1156" w:left="1420" w:header="0" w:footer="994" w:gutter="0"/>
          <w:cols w:space="720" w:num="1"/>
        </w:sectPr>
      </w:pPr>
    </w:p>
    <w:p w14:paraId="0337CCFD">
      <w:pPr>
        <w:spacing w:before="21"/>
      </w:pPr>
    </w:p>
    <w:p w14:paraId="468B793F">
      <w:pPr>
        <w:spacing w:before="21"/>
      </w:pPr>
    </w:p>
    <w:p w14:paraId="4772F514">
      <w:pPr>
        <w:spacing w:before="21"/>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619"/>
        <w:gridCol w:w="492"/>
        <w:gridCol w:w="876"/>
        <w:gridCol w:w="3515"/>
        <w:gridCol w:w="493"/>
        <w:gridCol w:w="876"/>
        <w:gridCol w:w="1272"/>
        <w:gridCol w:w="1002"/>
        <w:gridCol w:w="1940"/>
      </w:tblGrid>
      <w:tr w14:paraId="5B0B3C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619" w:type="dxa"/>
            <w:shd w:val="clear" w:color="auto" w:fill="F1F1F1"/>
            <w:vAlign w:val="top"/>
          </w:tcPr>
          <w:p w14:paraId="3BA36277">
            <w:pPr>
              <w:rPr>
                <w:rFonts w:ascii="Arial"/>
                <w:sz w:val="21"/>
              </w:rPr>
            </w:pPr>
          </w:p>
        </w:tc>
        <w:tc>
          <w:tcPr>
            <w:tcW w:w="492" w:type="dxa"/>
            <w:shd w:val="clear" w:color="auto" w:fill="F1F1F1"/>
            <w:vAlign w:val="top"/>
          </w:tcPr>
          <w:p w14:paraId="28CE38D5">
            <w:pPr>
              <w:pStyle w:val="6"/>
              <w:spacing w:before="51" w:line="218" w:lineRule="auto"/>
              <w:ind w:left="157"/>
            </w:pPr>
            <w:r>
              <w:rPr>
                <w:spacing w:val="-13"/>
              </w:rPr>
              <w:t>12</w:t>
            </w:r>
          </w:p>
        </w:tc>
        <w:tc>
          <w:tcPr>
            <w:tcW w:w="876" w:type="dxa"/>
            <w:vAlign w:val="top"/>
          </w:tcPr>
          <w:p w14:paraId="063A5371">
            <w:pPr>
              <w:rPr>
                <w:rFonts w:ascii="Arial"/>
                <w:sz w:val="21"/>
              </w:rPr>
            </w:pPr>
          </w:p>
        </w:tc>
        <w:tc>
          <w:tcPr>
            <w:tcW w:w="3515" w:type="dxa"/>
            <w:shd w:val="clear" w:color="auto" w:fill="F1F1F1"/>
            <w:vAlign w:val="top"/>
          </w:tcPr>
          <w:p w14:paraId="6B40DD01">
            <w:pPr>
              <w:pStyle w:val="6"/>
              <w:spacing w:before="51" w:line="218" w:lineRule="auto"/>
              <w:ind w:left="113"/>
            </w:pPr>
            <w:r>
              <w:rPr>
                <w:spacing w:val="-1"/>
              </w:rPr>
              <w:t>十二、农林水支出</w:t>
            </w:r>
          </w:p>
        </w:tc>
        <w:tc>
          <w:tcPr>
            <w:tcW w:w="493" w:type="dxa"/>
            <w:shd w:val="clear" w:color="auto" w:fill="F1F1F1"/>
            <w:vAlign w:val="top"/>
          </w:tcPr>
          <w:p w14:paraId="29E5DD05">
            <w:pPr>
              <w:pStyle w:val="6"/>
              <w:spacing w:before="51" w:line="218" w:lineRule="auto"/>
              <w:ind w:left="141"/>
            </w:pPr>
            <w:r>
              <w:rPr>
                <w:spacing w:val="-4"/>
              </w:rPr>
              <w:t>44</w:t>
            </w:r>
          </w:p>
        </w:tc>
        <w:tc>
          <w:tcPr>
            <w:tcW w:w="876" w:type="dxa"/>
            <w:vAlign w:val="top"/>
          </w:tcPr>
          <w:p w14:paraId="6C808289">
            <w:pPr>
              <w:rPr>
                <w:rFonts w:ascii="Arial"/>
                <w:sz w:val="21"/>
              </w:rPr>
            </w:pPr>
          </w:p>
        </w:tc>
        <w:tc>
          <w:tcPr>
            <w:tcW w:w="1272" w:type="dxa"/>
            <w:vAlign w:val="top"/>
          </w:tcPr>
          <w:p w14:paraId="0C6B2CA4">
            <w:pPr>
              <w:rPr>
                <w:rFonts w:ascii="Arial"/>
                <w:sz w:val="21"/>
              </w:rPr>
            </w:pPr>
          </w:p>
        </w:tc>
        <w:tc>
          <w:tcPr>
            <w:tcW w:w="1002" w:type="dxa"/>
            <w:vAlign w:val="top"/>
          </w:tcPr>
          <w:p w14:paraId="6EE6F50C">
            <w:pPr>
              <w:rPr>
                <w:rFonts w:ascii="Arial"/>
                <w:sz w:val="21"/>
              </w:rPr>
            </w:pPr>
          </w:p>
        </w:tc>
        <w:tc>
          <w:tcPr>
            <w:tcW w:w="1940" w:type="dxa"/>
            <w:vAlign w:val="top"/>
          </w:tcPr>
          <w:p w14:paraId="4E0C8B3E">
            <w:pPr>
              <w:rPr>
                <w:rFonts w:ascii="Arial"/>
                <w:sz w:val="21"/>
              </w:rPr>
            </w:pPr>
          </w:p>
        </w:tc>
      </w:tr>
      <w:tr w14:paraId="39BDE38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79090401">
            <w:pPr>
              <w:rPr>
                <w:rFonts w:ascii="Arial"/>
                <w:sz w:val="21"/>
              </w:rPr>
            </w:pPr>
          </w:p>
        </w:tc>
        <w:tc>
          <w:tcPr>
            <w:tcW w:w="492" w:type="dxa"/>
            <w:shd w:val="clear" w:color="auto" w:fill="F1F1F1"/>
            <w:vAlign w:val="top"/>
          </w:tcPr>
          <w:p w14:paraId="600C29DB">
            <w:pPr>
              <w:pStyle w:val="6"/>
              <w:spacing w:before="46" w:line="218" w:lineRule="auto"/>
              <w:ind w:left="157"/>
            </w:pPr>
            <w:r>
              <w:rPr>
                <w:spacing w:val="-13"/>
              </w:rPr>
              <w:t>13</w:t>
            </w:r>
          </w:p>
        </w:tc>
        <w:tc>
          <w:tcPr>
            <w:tcW w:w="876" w:type="dxa"/>
            <w:vAlign w:val="top"/>
          </w:tcPr>
          <w:p w14:paraId="12724037">
            <w:pPr>
              <w:rPr>
                <w:rFonts w:ascii="Arial"/>
                <w:sz w:val="21"/>
              </w:rPr>
            </w:pPr>
          </w:p>
        </w:tc>
        <w:tc>
          <w:tcPr>
            <w:tcW w:w="3515" w:type="dxa"/>
            <w:shd w:val="clear" w:color="auto" w:fill="F1F1F1"/>
            <w:vAlign w:val="top"/>
          </w:tcPr>
          <w:p w14:paraId="62C901C4">
            <w:pPr>
              <w:pStyle w:val="6"/>
              <w:spacing w:before="46" w:line="218" w:lineRule="auto"/>
              <w:ind w:left="113"/>
            </w:pPr>
            <w:r>
              <w:rPr>
                <w:spacing w:val="-1"/>
              </w:rPr>
              <w:t>十三、交通运输支出</w:t>
            </w:r>
          </w:p>
        </w:tc>
        <w:tc>
          <w:tcPr>
            <w:tcW w:w="493" w:type="dxa"/>
            <w:shd w:val="clear" w:color="auto" w:fill="F1F1F1"/>
            <w:vAlign w:val="top"/>
          </w:tcPr>
          <w:p w14:paraId="6FC5321D">
            <w:pPr>
              <w:pStyle w:val="6"/>
              <w:spacing w:before="46" w:line="218" w:lineRule="auto"/>
              <w:ind w:left="141"/>
            </w:pPr>
            <w:r>
              <w:rPr>
                <w:spacing w:val="-4"/>
              </w:rPr>
              <w:t>45</w:t>
            </w:r>
          </w:p>
        </w:tc>
        <w:tc>
          <w:tcPr>
            <w:tcW w:w="876" w:type="dxa"/>
            <w:vAlign w:val="top"/>
          </w:tcPr>
          <w:p w14:paraId="31E7FE4B">
            <w:pPr>
              <w:rPr>
                <w:rFonts w:ascii="Arial"/>
                <w:sz w:val="21"/>
              </w:rPr>
            </w:pPr>
          </w:p>
        </w:tc>
        <w:tc>
          <w:tcPr>
            <w:tcW w:w="1272" w:type="dxa"/>
            <w:vAlign w:val="top"/>
          </w:tcPr>
          <w:p w14:paraId="396B07C8">
            <w:pPr>
              <w:rPr>
                <w:rFonts w:ascii="Arial"/>
                <w:sz w:val="21"/>
              </w:rPr>
            </w:pPr>
          </w:p>
        </w:tc>
        <w:tc>
          <w:tcPr>
            <w:tcW w:w="1002" w:type="dxa"/>
            <w:vAlign w:val="top"/>
          </w:tcPr>
          <w:p w14:paraId="42C815EA">
            <w:pPr>
              <w:rPr>
                <w:rFonts w:ascii="Arial"/>
                <w:sz w:val="21"/>
              </w:rPr>
            </w:pPr>
          </w:p>
        </w:tc>
        <w:tc>
          <w:tcPr>
            <w:tcW w:w="1940" w:type="dxa"/>
            <w:vAlign w:val="top"/>
          </w:tcPr>
          <w:p w14:paraId="380E2502">
            <w:pPr>
              <w:rPr>
                <w:rFonts w:ascii="Arial"/>
                <w:sz w:val="21"/>
              </w:rPr>
            </w:pPr>
          </w:p>
        </w:tc>
      </w:tr>
      <w:tr w14:paraId="2348E1E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30ED939D">
            <w:pPr>
              <w:rPr>
                <w:rFonts w:ascii="Arial"/>
                <w:sz w:val="21"/>
              </w:rPr>
            </w:pPr>
          </w:p>
        </w:tc>
        <w:tc>
          <w:tcPr>
            <w:tcW w:w="492" w:type="dxa"/>
            <w:shd w:val="clear" w:color="auto" w:fill="F1F1F1"/>
            <w:vAlign w:val="top"/>
          </w:tcPr>
          <w:p w14:paraId="3E4FDA15">
            <w:pPr>
              <w:pStyle w:val="6"/>
              <w:spacing w:before="47" w:line="217" w:lineRule="auto"/>
              <w:ind w:left="157"/>
            </w:pPr>
            <w:r>
              <w:rPr>
                <w:spacing w:val="-13"/>
              </w:rPr>
              <w:t>14</w:t>
            </w:r>
          </w:p>
        </w:tc>
        <w:tc>
          <w:tcPr>
            <w:tcW w:w="876" w:type="dxa"/>
            <w:vAlign w:val="top"/>
          </w:tcPr>
          <w:p w14:paraId="5F204FAB">
            <w:pPr>
              <w:rPr>
                <w:rFonts w:ascii="Arial"/>
                <w:sz w:val="21"/>
              </w:rPr>
            </w:pPr>
          </w:p>
        </w:tc>
        <w:tc>
          <w:tcPr>
            <w:tcW w:w="3515" w:type="dxa"/>
            <w:shd w:val="clear" w:color="auto" w:fill="F1F1F1"/>
            <w:vAlign w:val="top"/>
          </w:tcPr>
          <w:p w14:paraId="2070EFF0">
            <w:pPr>
              <w:pStyle w:val="6"/>
              <w:spacing w:before="47" w:line="217" w:lineRule="auto"/>
              <w:ind w:left="113"/>
            </w:pPr>
            <w:r>
              <w:rPr>
                <w:spacing w:val="-1"/>
              </w:rPr>
              <w:t>十四、资源勘探工业信息等支出</w:t>
            </w:r>
          </w:p>
        </w:tc>
        <w:tc>
          <w:tcPr>
            <w:tcW w:w="493" w:type="dxa"/>
            <w:shd w:val="clear" w:color="auto" w:fill="F1F1F1"/>
            <w:vAlign w:val="top"/>
          </w:tcPr>
          <w:p w14:paraId="4DFCDEC5">
            <w:pPr>
              <w:pStyle w:val="6"/>
              <w:spacing w:before="47" w:line="217" w:lineRule="auto"/>
              <w:ind w:left="141"/>
            </w:pPr>
            <w:r>
              <w:rPr>
                <w:spacing w:val="-4"/>
              </w:rPr>
              <w:t>46</w:t>
            </w:r>
          </w:p>
        </w:tc>
        <w:tc>
          <w:tcPr>
            <w:tcW w:w="876" w:type="dxa"/>
            <w:vAlign w:val="top"/>
          </w:tcPr>
          <w:p w14:paraId="1D9FAF22">
            <w:pPr>
              <w:rPr>
                <w:rFonts w:ascii="Arial"/>
                <w:sz w:val="21"/>
              </w:rPr>
            </w:pPr>
          </w:p>
        </w:tc>
        <w:tc>
          <w:tcPr>
            <w:tcW w:w="1272" w:type="dxa"/>
            <w:vAlign w:val="top"/>
          </w:tcPr>
          <w:p w14:paraId="1FA25EA0">
            <w:pPr>
              <w:rPr>
                <w:rFonts w:ascii="Arial"/>
                <w:sz w:val="21"/>
              </w:rPr>
            </w:pPr>
          </w:p>
        </w:tc>
        <w:tc>
          <w:tcPr>
            <w:tcW w:w="1002" w:type="dxa"/>
            <w:vAlign w:val="top"/>
          </w:tcPr>
          <w:p w14:paraId="20D9479C">
            <w:pPr>
              <w:rPr>
                <w:rFonts w:ascii="Arial"/>
                <w:sz w:val="21"/>
              </w:rPr>
            </w:pPr>
          </w:p>
        </w:tc>
        <w:tc>
          <w:tcPr>
            <w:tcW w:w="1940" w:type="dxa"/>
            <w:vAlign w:val="top"/>
          </w:tcPr>
          <w:p w14:paraId="36E8CCB5">
            <w:pPr>
              <w:rPr>
                <w:rFonts w:ascii="Arial"/>
                <w:sz w:val="21"/>
              </w:rPr>
            </w:pPr>
          </w:p>
        </w:tc>
      </w:tr>
      <w:tr w14:paraId="316CB7F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B087B9C">
            <w:pPr>
              <w:rPr>
                <w:rFonts w:ascii="Arial"/>
                <w:sz w:val="21"/>
              </w:rPr>
            </w:pPr>
          </w:p>
        </w:tc>
        <w:tc>
          <w:tcPr>
            <w:tcW w:w="492" w:type="dxa"/>
            <w:shd w:val="clear" w:color="auto" w:fill="F1F1F1"/>
            <w:vAlign w:val="top"/>
          </w:tcPr>
          <w:p w14:paraId="0D62B574">
            <w:pPr>
              <w:pStyle w:val="6"/>
              <w:spacing w:before="49" w:line="216" w:lineRule="auto"/>
              <w:ind w:left="157"/>
            </w:pPr>
            <w:r>
              <w:rPr>
                <w:spacing w:val="-13"/>
              </w:rPr>
              <w:t>15</w:t>
            </w:r>
          </w:p>
        </w:tc>
        <w:tc>
          <w:tcPr>
            <w:tcW w:w="876" w:type="dxa"/>
            <w:vAlign w:val="top"/>
          </w:tcPr>
          <w:p w14:paraId="25B755BC">
            <w:pPr>
              <w:rPr>
                <w:rFonts w:ascii="Arial"/>
                <w:sz w:val="21"/>
              </w:rPr>
            </w:pPr>
          </w:p>
        </w:tc>
        <w:tc>
          <w:tcPr>
            <w:tcW w:w="3515" w:type="dxa"/>
            <w:shd w:val="clear" w:color="auto" w:fill="F1F1F1"/>
            <w:vAlign w:val="top"/>
          </w:tcPr>
          <w:p w14:paraId="0BA5D582">
            <w:pPr>
              <w:pStyle w:val="6"/>
              <w:spacing w:before="49" w:line="216" w:lineRule="auto"/>
              <w:ind w:left="113"/>
            </w:pPr>
            <w:r>
              <w:rPr>
                <w:spacing w:val="-1"/>
              </w:rPr>
              <w:t>十五、商业服务业等支出</w:t>
            </w:r>
          </w:p>
        </w:tc>
        <w:tc>
          <w:tcPr>
            <w:tcW w:w="493" w:type="dxa"/>
            <w:shd w:val="clear" w:color="auto" w:fill="F1F1F1"/>
            <w:vAlign w:val="top"/>
          </w:tcPr>
          <w:p w14:paraId="46E6D25F">
            <w:pPr>
              <w:pStyle w:val="6"/>
              <w:spacing w:before="49" w:line="216" w:lineRule="auto"/>
              <w:ind w:left="141"/>
            </w:pPr>
            <w:r>
              <w:rPr>
                <w:spacing w:val="-4"/>
              </w:rPr>
              <w:t>47</w:t>
            </w:r>
          </w:p>
        </w:tc>
        <w:tc>
          <w:tcPr>
            <w:tcW w:w="876" w:type="dxa"/>
            <w:vAlign w:val="top"/>
          </w:tcPr>
          <w:p w14:paraId="74B47868">
            <w:pPr>
              <w:rPr>
                <w:rFonts w:ascii="Arial"/>
                <w:sz w:val="21"/>
              </w:rPr>
            </w:pPr>
          </w:p>
        </w:tc>
        <w:tc>
          <w:tcPr>
            <w:tcW w:w="1272" w:type="dxa"/>
            <w:vAlign w:val="top"/>
          </w:tcPr>
          <w:p w14:paraId="25E024FE">
            <w:pPr>
              <w:rPr>
                <w:rFonts w:ascii="Arial"/>
                <w:sz w:val="21"/>
              </w:rPr>
            </w:pPr>
          </w:p>
        </w:tc>
        <w:tc>
          <w:tcPr>
            <w:tcW w:w="1002" w:type="dxa"/>
            <w:vAlign w:val="top"/>
          </w:tcPr>
          <w:p w14:paraId="6AE20E02">
            <w:pPr>
              <w:rPr>
                <w:rFonts w:ascii="Arial"/>
                <w:sz w:val="21"/>
              </w:rPr>
            </w:pPr>
          </w:p>
        </w:tc>
        <w:tc>
          <w:tcPr>
            <w:tcW w:w="1940" w:type="dxa"/>
            <w:vAlign w:val="top"/>
          </w:tcPr>
          <w:p w14:paraId="78FEAE82">
            <w:pPr>
              <w:rPr>
                <w:rFonts w:ascii="Arial"/>
                <w:sz w:val="21"/>
              </w:rPr>
            </w:pPr>
          </w:p>
        </w:tc>
      </w:tr>
      <w:tr w14:paraId="66A2A8F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2929F5E7">
            <w:pPr>
              <w:rPr>
                <w:rFonts w:ascii="Arial"/>
                <w:sz w:val="21"/>
              </w:rPr>
            </w:pPr>
          </w:p>
        </w:tc>
        <w:tc>
          <w:tcPr>
            <w:tcW w:w="492" w:type="dxa"/>
            <w:shd w:val="clear" w:color="auto" w:fill="F1F1F1"/>
            <w:vAlign w:val="top"/>
          </w:tcPr>
          <w:p w14:paraId="03338DE5">
            <w:pPr>
              <w:pStyle w:val="6"/>
              <w:spacing w:before="49" w:line="215" w:lineRule="auto"/>
              <w:ind w:left="157"/>
            </w:pPr>
            <w:r>
              <w:rPr>
                <w:spacing w:val="-13"/>
              </w:rPr>
              <w:t>16</w:t>
            </w:r>
          </w:p>
        </w:tc>
        <w:tc>
          <w:tcPr>
            <w:tcW w:w="876" w:type="dxa"/>
            <w:vAlign w:val="top"/>
          </w:tcPr>
          <w:p w14:paraId="48DCC035">
            <w:pPr>
              <w:rPr>
                <w:rFonts w:ascii="Arial"/>
                <w:sz w:val="21"/>
              </w:rPr>
            </w:pPr>
          </w:p>
        </w:tc>
        <w:tc>
          <w:tcPr>
            <w:tcW w:w="3515" w:type="dxa"/>
            <w:shd w:val="clear" w:color="auto" w:fill="F1F1F1"/>
            <w:vAlign w:val="top"/>
          </w:tcPr>
          <w:p w14:paraId="251B5DD3">
            <w:pPr>
              <w:pStyle w:val="6"/>
              <w:spacing w:before="49" w:line="215" w:lineRule="auto"/>
              <w:ind w:left="113"/>
            </w:pPr>
            <w:r>
              <w:rPr>
                <w:spacing w:val="-2"/>
              </w:rPr>
              <w:t>十六、金融支出</w:t>
            </w:r>
          </w:p>
        </w:tc>
        <w:tc>
          <w:tcPr>
            <w:tcW w:w="493" w:type="dxa"/>
            <w:shd w:val="clear" w:color="auto" w:fill="F1F1F1"/>
            <w:vAlign w:val="top"/>
          </w:tcPr>
          <w:p w14:paraId="42CC381F">
            <w:pPr>
              <w:pStyle w:val="6"/>
              <w:spacing w:before="49" w:line="215" w:lineRule="auto"/>
              <w:ind w:left="141"/>
            </w:pPr>
            <w:r>
              <w:rPr>
                <w:spacing w:val="-4"/>
              </w:rPr>
              <w:t>48</w:t>
            </w:r>
          </w:p>
        </w:tc>
        <w:tc>
          <w:tcPr>
            <w:tcW w:w="876" w:type="dxa"/>
            <w:vAlign w:val="top"/>
          </w:tcPr>
          <w:p w14:paraId="79142620">
            <w:pPr>
              <w:rPr>
                <w:rFonts w:ascii="Arial"/>
                <w:sz w:val="21"/>
              </w:rPr>
            </w:pPr>
          </w:p>
        </w:tc>
        <w:tc>
          <w:tcPr>
            <w:tcW w:w="1272" w:type="dxa"/>
            <w:vAlign w:val="top"/>
          </w:tcPr>
          <w:p w14:paraId="03EB5BB1">
            <w:pPr>
              <w:rPr>
                <w:rFonts w:ascii="Arial"/>
                <w:sz w:val="21"/>
              </w:rPr>
            </w:pPr>
          </w:p>
        </w:tc>
        <w:tc>
          <w:tcPr>
            <w:tcW w:w="1002" w:type="dxa"/>
            <w:vAlign w:val="top"/>
          </w:tcPr>
          <w:p w14:paraId="7EFA9737">
            <w:pPr>
              <w:rPr>
                <w:rFonts w:ascii="Arial"/>
                <w:sz w:val="21"/>
              </w:rPr>
            </w:pPr>
          </w:p>
        </w:tc>
        <w:tc>
          <w:tcPr>
            <w:tcW w:w="1940" w:type="dxa"/>
            <w:vAlign w:val="top"/>
          </w:tcPr>
          <w:p w14:paraId="6C766DE6">
            <w:pPr>
              <w:rPr>
                <w:rFonts w:ascii="Arial"/>
                <w:sz w:val="21"/>
              </w:rPr>
            </w:pPr>
          </w:p>
        </w:tc>
      </w:tr>
      <w:tr w14:paraId="5F0CCD8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B0A573B">
            <w:pPr>
              <w:rPr>
                <w:rFonts w:ascii="Arial"/>
                <w:sz w:val="21"/>
              </w:rPr>
            </w:pPr>
          </w:p>
        </w:tc>
        <w:tc>
          <w:tcPr>
            <w:tcW w:w="492" w:type="dxa"/>
            <w:shd w:val="clear" w:color="auto" w:fill="F1F1F1"/>
            <w:vAlign w:val="top"/>
          </w:tcPr>
          <w:p w14:paraId="5D656803">
            <w:pPr>
              <w:pStyle w:val="6"/>
              <w:spacing w:before="50" w:line="215" w:lineRule="auto"/>
              <w:ind w:left="157"/>
            </w:pPr>
            <w:r>
              <w:rPr>
                <w:spacing w:val="-13"/>
              </w:rPr>
              <w:t>17</w:t>
            </w:r>
          </w:p>
        </w:tc>
        <w:tc>
          <w:tcPr>
            <w:tcW w:w="876" w:type="dxa"/>
            <w:vAlign w:val="top"/>
          </w:tcPr>
          <w:p w14:paraId="3DBC1335">
            <w:pPr>
              <w:rPr>
                <w:rFonts w:ascii="Arial"/>
                <w:sz w:val="21"/>
              </w:rPr>
            </w:pPr>
          </w:p>
        </w:tc>
        <w:tc>
          <w:tcPr>
            <w:tcW w:w="3515" w:type="dxa"/>
            <w:shd w:val="clear" w:color="auto" w:fill="F1F1F1"/>
            <w:vAlign w:val="top"/>
          </w:tcPr>
          <w:p w14:paraId="129A7452">
            <w:pPr>
              <w:pStyle w:val="6"/>
              <w:spacing w:before="50" w:line="215" w:lineRule="auto"/>
              <w:ind w:left="113"/>
            </w:pPr>
            <w:r>
              <w:rPr>
                <w:spacing w:val="-1"/>
              </w:rPr>
              <w:t>十七、援助其他地区支出</w:t>
            </w:r>
          </w:p>
        </w:tc>
        <w:tc>
          <w:tcPr>
            <w:tcW w:w="493" w:type="dxa"/>
            <w:shd w:val="clear" w:color="auto" w:fill="F1F1F1"/>
            <w:vAlign w:val="top"/>
          </w:tcPr>
          <w:p w14:paraId="74649A60">
            <w:pPr>
              <w:pStyle w:val="6"/>
              <w:spacing w:before="50" w:line="215" w:lineRule="auto"/>
              <w:ind w:left="141"/>
            </w:pPr>
            <w:r>
              <w:rPr>
                <w:spacing w:val="-4"/>
              </w:rPr>
              <w:t>49</w:t>
            </w:r>
          </w:p>
        </w:tc>
        <w:tc>
          <w:tcPr>
            <w:tcW w:w="876" w:type="dxa"/>
            <w:vAlign w:val="top"/>
          </w:tcPr>
          <w:p w14:paraId="70EDFF79">
            <w:pPr>
              <w:rPr>
                <w:rFonts w:ascii="Arial"/>
                <w:sz w:val="21"/>
              </w:rPr>
            </w:pPr>
          </w:p>
        </w:tc>
        <w:tc>
          <w:tcPr>
            <w:tcW w:w="1272" w:type="dxa"/>
            <w:vAlign w:val="top"/>
          </w:tcPr>
          <w:p w14:paraId="3DB85555">
            <w:pPr>
              <w:rPr>
                <w:rFonts w:ascii="Arial"/>
                <w:sz w:val="21"/>
              </w:rPr>
            </w:pPr>
          </w:p>
        </w:tc>
        <w:tc>
          <w:tcPr>
            <w:tcW w:w="1002" w:type="dxa"/>
            <w:vAlign w:val="top"/>
          </w:tcPr>
          <w:p w14:paraId="60C6DB47">
            <w:pPr>
              <w:rPr>
                <w:rFonts w:ascii="Arial"/>
                <w:sz w:val="21"/>
              </w:rPr>
            </w:pPr>
          </w:p>
        </w:tc>
        <w:tc>
          <w:tcPr>
            <w:tcW w:w="1940" w:type="dxa"/>
            <w:vAlign w:val="top"/>
          </w:tcPr>
          <w:p w14:paraId="72B76053">
            <w:pPr>
              <w:rPr>
                <w:rFonts w:ascii="Arial"/>
                <w:sz w:val="21"/>
              </w:rPr>
            </w:pPr>
          </w:p>
        </w:tc>
      </w:tr>
      <w:tr w14:paraId="29AAE73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1F09AA1">
            <w:pPr>
              <w:rPr>
                <w:rFonts w:ascii="Arial"/>
                <w:sz w:val="21"/>
              </w:rPr>
            </w:pPr>
          </w:p>
        </w:tc>
        <w:tc>
          <w:tcPr>
            <w:tcW w:w="492" w:type="dxa"/>
            <w:shd w:val="clear" w:color="auto" w:fill="F1F1F1"/>
            <w:vAlign w:val="top"/>
          </w:tcPr>
          <w:p w14:paraId="098FA8AD">
            <w:pPr>
              <w:pStyle w:val="6"/>
              <w:spacing w:before="49" w:line="216" w:lineRule="auto"/>
              <w:ind w:left="157"/>
            </w:pPr>
            <w:r>
              <w:rPr>
                <w:spacing w:val="-13"/>
              </w:rPr>
              <w:t>18</w:t>
            </w:r>
          </w:p>
        </w:tc>
        <w:tc>
          <w:tcPr>
            <w:tcW w:w="876" w:type="dxa"/>
            <w:vAlign w:val="top"/>
          </w:tcPr>
          <w:p w14:paraId="59BF0479">
            <w:pPr>
              <w:rPr>
                <w:rFonts w:ascii="Arial"/>
                <w:sz w:val="21"/>
              </w:rPr>
            </w:pPr>
          </w:p>
        </w:tc>
        <w:tc>
          <w:tcPr>
            <w:tcW w:w="3515" w:type="dxa"/>
            <w:shd w:val="clear" w:color="auto" w:fill="F1F1F1"/>
            <w:vAlign w:val="top"/>
          </w:tcPr>
          <w:p w14:paraId="496B4515">
            <w:pPr>
              <w:pStyle w:val="6"/>
              <w:spacing w:before="49" w:line="216" w:lineRule="auto"/>
              <w:ind w:left="113"/>
            </w:pPr>
            <w:r>
              <w:rPr>
                <w:spacing w:val="-4"/>
              </w:rPr>
              <w:t>十八、自然资源海洋气象等支出</w:t>
            </w:r>
          </w:p>
        </w:tc>
        <w:tc>
          <w:tcPr>
            <w:tcW w:w="493" w:type="dxa"/>
            <w:shd w:val="clear" w:color="auto" w:fill="F1F1F1"/>
            <w:vAlign w:val="top"/>
          </w:tcPr>
          <w:p w14:paraId="1D21F91A">
            <w:pPr>
              <w:pStyle w:val="6"/>
              <w:spacing w:before="49" w:line="216" w:lineRule="auto"/>
              <w:ind w:left="146"/>
            </w:pPr>
            <w:r>
              <w:rPr>
                <w:spacing w:val="-7"/>
              </w:rPr>
              <w:t>50</w:t>
            </w:r>
          </w:p>
        </w:tc>
        <w:tc>
          <w:tcPr>
            <w:tcW w:w="876" w:type="dxa"/>
            <w:vAlign w:val="top"/>
          </w:tcPr>
          <w:p w14:paraId="642E5C11">
            <w:pPr>
              <w:rPr>
                <w:rFonts w:ascii="Arial"/>
                <w:sz w:val="21"/>
              </w:rPr>
            </w:pPr>
          </w:p>
        </w:tc>
        <w:tc>
          <w:tcPr>
            <w:tcW w:w="1272" w:type="dxa"/>
            <w:vAlign w:val="top"/>
          </w:tcPr>
          <w:p w14:paraId="66B4F9F1">
            <w:pPr>
              <w:rPr>
                <w:rFonts w:ascii="Arial"/>
                <w:sz w:val="21"/>
              </w:rPr>
            </w:pPr>
          </w:p>
        </w:tc>
        <w:tc>
          <w:tcPr>
            <w:tcW w:w="1002" w:type="dxa"/>
            <w:vAlign w:val="top"/>
          </w:tcPr>
          <w:p w14:paraId="4C85AFD8">
            <w:pPr>
              <w:rPr>
                <w:rFonts w:ascii="Arial"/>
                <w:sz w:val="21"/>
              </w:rPr>
            </w:pPr>
          </w:p>
        </w:tc>
        <w:tc>
          <w:tcPr>
            <w:tcW w:w="1940" w:type="dxa"/>
            <w:vAlign w:val="top"/>
          </w:tcPr>
          <w:p w14:paraId="0720F88D">
            <w:pPr>
              <w:rPr>
                <w:rFonts w:ascii="Arial"/>
                <w:sz w:val="21"/>
              </w:rPr>
            </w:pPr>
          </w:p>
        </w:tc>
      </w:tr>
      <w:tr w14:paraId="210022E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3619" w:type="dxa"/>
            <w:shd w:val="clear" w:color="auto" w:fill="F1F1F1"/>
            <w:vAlign w:val="top"/>
          </w:tcPr>
          <w:p w14:paraId="3FB71EEC">
            <w:pPr>
              <w:rPr>
                <w:rFonts w:ascii="Arial"/>
                <w:sz w:val="21"/>
              </w:rPr>
            </w:pPr>
          </w:p>
        </w:tc>
        <w:tc>
          <w:tcPr>
            <w:tcW w:w="492" w:type="dxa"/>
            <w:shd w:val="clear" w:color="auto" w:fill="F1F1F1"/>
            <w:vAlign w:val="top"/>
          </w:tcPr>
          <w:p w14:paraId="047E2A0F">
            <w:pPr>
              <w:pStyle w:val="6"/>
              <w:spacing w:before="49" w:line="215" w:lineRule="auto"/>
              <w:ind w:left="157"/>
            </w:pPr>
            <w:r>
              <w:rPr>
                <w:spacing w:val="-13"/>
              </w:rPr>
              <w:t>19</w:t>
            </w:r>
          </w:p>
        </w:tc>
        <w:tc>
          <w:tcPr>
            <w:tcW w:w="876" w:type="dxa"/>
            <w:vAlign w:val="top"/>
          </w:tcPr>
          <w:p w14:paraId="1CDD3CC8">
            <w:pPr>
              <w:rPr>
                <w:rFonts w:ascii="Arial"/>
                <w:sz w:val="21"/>
              </w:rPr>
            </w:pPr>
          </w:p>
        </w:tc>
        <w:tc>
          <w:tcPr>
            <w:tcW w:w="3515" w:type="dxa"/>
            <w:shd w:val="clear" w:color="auto" w:fill="F1F1F1"/>
            <w:vAlign w:val="top"/>
          </w:tcPr>
          <w:p w14:paraId="43EC184C">
            <w:pPr>
              <w:pStyle w:val="6"/>
              <w:spacing w:before="49" w:line="215" w:lineRule="auto"/>
              <w:ind w:left="113"/>
            </w:pPr>
            <w:r>
              <w:rPr>
                <w:spacing w:val="-1"/>
              </w:rPr>
              <w:t>十九、住房保障支出</w:t>
            </w:r>
          </w:p>
        </w:tc>
        <w:tc>
          <w:tcPr>
            <w:tcW w:w="493" w:type="dxa"/>
            <w:shd w:val="clear" w:color="auto" w:fill="F1F1F1"/>
            <w:vAlign w:val="top"/>
          </w:tcPr>
          <w:p w14:paraId="10D6DAC8">
            <w:pPr>
              <w:pStyle w:val="6"/>
              <w:spacing w:before="49" w:line="215" w:lineRule="auto"/>
              <w:ind w:left="146"/>
            </w:pPr>
            <w:r>
              <w:rPr>
                <w:spacing w:val="-7"/>
              </w:rPr>
              <w:t>51</w:t>
            </w:r>
          </w:p>
        </w:tc>
        <w:tc>
          <w:tcPr>
            <w:tcW w:w="876" w:type="dxa"/>
            <w:vAlign w:val="top"/>
          </w:tcPr>
          <w:p w14:paraId="20B2A9D1">
            <w:pPr>
              <w:rPr>
                <w:rFonts w:ascii="Arial"/>
                <w:sz w:val="21"/>
              </w:rPr>
            </w:pPr>
          </w:p>
        </w:tc>
        <w:tc>
          <w:tcPr>
            <w:tcW w:w="1272" w:type="dxa"/>
            <w:vAlign w:val="top"/>
          </w:tcPr>
          <w:p w14:paraId="682F670E">
            <w:pPr>
              <w:rPr>
                <w:rFonts w:ascii="Arial"/>
                <w:sz w:val="21"/>
              </w:rPr>
            </w:pPr>
          </w:p>
        </w:tc>
        <w:tc>
          <w:tcPr>
            <w:tcW w:w="1002" w:type="dxa"/>
            <w:vAlign w:val="top"/>
          </w:tcPr>
          <w:p w14:paraId="79446CD4">
            <w:pPr>
              <w:rPr>
                <w:rFonts w:ascii="Arial"/>
                <w:sz w:val="21"/>
              </w:rPr>
            </w:pPr>
          </w:p>
        </w:tc>
        <w:tc>
          <w:tcPr>
            <w:tcW w:w="1940" w:type="dxa"/>
            <w:vAlign w:val="top"/>
          </w:tcPr>
          <w:p w14:paraId="040FA3C2">
            <w:pPr>
              <w:rPr>
                <w:rFonts w:ascii="Arial"/>
                <w:sz w:val="21"/>
              </w:rPr>
            </w:pPr>
          </w:p>
        </w:tc>
      </w:tr>
      <w:tr w14:paraId="3FC5A10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933F137">
            <w:pPr>
              <w:rPr>
                <w:rFonts w:ascii="Arial"/>
                <w:sz w:val="21"/>
              </w:rPr>
            </w:pPr>
          </w:p>
        </w:tc>
        <w:tc>
          <w:tcPr>
            <w:tcW w:w="492" w:type="dxa"/>
            <w:shd w:val="clear" w:color="auto" w:fill="F1F1F1"/>
            <w:vAlign w:val="top"/>
          </w:tcPr>
          <w:p w14:paraId="1A3F13CE">
            <w:pPr>
              <w:pStyle w:val="6"/>
              <w:spacing w:before="49" w:line="216" w:lineRule="auto"/>
              <w:ind w:left="143"/>
            </w:pPr>
            <w:r>
              <w:rPr>
                <w:spacing w:val="-6"/>
              </w:rPr>
              <w:t>20</w:t>
            </w:r>
          </w:p>
        </w:tc>
        <w:tc>
          <w:tcPr>
            <w:tcW w:w="876" w:type="dxa"/>
            <w:vAlign w:val="top"/>
          </w:tcPr>
          <w:p w14:paraId="182919C2">
            <w:pPr>
              <w:rPr>
                <w:rFonts w:ascii="Arial"/>
                <w:sz w:val="21"/>
              </w:rPr>
            </w:pPr>
          </w:p>
        </w:tc>
        <w:tc>
          <w:tcPr>
            <w:tcW w:w="3515" w:type="dxa"/>
            <w:shd w:val="clear" w:color="auto" w:fill="F1F1F1"/>
            <w:vAlign w:val="top"/>
          </w:tcPr>
          <w:p w14:paraId="0B254678">
            <w:pPr>
              <w:pStyle w:val="6"/>
              <w:spacing w:before="49" w:line="216" w:lineRule="auto"/>
              <w:ind w:left="115"/>
            </w:pPr>
            <w:r>
              <w:rPr>
                <w:spacing w:val="-1"/>
              </w:rPr>
              <w:t>二十、粮油物资储备支出</w:t>
            </w:r>
          </w:p>
        </w:tc>
        <w:tc>
          <w:tcPr>
            <w:tcW w:w="493" w:type="dxa"/>
            <w:shd w:val="clear" w:color="auto" w:fill="F1F1F1"/>
            <w:vAlign w:val="top"/>
          </w:tcPr>
          <w:p w14:paraId="1D6DA05C">
            <w:pPr>
              <w:pStyle w:val="6"/>
              <w:spacing w:before="49" w:line="216" w:lineRule="auto"/>
              <w:ind w:left="146"/>
            </w:pPr>
            <w:r>
              <w:rPr>
                <w:spacing w:val="-7"/>
              </w:rPr>
              <w:t>52</w:t>
            </w:r>
          </w:p>
        </w:tc>
        <w:tc>
          <w:tcPr>
            <w:tcW w:w="876" w:type="dxa"/>
            <w:vAlign w:val="top"/>
          </w:tcPr>
          <w:p w14:paraId="73877D79">
            <w:pPr>
              <w:rPr>
                <w:rFonts w:ascii="Arial"/>
                <w:sz w:val="21"/>
              </w:rPr>
            </w:pPr>
          </w:p>
        </w:tc>
        <w:tc>
          <w:tcPr>
            <w:tcW w:w="1272" w:type="dxa"/>
            <w:vAlign w:val="top"/>
          </w:tcPr>
          <w:p w14:paraId="250D4956">
            <w:pPr>
              <w:rPr>
                <w:rFonts w:ascii="Arial"/>
                <w:sz w:val="21"/>
              </w:rPr>
            </w:pPr>
          </w:p>
        </w:tc>
        <w:tc>
          <w:tcPr>
            <w:tcW w:w="1002" w:type="dxa"/>
            <w:vAlign w:val="top"/>
          </w:tcPr>
          <w:p w14:paraId="6F3CBC4D">
            <w:pPr>
              <w:rPr>
                <w:rFonts w:ascii="Arial"/>
                <w:sz w:val="21"/>
              </w:rPr>
            </w:pPr>
          </w:p>
        </w:tc>
        <w:tc>
          <w:tcPr>
            <w:tcW w:w="1940" w:type="dxa"/>
            <w:vAlign w:val="top"/>
          </w:tcPr>
          <w:p w14:paraId="14D24375">
            <w:pPr>
              <w:rPr>
                <w:rFonts w:ascii="Arial"/>
                <w:sz w:val="21"/>
              </w:rPr>
            </w:pPr>
          </w:p>
        </w:tc>
      </w:tr>
      <w:tr w14:paraId="17942CB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A0E5350">
            <w:pPr>
              <w:rPr>
                <w:rFonts w:ascii="Arial"/>
                <w:sz w:val="21"/>
              </w:rPr>
            </w:pPr>
          </w:p>
        </w:tc>
        <w:tc>
          <w:tcPr>
            <w:tcW w:w="492" w:type="dxa"/>
            <w:shd w:val="clear" w:color="auto" w:fill="F1F1F1"/>
            <w:vAlign w:val="top"/>
          </w:tcPr>
          <w:p w14:paraId="3E3E8283">
            <w:pPr>
              <w:pStyle w:val="6"/>
              <w:spacing w:before="51" w:line="214" w:lineRule="auto"/>
              <w:ind w:left="143"/>
            </w:pPr>
            <w:r>
              <w:rPr>
                <w:spacing w:val="-6"/>
              </w:rPr>
              <w:t>21</w:t>
            </w:r>
          </w:p>
        </w:tc>
        <w:tc>
          <w:tcPr>
            <w:tcW w:w="876" w:type="dxa"/>
            <w:vAlign w:val="top"/>
          </w:tcPr>
          <w:p w14:paraId="09B09076">
            <w:pPr>
              <w:rPr>
                <w:rFonts w:ascii="Arial"/>
                <w:sz w:val="21"/>
              </w:rPr>
            </w:pPr>
          </w:p>
        </w:tc>
        <w:tc>
          <w:tcPr>
            <w:tcW w:w="3515" w:type="dxa"/>
            <w:shd w:val="clear" w:color="auto" w:fill="F1F1F1"/>
            <w:vAlign w:val="top"/>
          </w:tcPr>
          <w:p w14:paraId="5EC22544">
            <w:pPr>
              <w:pStyle w:val="6"/>
              <w:spacing w:before="51" w:line="214" w:lineRule="auto"/>
              <w:ind w:left="115"/>
            </w:pPr>
            <w:r>
              <w:rPr>
                <w:spacing w:val="-1"/>
              </w:rPr>
              <w:t>二十一、国有资本经营预算支出</w:t>
            </w:r>
          </w:p>
        </w:tc>
        <w:tc>
          <w:tcPr>
            <w:tcW w:w="493" w:type="dxa"/>
            <w:shd w:val="clear" w:color="auto" w:fill="F1F1F1"/>
            <w:vAlign w:val="top"/>
          </w:tcPr>
          <w:p w14:paraId="2C92CF0A">
            <w:pPr>
              <w:pStyle w:val="6"/>
              <w:spacing w:before="51" w:line="214" w:lineRule="auto"/>
              <w:ind w:left="146"/>
            </w:pPr>
            <w:r>
              <w:rPr>
                <w:spacing w:val="-7"/>
              </w:rPr>
              <w:t>53</w:t>
            </w:r>
          </w:p>
        </w:tc>
        <w:tc>
          <w:tcPr>
            <w:tcW w:w="876" w:type="dxa"/>
            <w:vAlign w:val="top"/>
          </w:tcPr>
          <w:p w14:paraId="64F91092">
            <w:pPr>
              <w:rPr>
                <w:rFonts w:ascii="Arial"/>
                <w:sz w:val="21"/>
              </w:rPr>
            </w:pPr>
          </w:p>
        </w:tc>
        <w:tc>
          <w:tcPr>
            <w:tcW w:w="1272" w:type="dxa"/>
            <w:vAlign w:val="top"/>
          </w:tcPr>
          <w:p w14:paraId="20F2205D">
            <w:pPr>
              <w:rPr>
                <w:rFonts w:ascii="Arial"/>
                <w:sz w:val="21"/>
              </w:rPr>
            </w:pPr>
          </w:p>
        </w:tc>
        <w:tc>
          <w:tcPr>
            <w:tcW w:w="1002" w:type="dxa"/>
            <w:vAlign w:val="top"/>
          </w:tcPr>
          <w:p w14:paraId="6B43A6A9">
            <w:pPr>
              <w:rPr>
                <w:rFonts w:ascii="Arial"/>
                <w:sz w:val="21"/>
              </w:rPr>
            </w:pPr>
          </w:p>
        </w:tc>
        <w:tc>
          <w:tcPr>
            <w:tcW w:w="1940" w:type="dxa"/>
            <w:vAlign w:val="top"/>
          </w:tcPr>
          <w:p w14:paraId="2986F61B">
            <w:pPr>
              <w:rPr>
                <w:rFonts w:ascii="Arial"/>
                <w:sz w:val="21"/>
              </w:rPr>
            </w:pPr>
          </w:p>
        </w:tc>
      </w:tr>
      <w:tr w14:paraId="2F9062E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84B6846">
            <w:pPr>
              <w:rPr>
                <w:rFonts w:ascii="Arial"/>
                <w:sz w:val="21"/>
              </w:rPr>
            </w:pPr>
          </w:p>
        </w:tc>
        <w:tc>
          <w:tcPr>
            <w:tcW w:w="492" w:type="dxa"/>
            <w:shd w:val="clear" w:color="auto" w:fill="F1F1F1"/>
            <w:vAlign w:val="top"/>
          </w:tcPr>
          <w:p w14:paraId="1C1DB252">
            <w:pPr>
              <w:pStyle w:val="6"/>
              <w:spacing w:before="51" w:line="214" w:lineRule="auto"/>
              <w:ind w:left="143"/>
            </w:pPr>
            <w:r>
              <w:rPr>
                <w:spacing w:val="-6"/>
              </w:rPr>
              <w:t>22</w:t>
            </w:r>
          </w:p>
        </w:tc>
        <w:tc>
          <w:tcPr>
            <w:tcW w:w="876" w:type="dxa"/>
            <w:vAlign w:val="top"/>
          </w:tcPr>
          <w:p w14:paraId="5678E966">
            <w:pPr>
              <w:rPr>
                <w:rFonts w:ascii="Arial"/>
                <w:sz w:val="21"/>
              </w:rPr>
            </w:pPr>
          </w:p>
        </w:tc>
        <w:tc>
          <w:tcPr>
            <w:tcW w:w="3515" w:type="dxa"/>
            <w:shd w:val="clear" w:color="auto" w:fill="F1F1F1"/>
            <w:vAlign w:val="top"/>
          </w:tcPr>
          <w:p w14:paraId="326C55F1">
            <w:pPr>
              <w:pStyle w:val="6"/>
              <w:spacing w:before="51" w:line="214" w:lineRule="auto"/>
              <w:ind w:left="115"/>
            </w:pPr>
            <w:r>
              <w:rPr>
                <w:spacing w:val="-1"/>
              </w:rPr>
              <w:t>二十二、灾害防治及应急管理支出</w:t>
            </w:r>
          </w:p>
        </w:tc>
        <w:tc>
          <w:tcPr>
            <w:tcW w:w="493" w:type="dxa"/>
            <w:shd w:val="clear" w:color="auto" w:fill="F1F1F1"/>
            <w:vAlign w:val="top"/>
          </w:tcPr>
          <w:p w14:paraId="04218431">
            <w:pPr>
              <w:pStyle w:val="6"/>
              <w:spacing w:before="51" w:line="214" w:lineRule="auto"/>
              <w:ind w:left="146"/>
            </w:pPr>
            <w:r>
              <w:rPr>
                <w:spacing w:val="-7"/>
              </w:rPr>
              <w:t>54</w:t>
            </w:r>
          </w:p>
        </w:tc>
        <w:tc>
          <w:tcPr>
            <w:tcW w:w="876" w:type="dxa"/>
            <w:vAlign w:val="top"/>
          </w:tcPr>
          <w:p w14:paraId="0F302063">
            <w:pPr>
              <w:rPr>
                <w:rFonts w:ascii="Arial"/>
                <w:sz w:val="21"/>
              </w:rPr>
            </w:pPr>
          </w:p>
        </w:tc>
        <w:tc>
          <w:tcPr>
            <w:tcW w:w="1272" w:type="dxa"/>
            <w:vAlign w:val="top"/>
          </w:tcPr>
          <w:p w14:paraId="4A0DD916">
            <w:pPr>
              <w:rPr>
                <w:rFonts w:ascii="Arial"/>
                <w:sz w:val="21"/>
              </w:rPr>
            </w:pPr>
          </w:p>
        </w:tc>
        <w:tc>
          <w:tcPr>
            <w:tcW w:w="1002" w:type="dxa"/>
            <w:vAlign w:val="top"/>
          </w:tcPr>
          <w:p w14:paraId="308A1134">
            <w:pPr>
              <w:rPr>
                <w:rFonts w:ascii="Arial"/>
                <w:sz w:val="21"/>
              </w:rPr>
            </w:pPr>
          </w:p>
        </w:tc>
        <w:tc>
          <w:tcPr>
            <w:tcW w:w="1940" w:type="dxa"/>
            <w:vAlign w:val="top"/>
          </w:tcPr>
          <w:p w14:paraId="72B6593F">
            <w:pPr>
              <w:rPr>
                <w:rFonts w:ascii="Arial"/>
                <w:sz w:val="21"/>
              </w:rPr>
            </w:pPr>
          </w:p>
        </w:tc>
      </w:tr>
      <w:tr w14:paraId="2BF9568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45AB0F2">
            <w:pPr>
              <w:rPr>
                <w:rFonts w:ascii="Arial"/>
                <w:sz w:val="21"/>
              </w:rPr>
            </w:pPr>
          </w:p>
        </w:tc>
        <w:tc>
          <w:tcPr>
            <w:tcW w:w="492" w:type="dxa"/>
            <w:shd w:val="clear" w:color="auto" w:fill="F1F1F1"/>
            <w:vAlign w:val="top"/>
          </w:tcPr>
          <w:p w14:paraId="0FB48846">
            <w:pPr>
              <w:pStyle w:val="6"/>
              <w:spacing w:before="50" w:line="215" w:lineRule="auto"/>
              <w:ind w:left="143"/>
            </w:pPr>
            <w:r>
              <w:rPr>
                <w:spacing w:val="-6"/>
              </w:rPr>
              <w:t>23</w:t>
            </w:r>
          </w:p>
        </w:tc>
        <w:tc>
          <w:tcPr>
            <w:tcW w:w="876" w:type="dxa"/>
            <w:vAlign w:val="top"/>
          </w:tcPr>
          <w:p w14:paraId="46884DD3">
            <w:pPr>
              <w:rPr>
                <w:rFonts w:ascii="Arial"/>
                <w:sz w:val="21"/>
              </w:rPr>
            </w:pPr>
          </w:p>
        </w:tc>
        <w:tc>
          <w:tcPr>
            <w:tcW w:w="3515" w:type="dxa"/>
            <w:shd w:val="clear" w:color="auto" w:fill="F1F1F1"/>
            <w:vAlign w:val="top"/>
          </w:tcPr>
          <w:p w14:paraId="10FC65A7">
            <w:pPr>
              <w:pStyle w:val="6"/>
              <w:spacing w:before="50" w:line="215" w:lineRule="auto"/>
              <w:ind w:left="115"/>
            </w:pPr>
            <w:r>
              <w:rPr>
                <w:spacing w:val="-2"/>
              </w:rPr>
              <w:t>二十三、其他支出</w:t>
            </w:r>
          </w:p>
        </w:tc>
        <w:tc>
          <w:tcPr>
            <w:tcW w:w="493" w:type="dxa"/>
            <w:shd w:val="clear" w:color="auto" w:fill="F1F1F1"/>
            <w:vAlign w:val="top"/>
          </w:tcPr>
          <w:p w14:paraId="5C1CD19A">
            <w:pPr>
              <w:pStyle w:val="6"/>
              <w:spacing w:before="50" w:line="215" w:lineRule="auto"/>
              <w:ind w:left="146"/>
            </w:pPr>
            <w:r>
              <w:rPr>
                <w:spacing w:val="-7"/>
              </w:rPr>
              <w:t>55</w:t>
            </w:r>
          </w:p>
        </w:tc>
        <w:tc>
          <w:tcPr>
            <w:tcW w:w="876" w:type="dxa"/>
            <w:vAlign w:val="top"/>
          </w:tcPr>
          <w:p w14:paraId="08BDB31E">
            <w:pPr>
              <w:rPr>
                <w:rFonts w:ascii="Arial"/>
                <w:sz w:val="21"/>
              </w:rPr>
            </w:pPr>
          </w:p>
        </w:tc>
        <w:tc>
          <w:tcPr>
            <w:tcW w:w="1272" w:type="dxa"/>
            <w:vAlign w:val="top"/>
          </w:tcPr>
          <w:p w14:paraId="7080B4CE">
            <w:pPr>
              <w:rPr>
                <w:rFonts w:ascii="Arial"/>
                <w:sz w:val="21"/>
              </w:rPr>
            </w:pPr>
          </w:p>
        </w:tc>
        <w:tc>
          <w:tcPr>
            <w:tcW w:w="1002" w:type="dxa"/>
            <w:vAlign w:val="top"/>
          </w:tcPr>
          <w:p w14:paraId="0FF59781">
            <w:pPr>
              <w:rPr>
                <w:rFonts w:ascii="Arial"/>
                <w:sz w:val="21"/>
              </w:rPr>
            </w:pPr>
          </w:p>
        </w:tc>
        <w:tc>
          <w:tcPr>
            <w:tcW w:w="1940" w:type="dxa"/>
            <w:vAlign w:val="top"/>
          </w:tcPr>
          <w:p w14:paraId="559D73E8">
            <w:pPr>
              <w:rPr>
                <w:rFonts w:ascii="Arial"/>
                <w:sz w:val="21"/>
              </w:rPr>
            </w:pPr>
          </w:p>
        </w:tc>
      </w:tr>
      <w:tr w14:paraId="1AEF870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805A5C1">
            <w:pPr>
              <w:rPr>
                <w:rFonts w:ascii="Arial"/>
                <w:sz w:val="21"/>
              </w:rPr>
            </w:pPr>
          </w:p>
        </w:tc>
        <w:tc>
          <w:tcPr>
            <w:tcW w:w="492" w:type="dxa"/>
            <w:shd w:val="clear" w:color="auto" w:fill="F1F1F1"/>
            <w:vAlign w:val="top"/>
          </w:tcPr>
          <w:p w14:paraId="224BFE32">
            <w:pPr>
              <w:pStyle w:val="6"/>
              <w:spacing w:before="50" w:line="215" w:lineRule="auto"/>
              <w:ind w:left="143"/>
            </w:pPr>
            <w:r>
              <w:rPr>
                <w:spacing w:val="-6"/>
              </w:rPr>
              <w:t>24</w:t>
            </w:r>
          </w:p>
        </w:tc>
        <w:tc>
          <w:tcPr>
            <w:tcW w:w="876" w:type="dxa"/>
            <w:vAlign w:val="top"/>
          </w:tcPr>
          <w:p w14:paraId="2C0957C8">
            <w:pPr>
              <w:rPr>
                <w:rFonts w:ascii="Arial"/>
                <w:sz w:val="21"/>
              </w:rPr>
            </w:pPr>
          </w:p>
        </w:tc>
        <w:tc>
          <w:tcPr>
            <w:tcW w:w="3515" w:type="dxa"/>
            <w:shd w:val="clear" w:color="auto" w:fill="F1F1F1"/>
            <w:vAlign w:val="top"/>
          </w:tcPr>
          <w:p w14:paraId="124EDBB9">
            <w:pPr>
              <w:pStyle w:val="6"/>
              <w:spacing w:before="50" w:line="215" w:lineRule="auto"/>
              <w:ind w:left="115"/>
            </w:pPr>
            <w:r>
              <w:rPr>
                <w:spacing w:val="-2"/>
              </w:rPr>
              <w:t>二十四、债务还本支出</w:t>
            </w:r>
          </w:p>
        </w:tc>
        <w:tc>
          <w:tcPr>
            <w:tcW w:w="493" w:type="dxa"/>
            <w:shd w:val="clear" w:color="auto" w:fill="F1F1F1"/>
            <w:vAlign w:val="top"/>
          </w:tcPr>
          <w:p w14:paraId="27EECEB9">
            <w:pPr>
              <w:pStyle w:val="6"/>
              <w:spacing w:before="50" w:line="215" w:lineRule="auto"/>
              <w:ind w:left="146"/>
            </w:pPr>
            <w:r>
              <w:rPr>
                <w:spacing w:val="-7"/>
              </w:rPr>
              <w:t>56</w:t>
            </w:r>
          </w:p>
        </w:tc>
        <w:tc>
          <w:tcPr>
            <w:tcW w:w="876" w:type="dxa"/>
            <w:vAlign w:val="top"/>
          </w:tcPr>
          <w:p w14:paraId="1C1A24A2">
            <w:pPr>
              <w:rPr>
                <w:rFonts w:ascii="Arial"/>
                <w:sz w:val="21"/>
              </w:rPr>
            </w:pPr>
          </w:p>
        </w:tc>
        <w:tc>
          <w:tcPr>
            <w:tcW w:w="1272" w:type="dxa"/>
            <w:vAlign w:val="top"/>
          </w:tcPr>
          <w:p w14:paraId="4FC7F456">
            <w:pPr>
              <w:rPr>
                <w:rFonts w:ascii="Arial"/>
                <w:sz w:val="21"/>
              </w:rPr>
            </w:pPr>
          </w:p>
        </w:tc>
        <w:tc>
          <w:tcPr>
            <w:tcW w:w="1002" w:type="dxa"/>
            <w:vAlign w:val="top"/>
          </w:tcPr>
          <w:p w14:paraId="789C8B7C">
            <w:pPr>
              <w:rPr>
                <w:rFonts w:ascii="Arial"/>
                <w:sz w:val="21"/>
              </w:rPr>
            </w:pPr>
          </w:p>
        </w:tc>
        <w:tc>
          <w:tcPr>
            <w:tcW w:w="1940" w:type="dxa"/>
            <w:vAlign w:val="top"/>
          </w:tcPr>
          <w:p w14:paraId="47519AFF">
            <w:pPr>
              <w:rPr>
                <w:rFonts w:ascii="Arial"/>
                <w:sz w:val="21"/>
              </w:rPr>
            </w:pPr>
          </w:p>
        </w:tc>
      </w:tr>
      <w:tr w14:paraId="57DA9D2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1A0CB5D1">
            <w:pPr>
              <w:rPr>
                <w:rFonts w:ascii="Arial"/>
                <w:sz w:val="21"/>
              </w:rPr>
            </w:pPr>
          </w:p>
        </w:tc>
        <w:tc>
          <w:tcPr>
            <w:tcW w:w="492" w:type="dxa"/>
            <w:shd w:val="clear" w:color="auto" w:fill="F1F1F1"/>
            <w:vAlign w:val="top"/>
          </w:tcPr>
          <w:p w14:paraId="47A8E04B">
            <w:pPr>
              <w:pStyle w:val="6"/>
              <w:spacing w:before="50" w:line="215" w:lineRule="auto"/>
              <w:ind w:left="143"/>
            </w:pPr>
            <w:r>
              <w:rPr>
                <w:spacing w:val="-6"/>
              </w:rPr>
              <w:t>25</w:t>
            </w:r>
          </w:p>
        </w:tc>
        <w:tc>
          <w:tcPr>
            <w:tcW w:w="876" w:type="dxa"/>
            <w:vAlign w:val="top"/>
          </w:tcPr>
          <w:p w14:paraId="5B702A8A">
            <w:pPr>
              <w:rPr>
                <w:rFonts w:ascii="Arial"/>
                <w:sz w:val="21"/>
              </w:rPr>
            </w:pPr>
          </w:p>
        </w:tc>
        <w:tc>
          <w:tcPr>
            <w:tcW w:w="3515" w:type="dxa"/>
            <w:shd w:val="clear" w:color="auto" w:fill="F1F1F1"/>
            <w:vAlign w:val="top"/>
          </w:tcPr>
          <w:p w14:paraId="7CB5D74D">
            <w:pPr>
              <w:pStyle w:val="6"/>
              <w:spacing w:before="50" w:line="215" w:lineRule="auto"/>
              <w:ind w:left="115"/>
            </w:pPr>
            <w:r>
              <w:rPr>
                <w:spacing w:val="-2"/>
              </w:rPr>
              <w:t>二十五、债务付息支出</w:t>
            </w:r>
          </w:p>
        </w:tc>
        <w:tc>
          <w:tcPr>
            <w:tcW w:w="493" w:type="dxa"/>
            <w:shd w:val="clear" w:color="auto" w:fill="F1F1F1"/>
            <w:vAlign w:val="top"/>
          </w:tcPr>
          <w:p w14:paraId="2284D363">
            <w:pPr>
              <w:pStyle w:val="6"/>
              <w:spacing w:before="50" w:line="215" w:lineRule="auto"/>
              <w:ind w:left="146"/>
            </w:pPr>
            <w:r>
              <w:rPr>
                <w:spacing w:val="-7"/>
              </w:rPr>
              <w:t>57</w:t>
            </w:r>
          </w:p>
        </w:tc>
        <w:tc>
          <w:tcPr>
            <w:tcW w:w="876" w:type="dxa"/>
            <w:vAlign w:val="top"/>
          </w:tcPr>
          <w:p w14:paraId="18F6D66C">
            <w:pPr>
              <w:rPr>
                <w:rFonts w:ascii="Arial"/>
                <w:sz w:val="21"/>
              </w:rPr>
            </w:pPr>
          </w:p>
        </w:tc>
        <w:tc>
          <w:tcPr>
            <w:tcW w:w="1272" w:type="dxa"/>
            <w:vAlign w:val="top"/>
          </w:tcPr>
          <w:p w14:paraId="11487C4D">
            <w:pPr>
              <w:rPr>
                <w:rFonts w:ascii="Arial"/>
                <w:sz w:val="21"/>
              </w:rPr>
            </w:pPr>
          </w:p>
        </w:tc>
        <w:tc>
          <w:tcPr>
            <w:tcW w:w="1002" w:type="dxa"/>
            <w:vAlign w:val="top"/>
          </w:tcPr>
          <w:p w14:paraId="149D0CD7">
            <w:pPr>
              <w:rPr>
                <w:rFonts w:ascii="Arial"/>
                <w:sz w:val="21"/>
              </w:rPr>
            </w:pPr>
          </w:p>
        </w:tc>
        <w:tc>
          <w:tcPr>
            <w:tcW w:w="1940" w:type="dxa"/>
            <w:vAlign w:val="top"/>
          </w:tcPr>
          <w:p w14:paraId="2CD1AB91">
            <w:pPr>
              <w:rPr>
                <w:rFonts w:ascii="Arial"/>
                <w:sz w:val="21"/>
              </w:rPr>
            </w:pPr>
          </w:p>
        </w:tc>
      </w:tr>
      <w:tr w14:paraId="52B21EA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9365071">
            <w:pPr>
              <w:rPr>
                <w:rFonts w:ascii="Arial"/>
                <w:sz w:val="21"/>
              </w:rPr>
            </w:pPr>
          </w:p>
        </w:tc>
        <w:tc>
          <w:tcPr>
            <w:tcW w:w="492" w:type="dxa"/>
            <w:shd w:val="clear" w:color="auto" w:fill="F1F1F1"/>
            <w:vAlign w:val="top"/>
          </w:tcPr>
          <w:p w14:paraId="130EF0C5">
            <w:pPr>
              <w:pStyle w:val="6"/>
              <w:spacing w:before="49" w:line="216" w:lineRule="auto"/>
              <w:ind w:left="143"/>
            </w:pPr>
            <w:r>
              <w:rPr>
                <w:spacing w:val="-6"/>
              </w:rPr>
              <w:t>26</w:t>
            </w:r>
          </w:p>
        </w:tc>
        <w:tc>
          <w:tcPr>
            <w:tcW w:w="876" w:type="dxa"/>
            <w:vAlign w:val="top"/>
          </w:tcPr>
          <w:p w14:paraId="48882AFD">
            <w:pPr>
              <w:rPr>
                <w:rFonts w:ascii="Arial"/>
                <w:sz w:val="21"/>
              </w:rPr>
            </w:pPr>
          </w:p>
        </w:tc>
        <w:tc>
          <w:tcPr>
            <w:tcW w:w="3515" w:type="dxa"/>
            <w:shd w:val="clear" w:color="auto" w:fill="F1F1F1"/>
            <w:vAlign w:val="top"/>
          </w:tcPr>
          <w:p w14:paraId="57941BBE">
            <w:pPr>
              <w:pStyle w:val="6"/>
              <w:spacing w:before="49" w:line="216" w:lineRule="auto"/>
              <w:ind w:left="115"/>
            </w:pPr>
            <w:r>
              <w:rPr>
                <w:spacing w:val="-1"/>
              </w:rPr>
              <w:t>二十六、抗疫特别国债安排的支出</w:t>
            </w:r>
          </w:p>
        </w:tc>
        <w:tc>
          <w:tcPr>
            <w:tcW w:w="493" w:type="dxa"/>
            <w:shd w:val="clear" w:color="auto" w:fill="F1F1F1"/>
            <w:vAlign w:val="top"/>
          </w:tcPr>
          <w:p w14:paraId="305C3FD5">
            <w:pPr>
              <w:pStyle w:val="6"/>
              <w:spacing w:before="49" w:line="216" w:lineRule="auto"/>
              <w:ind w:left="146"/>
            </w:pPr>
            <w:r>
              <w:rPr>
                <w:spacing w:val="-7"/>
              </w:rPr>
              <w:t>58</w:t>
            </w:r>
          </w:p>
        </w:tc>
        <w:tc>
          <w:tcPr>
            <w:tcW w:w="876" w:type="dxa"/>
            <w:vAlign w:val="top"/>
          </w:tcPr>
          <w:p w14:paraId="17EDBB46">
            <w:pPr>
              <w:rPr>
                <w:rFonts w:ascii="Arial"/>
                <w:sz w:val="21"/>
              </w:rPr>
            </w:pPr>
          </w:p>
        </w:tc>
        <w:tc>
          <w:tcPr>
            <w:tcW w:w="1272" w:type="dxa"/>
            <w:vAlign w:val="top"/>
          </w:tcPr>
          <w:p w14:paraId="4AACFD5E">
            <w:pPr>
              <w:rPr>
                <w:rFonts w:ascii="Arial"/>
                <w:sz w:val="21"/>
              </w:rPr>
            </w:pPr>
          </w:p>
        </w:tc>
        <w:tc>
          <w:tcPr>
            <w:tcW w:w="1002" w:type="dxa"/>
            <w:vAlign w:val="top"/>
          </w:tcPr>
          <w:p w14:paraId="1678060F">
            <w:pPr>
              <w:rPr>
                <w:rFonts w:ascii="Arial"/>
                <w:sz w:val="21"/>
              </w:rPr>
            </w:pPr>
          </w:p>
        </w:tc>
        <w:tc>
          <w:tcPr>
            <w:tcW w:w="1940" w:type="dxa"/>
            <w:vAlign w:val="top"/>
          </w:tcPr>
          <w:p w14:paraId="6720F76D">
            <w:pPr>
              <w:rPr>
                <w:rFonts w:ascii="Arial"/>
                <w:sz w:val="21"/>
              </w:rPr>
            </w:pPr>
          </w:p>
        </w:tc>
      </w:tr>
      <w:tr w14:paraId="382267E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02AC9C24">
            <w:pPr>
              <w:pStyle w:val="6"/>
              <w:spacing w:before="51" w:line="214" w:lineRule="auto"/>
              <w:ind w:left="1154"/>
            </w:pPr>
            <w:r>
              <w:rPr>
                <w:b/>
                <w:bCs/>
                <w:spacing w:val="-4"/>
              </w:rPr>
              <w:t>本年收入合计</w:t>
            </w:r>
          </w:p>
        </w:tc>
        <w:tc>
          <w:tcPr>
            <w:tcW w:w="492" w:type="dxa"/>
            <w:shd w:val="clear" w:color="auto" w:fill="F1F1F1"/>
            <w:vAlign w:val="top"/>
          </w:tcPr>
          <w:p w14:paraId="158698D8">
            <w:pPr>
              <w:pStyle w:val="6"/>
              <w:spacing w:before="51" w:line="214" w:lineRule="auto"/>
              <w:ind w:left="143"/>
            </w:pPr>
            <w:r>
              <w:rPr>
                <w:spacing w:val="-6"/>
              </w:rPr>
              <w:t>27</w:t>
            </w:r>
          </w:p>
        </w:tc>
        <w:tc>
          <w:tcPr>
            <w:tcW w:w="876" w:type="dxa"/>
            <w:vAlign w:val="top"/>
          </w:tcPr>
          <w:p w14:paraId="140CF64A">
            <w:pPr>
              <w:pStyle w:val="6"/>
              <w:spacing w:before="51" w:line="214" w:lineRule="auto"/>
              <w:ind w:left="115"/>
            </w:pPr>
            <w:r>
              <w:rPr>
                <w:spacing w:val="-2"/>
              </w:rPr>
              <w:t>222.26</w:t>
            </w:r>
          </w:p>
        </w:tc>
        <w:tc>
          <w:tcPr>
            <w:tcW w:w="3515" w:type="dxa"/>
            <w:shd w:val="clear" w:color="auto" w:fill="F1F1F1"/>
            <w:vAlign w:val="top"/>
          </w:tcPr>
          <w:p w14:paraId="37030B5D">
            <w:pPr>
              <w:pStyle w:val="6"/>
              <w:spacing w:before="51" w:line="214" w:lineRule="auto"/>
              <w:ind w:left="1102"/>
            </w:pPr>
            <w:r>
              <w:rPr>
                <w:b/>
                <w:bCs/>
                <w:spacing w:val="-4"/>
              </w:rPr>
              <w:t>本年支出合计</w:t>
            </w:r>
          </w:p>
        </w:tc>
        <w:tc>
          <w:tcPr>
            <w:tcW w:w="493" w:type="dxa"/>
            <w:shd w:val="clear" w:color="auto" w:fill="F1F1F1"/>
            <w:vAlign w:val="top"/>
          </w:tcPr>
          <w:p w14:paraId="536274C1">
            <w:pPr>
              <w:pStyle w:val="6"/>
              <w:spacing w:before="51" w:line="214" w:lineRule="auto"/>
              <w:ind w:left="146"/>
            </w:pPr>
            <w:r>
              <w:rPr>
                <w:spacing w:val="-7"/>
              </w:rPr>
              <w:t>59</w:t>
            </w:r>
          </w:p>
        </w:tc>
        <w:tc>
          <w:tcPr>
            <w:tcW w:w="876" w:type="dxa"/>
            <w:vAlign w:val="top"/>
          </w:tcPr>
          <w:p w14:paraId="796CA82E">
            <w:pPr>
              <w:pStyle w:val="6"/>
              <w:spacing w:before="51" w:line="214" w:lineRule="auto"/>
              <w:ind w:left="117"/>
            </w:pPr>
            <w:r>
              <w:rPr>
                <w:spacing w:val="-2"/>
              </w:rPr>
              <w:t>222.26</w:t>
            </w:r>
          </w:p>
        </w:tc>
        <w:tc>
          <w:tcPr>
            <w:tcW w:w="1272" w:type="dxa"/>
            <w:vAlign w:val="top"/>
          </w:tcPr>
          <w:p w14:paraId="47A8A3BF">
            <w:pPr>
              <w:pStyle w:val="6"/>
              <w:spacing w:before="51" w:line="214" w:lineRule="auto"/>
              <w:ind w:left="513"/>
            </w:pPr>
            <w:r>
              <w:rPr>
                <w:spacing w:val="-2"/>
              </w:rPr>
              <w:t>222.26</w:t>
            </w:r>
          </w:p>
        </w:tc>
        <w:tc>
          <w:tcPr>
            <w:tcW w:w="1002" w:type="dxa"/>
            <w:vAlign w:val="top"/>
          </w:tcPr>
          <w:p w14:paraId="25DB8422">
            <w:pPr>
              <w:rPr>
                <w:rFonts w:ascii="Arial"/>
                <w:sz w:val="21"/>
              </w:rPr>
            </w:pPr>
          </w:p>
        </w:tc>
        <w:tc>
          <w:tcPr>
            <w:tcW w:w="1940" w:type="dxa"/>
            <w:vAlign w:val="top"/>
          </w:tcPr>
          <w:p w14:paraId="083D1450">
            <w:pPr>
              <w:rPr>
                <w:rFonts w:ascii="Arial"/>
                <w:sz w:val="21"/>
              </w:rPr>
            </w:pPr>
          </w:p>
        </w:tc>
      </w:tr>
      <w:tr w14:paraId="0D247B9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01DF4B67">
            <w:pPr>
              <w:pStyle w:val="6"/>
              <w:spacing w:before="51" w:line="214" w:lineRule="auto"/>
              <w:ind w:left="117"/>
            </w:pPr>
            <w:r>
              <w:rPr>
                <w:spacing w:val="-1"/>
              </w:rPr>
              <w:t>年初财政拨款结转和结余</w:t>
            </w:r>
          </w:p>
        </w:tc>
        <w:tc>
          <w:tcPr>
            <w:tcW w:w="492" w:type="dxa"/>
            <w:shd w:val="clear" w:color="auto" w:fill="F1F1F1"/>
            <w:vAlign w:val="top"/>
          </w:tcPr>
          <w:p w14:paraId="4A4EBA9B">
            <w:pPr>
              <w:pStyle w:val="6"/>
              <w:spacing w:before="51" w:line="214" w:lineRule="auto"/>
              <w:ind w:left="143"/>
            </w:pPr>
            <w:r>
              <w:rPr>
                <w:spacing w:val="-6"/>
              </w:rPr>
              <w:t>28</w:t>
            </w:r>
          </w:p>
        </w:tc>
        <w:tc>
          <w:tcPr>
            <w:tcW w:w="876" w:type="dxa"/>
            <w:vAlign w:val="top"/>
          </w:tcPr>
          <w:p w14:paraId="314C5906">
            <w:pPr>
              <w:rPr>
                <w:rFonts w:ascii="Arial"/>
                <w:sz w:val="21"/>
              </w:rPr>
            </w:pPr>
          </w:p>
        </w:tc>
        <w:tc>
          <w:tcPr>
            <w:tcW w:w="3515" w:type="dxa"/>
            <w:shd w:val="clear" w:color="auto" w:fill="F1F1F1"/>
            <w:vAlign w:val="top"/>
          </w:tcPr>
          <w:p w14:paraId="69084E6C">
            <w:pPr>
              <w:pStyle w:val="6"/>
              <w:spacing w:before="51" w:line="214" w:lineRule="auto"/>
              <w:ind w:left="113"/>
            </w:pPr>
            <w:r>
              <w:rPr>
                <w:spacing w:val="-1"/>
              </w:rPr>
              <w:t>年末财政拨款结转和结余</w:t>
            </w:r>
          </w:p>
        </w:tc>
        <w:tc>
          <w:tcPr>
            <w:tcW w:w="493" w:type="dxa"/>
            <w:shd w:val="clear" w:color="auto" w:fill="F1F1F1"/>
            <w:vAlign w:val="top"/>
          </w:tcPr>
          <w:p w14:paraId="61A7CCC0">
            <w:pPr>
              <w:pStyle w:val="6"/>
              <w:spacing w:before="51" w:line="214" w:lineRule="auto"/>
              <w:ind w:left="143"/>
            </w:pPr>
            <w:r>
              <w:rPr>
                <w:spacing w:val="-5"/>
              </w:rPr>
              <w:t>60</w:t>
            </w:r>
          </w:p>
        </w:tc>
        <w:tc>
          <w:tcPr>
            <w:tcW w:w="876" w:type="dxa"/>
            <w:vAlign w:val="top"/>
          </w:tcPr>
          <w:p w14:paraId="09B0367A">
            <w:pPr>
              <w:rPr>
                <w:rFonts w:ascii="Arial"/>
                <w:sz w:val="21"/>
              </w:rPr>
            </w:pPr>
          </w:p>
        </w:tc>
        <w:tc>
          <w:tcPr>
            <w:tcW w:w="1272" w:type="dxa"/>
            <w:vAlign w:val="top"/>
          </w:tcPr>
          <w:p w14:paraId="60EC6630">
            <w:pPr>
              <w:rPr>
                <w:rFonts w:ascii="Arial"/>
                <w:sz w:val="21"/>
              </w:rPr>
            </w:pPr>
          </w:p>
        </w:tc>
        <w:tc>
          <w:tcPr>
            <w:tcW w:w="1002" w:type="dxa"/>
            <w:vAlign w:val="top"/>
          </w:tcPr>
          <w:p w14:paraId="16EAF087">
            <w:pPr>
              <w:rPr>
                <w:rFonts w:ascii="Arial"/>
                <w:sz w:val="21"/>
              </w:rPr>
            </w:pPr>
          </w:p>
        </w:tc>
        <w:tc>
          <w:tcPr>
            <w:tcW w:w="1940" w:type="dxa"/>
            <w:vAlign w:val="top"/>
          </w:tcPr>
          <w:p w14:paraId="0F624646">
            <w:pPr>
              <w:rPr>
                <w:rFonts w:ascii="Arial"/>
                <w:sz w:val="21"/>
              </w:rPr>
            </w:pPr>
          </w:p>
        </w:tc>
      </w:tr>
      <w:tr w14:paraId="4514BC96">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3A63DFD6">
            <w:pPr>
              <w:pStyle w:val="6"/>
              <w:spacing w:before="50" w:line="215" w:lineRule="auto"/>
              <w:ind w:left="338"/>
            </w:pPr>
            <w:r>
              <w:rPr>
                <w:spacing w:val="-2"/>
              </w:rPr>
              <w:t>一般公共预算财政拨款</w:t>
            </w:r>
          </w:p>
        </w:tc>
        <w:tc>
          <w:tcPr>
            <w:tcW w:w="492" w:type="dxa"/>
            <w:shd w:val="clear" w:color="auto" w:fill="F1F1F1"/>
            <w:vAlign w:val="top"/>
          </w:tcPr>
          <w:p w14:paraId="65646AA8">
            <w:pPr>
              <w:pStyle w:val="6"/>
              <w:spacing w:before="50" w:line="215" w:lineRule="auto"/>
              <w:ind w:left="143"/>
            </w:pPr>
            <w:r>
              <w:rPr>
                <w:spacing w:val="-6"/>
              </w:rPr>
              <w:t>29</w:t>
            </w:r>
          </w:p>
        </w:tc>
        <w:tc>
          <w:tcPr>
            <w:tcW w:w="876" w:type="dxa"/>
            <w:vAlign w:val="top"/>
          </w:tcPr>
          <w:p w14:paraId="2CD30716">
            <w:pPr>
              <w:rPr>
                <w:rFonts w:ascii="Arial"/>
                <w:sz w:val="21"/>
              </w:rPr>
            </w:pPr>
          </w:p>
        </w:tc>
        <w:tc>
          <w:tcPr>
            <w:tcW w:w="3515" w:type="dxa"/>
            <w:shd w:val="clear" w:color="auto" w:fill="F1F1F1"/>
            <w:vAlign w:val="top"/>
          </w:tcPr>
          <w:p w14:paraId="19A5735D">
            <w:pPr>
              <w:rPr>
                <w:rFonts w:ascii="Arial"/>
                <w:sz w:val="21"/>
              </w:rPr>
            </w:pPr>
          </w:p>
        </w:tc>
        <w:tc>
          <w:tcPr>
            <w:tcW w:w="493" w:type="dxa"/>
            <w:shd w:val="clear" w:color="auto" w:fill="F1F1F1"/>
            <w:vAlign w:val="top"/>
          </w:tcPr>
          <w:p w14:paraId="29F85807">
            <w:pPr>
              <w:pStyle w:val="6"/>
              <w:spacing w:before="50" w:line="215" w:lineRule="auto"/>
              <w:ind w:left="143"/>
            </w:pPr>
            <w:r>
              <w:rPr>
                <w:spacing w:val="-5"/>
              </w:rPr>
              <w:t>61</w:t>
            </w:r>
          </w:p>
        </w:tc>
        <w:tc>
          <w:tcPr>
            <w:tcW w:w="876" w:type="dxa"/>
            <w:vAlign w:val="top"/>
          </w:tcPr>
          <w:p w14:paraId="5CC40300">
            <w:pPr>
              <w:rPr>
                <w:rFonts w:ascii="Arial"/>
                <w:sz w:val="21"/>
              </w:rPr>
            </w:pPr>
          </w:p>
        </w:tc>
        <w:tc>
          <w:tcPr>
            <w:tcW w:w="1272" w:type="dxa"/>
            <w:vAlign w:val="top"/>
          </w:tcPr>
          <w:p w14:paraId="0A4E4CFD">
            <w:pPr>
              <w:rPr>
                <w:rFonts w:ascii="Arial"/>
                <w:sz w:val="21"/>
              </w:rPr>
            </w:pPr>
          </w:p>
        </w:tc>
        <w:tc>
          <w:tcPr>
            <w:tcW w:w="1002" w:type="dxa"/>
            <w:vAlign w:val="top"/>
          </w:tcPr>
          <w:p w14:paraId="04DEB902">
            <w:pPr>
              <w:rPr>
                <w:rFonts w:ascii="Arial"/>
                <w:sz w:val="21"/>
              </w:rPr>
            </w:pPr>
          </w:p>
        </w:tc>
        <w:tc>
          <w:tcPr>
            <w:tcW w:w="1940" w:type="dxa"/>
            <w:vAlign w:val="top"/>
          </w:tcPr>
          <w:p w14:paraId="6105947B">
            <w:pPr>
              <w:rPr>
                <w:rFonts w:ascii="Arial"/>
                <w:sz w:val="21"/>
              </w:rPr>
            </w:pPr>
          </w:p>
        </w:tc>
      </w:tr>
      <w:tr w14:paraId="6F9325B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264E8088">
            <w:pPr>
              <w:pStyle w:val="6"/>
              <w:spacing w:before="50" w:line="215" w:lineRule="auto"/>
              <w:ind w:left="334"/>
            </w:pPr>
            <w:r>
              <w:rPr>
                <w:spacing w:val="-1"/>
              </w:rPr>
              <w:t>政府性基金预算财政拨款</w:t>
            </w:r>
          </w:p>
        </w:tc>
        <w:tc>
          <w:tcPr>
            <w:tcW w:w="492" w:type="dxa"/>
            <w:shd w:val="clear" w:color="auto" w:fill="F1F1F1"/>
            <w:vAlign w:val="top"/>
          </w:tcPr>
          <w:p w14:paraId="3C895832">
            <w:pPr>
              <w:pStyle w:val="6"/>
              <w:spacing w:before="50" w:line="215" w:lineRule="auto"/>
              <w:ind w:left="145"/>
            </w:pPr>
            <w:r>
              <w:rPr>
                <w:spacing w:val="-7"/>
              </w:rPr>
              <w:t>30</w:t>
            </w:r>
          </w:p>
        </w:tc>
        <w:tc>
          <w:tcPr>
            <w:tcW w:w="876" w:type="dxa"/>
            <w:vAlign w:val="top"/>
          </w:tcPr>
          <w:p w14:paraId="439E70E6">
            <w:pPr>
              <w:rPr>
                <w:rFonts w:ascii="Arial"/>
                <w:sz w:val="21"/>
              </w:rPr>
            </w:pPr>
          </w:p>
        </w:tc>
        <w:tc>
          <w:tcPr>
            <w:tcW w:w="3515" w:type="dxa"/>
            <w:shd w:val="clear" w:color="auto" w:fill="F1F1F1"/>
            <w:vAlign w:val="top"/>
          </w:tcPr>
          <w:p w14:paraId="79AC1022">
            <w:pPr>
              <w:rPr>
                <w:rFonts w:ascii="Arial"/>
                <w:sz w:val="21"/>
              </w:rPr>
            </w:pPr>
          </w:p>
        </w:tc>
        <w:tc>
          <w:tcPr>
            <w:tcW w:w="493" w:type="dxa"/>
            <w:shd w:val="clear" w:color="auto" w:fill="F1F1F1"/>
            <w:vAlign w:val="top"/>
          </w:tcPr>
          <w:p w14:paraId="76C6ACFF">
            <w:pPr>
              <w:pStyle w:val="6"/>
              <w:spacing w:before="50" w:line="215" w:lineRule="auto"/>
              <w:ind w:left="143"/>
            </w:pPr>
            <w:r>
              <w:rPr>
                <w:spacing w:val="-5"/>
              </w:rPr>
              <w:t>62</w:t>
            </w:r>
          </w:p>
        </w:tc>
        <w:tc>
          <w:tcPr>
            <w:tcW w:w="876" w:type="dxa"/>
            <w:vAlign w:val="top"/>
          </w:tcPr>
          <w:p w14:paraId="42C03847">
            <w:pPr>
              <w:rPr>
                <w:rFonts w:ascii="Arial"/>
                <w:sz w:val="21"/>
              </w:rPr>
            </w:pPr>
          </w:p>
        </w:tc>
        <w:tc>
          <w:tcPr>
            <w:tcW w:w="1272" w:type="dxa"/>
            <w:vAlign w:val="top"/>
          </w:tcPr>
          <w:p w14:paraId="3F1B5222">
            <w:pPr>
              <w:rPr>
                <w:rFonts w:ascii="Arial"/>
                <w:sz w:val="21"/>
              </w:rPr>
            </w:pPr>
          </w:p>
        </w:tc>
        <w:tc>
          <w:tcPr>
            <w:tcW w:w="1002" w:type="dxa"/>
            <w:vAlign w:val="top"/>
          </w:tcPr>
          <w:p w14:paraId="32721EC0">
            <w:pPr>
              <w:rPr>
                <w:rFonts w:ascii="Arial"/>
                <w:sz w:val="21"/>
              </w:rPr>
            </w:pPr>
          </w:p>
        </w:tc>
        <w:tc>
          <w:tcPr>
            <w:tcW w:w="1940" w:type="dxa"/>
            <w:vAlign w:val="top"/>
          </w:tcPr>
          <w:p w14:paraId="29DE627F">
            <w:pPr>
              <w:rPr>
                <w:rFonts w:ascii="Arial"/>
                <w:sz w:val="21"/>
              </w:rPr>
            </w:pPr>
          </w:p>
        </w:tc>
      </w:tr>
      <w:tr w14:paraId="21277B9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3619" w:type="dxa"/>
            <w:shd w:val="clear" w:color="auto" w:fill="F1F1F1"/>
            <w:vAlign w:val="top"/>
          </w:tcPr>
          <w:p w14:paraId="45A5DAAC">
            <w:pPr>
              <w:pStyle w:val="6"/>
              <w:spacing w:before="50" w:line="215" w:lineRule="auto"/>
              <w:ind w:left="357"/>
            </w:pPr>
            <w:r>
              <w:rPr>
                <w:spacing w:val="-3"/>
              </w:rPr>
              <w:t>国有资本经营预算财政拨款</w:t>
            </w:r>
          </w:p>
        </w:tc>
        <w:tc>
          <w:tcPr>
            <w:tcW w:w="492" w:type="dxa"/>
            <w:shd w:val="clear" w:color="auto" w:fill="F1F1F1"/>
            <w:vAlign w:val="top"/>
          </w:tcPr>
          <w:p w14:paraId="148590C1">
            <w:pPr>
              <w:pStyle w:val="6"/>
              <w:spacing w:before="50" w:line="215" w:lineRule="auto"/>
              <w:ind w:left="145"/>
            </w:pPr>
            <w:r>
              <w:rPr>
                <w:spacing w:val="-7"/>
              </w:rPr>
              <w:t>31</w:t>
            </w:r>
          </w:p>
        </w:tc>
        <w:tc>
          <w:tcPr>
            <w:tcW w:w="876" w:type="dxa"/>
            <w:vAlign w:val="top"/>
          </w:tcPr>
          <w:p w14:paraId="1890F910">
            <w:pPr>
              <w:rPr>
                <w:rFonts w:ascii="Arial"/>
                <w:sz w:val="21"/>
              </w:rPr>
            </w:pPr>
          </w:p>
        </w:tc>
        <w:tc>
          <w:tcPr>
            <w:tcW w:w="3515" w:type="dxa"/>
            <w:shd w:val="clear" w:color="auto" w:fill="F1F1F1"/>
            <w:vAlign w:val="top"/>
          </w:tcPr>
          <w:p w14:paraId="6768503C">
            <w:pPr>
              <w:rPr>
                <w:rFonts w:ascii="Arial"/>
                <w:sz w:val="21"/>
              </w:rPr>
            </w:pPr>
          </w:p>
        </w:tc>
        <w:tc>
          <w:tcPr>
            <w:tcW w:w="493" w:type="dxa"/>
            <w:shd w:val="clear" w:color="auto" w:fill="F1F1F1"/>
            <w:vAlign w:val="top"/>
          </w:tcPr>
          <w:p w14:paraId="67857D78">
            <w:pPr>
              <w:pStyle w:val="6"/>
              <w:spacing w:before="50" w:line="215" w:lineRule="auto"/>
              <w:ind w:left="143"/>
            </w:pPr>
            <w:r>
              <w:rPr>
                <w:spacing w:val="-5"/>
              </w:rPr>
              <w:t>63</w:t>
            </w:r>
          </w:p>
        </w:tc>
        <w:tc>
          <w:tcPr>
            <w:tcW w:w="876" w:type="dxa"/>
            <w:vAlign w:val="top"/>
          </w:tcPr>
          <w:p w14:paraId="10D0A639">
            <w:pPr>
              <w:rPr>
                <w:rFonts w:ascii="Arial"/>
                <w:sz w:val="21"/>
              </w:rPr>
            </w:pPr>
          </w:p>
        </w:tc>
        <w:tc>
          <w:tcPr>
            <w:tcW w:w="1272" w:type="dxa"/>
            <w:vAlign w:val="top"/>
          </w:tcPr>
          <w:p w14:paraId="19B76962">
            <w:pPr>
              <w:rPr>
                <w:rFonts w:ascii="Arial"/>
                <w:sz w:val="21"/>
              </w:rPr>
            </w:pPr>
          </w:p>
        </w:tc>
        <w:tc>
          <w:tcPr>
            <w:tcW w:w="1002" w:type="dxa"/>
            <w:vAlign w:val="top"/>
          </w:tcPr>
          <w:p w14:paraId="214D578F">
            <w:pPr>
              <w:rPr>
                <w:rFonts w:ascii="Arial"/>
                <w:sz w:val="21"/>
              </w:rPr>
            </w:pPr>
          </w:p>
        </w:tc>
        <w:tc>
          <w:tcPr>
            <w:tcW w:w="1940" w:type="dxa"/>
            <w:vAlign w:val="top"/>
          </w:tcPr>
          <w:p w14:paraId="63F2F293">
            <w:pPr>
              <w:rPr>
                <w:rFonts w:ascii="Arial"/>
                <w:sz w:val="21"/>
              </w:rPr>
            </w:pPr>
          </w:p>
        </w:tc>
      </w:tr>
      <w:tr w14:paraId="0608B27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3619" w:type="dxa"/>
            <w:shd w:val="clear" w:color="auto" w:fill="F1F1F1"/>
            <w:vAlign w:val="top"/>
          </w:tcPr>
          <w:p w14:paraId="45B7C0B5">
            <w:pPr>
              <w:pStyle w:val="6"/>
              <w:spacing w:before="50" w:line="219" w:lineRule="auto"/>
              <w:ind w:left="1601"/>
            </w:pPr>
            <w:r>
              <w:rPr>
                <w:b/>
                <w:bCs/>
                <w:spacing w:val="-9"/>
              </w:rPr>
              <w:t>总计</w:t>
            </w:r>
          </w:p>
        </w:tc>
        <w:tc>
          <w:tcPr>
            <w:tcW w:w="492" w:type="dxa"/>
            <w:shd w:val="clear" w:color="auto" w:fill="F1F1F1"/>
            <w:vAlign w:val="top"/>
          </w:tcPr>
          <w:p w14:paraId="324B2518">
            <w:pPr>
              <w:pStyle w:val="6"/>
              <w:spacing w:before="50" w:line="219" w:lineRule="auto"/>
              <w:ind w:left="145"/>
            </w:pPr>
            <w:r>
              <w:rPr>
                <w:spacing w:val="-7"/>
              </w:rPr>
              <w:t>32</w:t>
            </w:r>
          </w:p>
        </w:tc>
        <w:tc>
          <w:tcPr>
            <w:tcW w:w="876" w:type="dxa"/>
            <w:vAlign w:val="top"/>
          </w:tcPr>
          <w:p w14:paraId="5A6F72CE">
            <w:pPr>
              <w:pStyle w:val="6"/>
              <w:spacing w:before="50" w:line="219" w:lineRule="auto"/>
              <w:ind w:left="115"/>
            </w:pPr>
            <w:r>
              <w:rPr>
                <w:spacing w:val="-2"/>
              </w:rPr>
              <w:t>222.26</w:t>
            </w:r>
          </w:p>
        </w:tc>
        <w:tc>
          <w:tcPr>
            <w:tcW w:w="3515" w:type="dxa"/>
            <w:shd w:val="clear" w:color="auto" w:fill="F1F1F1"/>
            <w:vAlign w:val="top"/>
          </w:tcPr>
          <w:p w14:paraId="1FFF3B0D">
            <w:pPr>
              <w:pStyle w:val="6"/>
              <w:spacing w:before="50" w:line="219" w:lineRule="auto"/>
              <w:ind w:left="1548"/>
            </w:pPr>
            <w:r>
              <w:rPr>
                <w:b/>
                <w:bCs/>
                <w:spacing w:val="-9"/>
              </w:rPr>
              <w:t>总计</w:t>
            </w:r>
          </w:p>
        </w:tc>
        <w:tc>
          <w:tcPr>
            <w:tcW w:w="493" w:type="dxa"/>
            <w:shd w:val="clear" w:color="auto" w:fill="F1F1F1"/>
            <w:vAlign w:val="top"/>
          </w:tcPr>
          <w:p w14:paraId="5114EED6">
            <w:pPr>
              <w:pStyle w:val="6"/>
              <w:spacing w:before="50" w:line="219" w:lineRule="auto"/>
              <w:ind w:left="143"/>
            </w:pPr>
            <w:r>
              <w:rPr>
                <w:spacing w:val="-5"/>
              </w:rPr>
              <w:t>64</w:t>
            </w:r>
          </w:p>
        </w:tc>
        <w:tc>
          <w:tcPr>
            <w:tcW w:w="876" w:type="dxa"/>
            <w:vAlign w:val="top"/>
          </w:tcPr>
          <w:p w14:paraId="78EC6CAB">
            <w:pPr>
              <w:pStyle w:val="6"/>
              <w:spacing w:before="50" w:line="219" w:lineRule="auto"/>
              <w:ind w:left="117"/>
            </w:pPr>
            <w:r>
              <w:rPr>
                <w:spacing w:val="-2"/>
              </w:rPr>
              <w:t>222.26</w:t>
            </w:r>
          </w:p>
        </w:tc>
        <w:tc>
          <w:tcPr>
            <w:tcW w:w="1272" w:type="dxa"/>
            <w:vAlign w:val="top"/>
          </w:tcPr>
          <w:p w14:paraId="3C7903CA">
            <w:pPr>
              <w:pStyle w:val="6"/>
              <w:spacing w:before="50" w:line="219" w:lineRule="auto"/>
              <w:ind w:left="513"/>
            </w:pPr>
            <w:r>
              <w:rPr>
                <w:spacing w:val="-2"/>
              </w:rPr>
              <w:t>222.26</w:t>
            </w:r>
          </w:p>
        </w:tc>
        <w:tc>
          <w:tcPr>
            <w:tcW w:w="1002" w:type="dxa"/>
            <w:vAlign w:val="top"/>
          </w:tcPr>
          <w:p w14:paraId="02547E45">
            <w:pPr>
              <w:rPr>
                <w:rFonts w:ascii="Arial"/>
                <w:sz w:val="21"/>
              </w:rPr>
            </w:pPr>
          </w:p>
        </w:tc>
        <w:tc>
          <w:tcPr>
            <w:tcW w:w="1940" w:type="dxa"/>
            <w:vAlign w:val="top"/>
          </w:tcPr>
          <w:p w14:paraId="51BF43CF">
            <w:pPr>
              <w:rPr>
                <w:rFonts w:ascii="Arial"/>
                <w:sz w:val="21"/>
              </w:rPr>
            </w:pPr>
          </w:p>
        </w:tc>
      </w:tr>
    </w:tbl>
    <w:p w14:paraId="547962E1">
      <w:pPr>
        <w:spacing w:line="345" w:lineRule="auto"/>
        <w:rPr>
          <w:rFonts w:ascii="Arial"/>
          <w:sz w:val="21"/>
        </w:rPr>
      </w:pPr>
    </w:p>
    <w:p w14:paraId="7974F31D">
      <w:pPr>
        <w:spacing w:line="345" w:lineRule="auto"/>
        <w:rPr>
          <w:rFonts w:ascii="Arial"/>
          <w:sz w:val="21"/>
        </w:rPr>
      </w:pPr>
    </w:p>
    <w:p w14:paraId="422B92E6">
      <w:pPr>
        <w:spacing w:before="101" w:line="222" w:lineRule="auto"/>
        <w:ind w:left="682"/>
        <w:outlineLvl w:val="2"/>
        <w:rPr>
          <w:rFonts w:ascii="黑体" w:hAnsi="黑体" w:eastAsia="黑体" w:cs="黑体"/>
          <w:sz w:val="31"/>
          <w:szCs w:val="31"/>
        </w:rPr>
      </w:pPr>
      <w:r>
        <w:rPr>
          <w:rFonts w:ascii="黑体" w:hAnsi="黑体" w:eastAsia="黑体" w:cs="黑体"/>
          <w:spacing w:val="8"/>
          <w:sz w:val="31"/>
          <w:szCs w:val="31"/>
        </w:rPr>
        <w:t>五、一般公共预算财政拨款支出决算表</w:t>
      </w:r>
    </w:p>
    <w:p w14:paraId="123843CF">
      <w:pPr>
        <w:spacing w:line="222" w:lineRule="auto"/>
        <w:rPr>
          <w:rFonts w:ascii="黑体" w:hAnsi="黑体" w:eastAsia="黑体" w:cs="黑体"/>
          <w:sz w:val="31"/>
          <w:szCs w:val="31"/>
        </w:rPr>
        <w:sectPr>
          <w:footerReference r:id="rId14" w:type="default"/>
          <w:pgSz w:w="16839" w:h="11906"/>
          <w:pgMar w:top="1012" w:right="1327" w:bottom="1156" w:left="1420" w:header="0" w:footer="994" w:gutter="0"/>
          <w:cols w:space="720" w:num="1"/>
        </w:sectPr>
      </w:pPr>
    </w:p>
    <w:p w14:paraId="7922DF95">
      <w:pPr>
        <w:spacing w:before="76"/>
      </w:pPr>
    </w:p>
    <w:p w14:paraId="7D2BEC81">
      <w:pPr>
        <w:spacing w:before="76"/>
      </w:pPr>
    </w:p>
    <w:p w14:paraId="1D685C83">
      <w:pPr>
        <w:spacing w:before="76"/>
      </w:pPr>
    </w:p>
    <w:tbl>
      <w:tblPr>
        <w:tblStyle w:val="5"/>
        <w:tblW w:w="13237"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510"/>
        <w:gridCol w:w="2727"/>
      </w:tblGrid>
      <w:tr w14:paraId="16B233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8" w:hRule="atLeast"/>
        </w:trPr>
        <w:tc>
          <w:tcPr>
            <w:tcW w:w="10510" w:type="dxa"/>
            <w:vAlign w:val="top"/>
          </w:tcPr>
          <w:p w14:paraId="50A4B561">
            <w:pPr>
              <w:spacing w:line="217" w:lineRule="auto"/>
              <w:ind w:left="4693"/>
              <w:rPr>
                <w:rFonts w:ascii="黑体" w:hAnsi="黑体" w:eastAsia="黑体" w:cs="黑体"/>
                <w:sz w:val="30"/>
                <w:szCs w:val="30"/>
              </w:rPr>
            </w:pPr>
            <w:r>
              <w:rPr>
                <w:rFonts w:ascii="黑体" w:hAnsi="黑体" w:eastAsia="黑体" w:cs="黑体"/>
                <w:spacing w:val="-2"/>
                <w:sz w:val="30"/>
                <w:szCs w:val="30"/>
              </w:rPr>
              <w:t>一般公共预算财政拨款支出决算表</w:t>
            </w:r>
          </w:p>
          <w:p w14:paraId="141C3B86">
            <w:pPr>
              <w:pStyle w:val="6"/>
              <w:spacing w:before="152" w:line="220" w:lineRule="auto"/>
              <w:ind w:left="6368"/>
            </w:pPr>
            <w:r>
              <w:rPr>
                <w:spacing w:val="-3"/>
              </w:rPr>
              <w:t>2024</w:t>
            </w:r>
            <w:r>
              <w:rPr>
                <w:spacing w:val="-48"/>
              </w:rPr>
              <w:t xml:space="preserve"> </w:t>
            </w:r>
            <w:r>
              <w:rPr>
                <w:spacing w:val="-3"/>
              </w:rPr>
              <w:t>年度</w:t>
            </w:r>
          </w:p>
        </w:tc>
        <w:tc>
          <w:tcPr>
            <w:tcW w:w="2727" w:type="dxa"/>
            <w:vAlign w:val="top"/>
          </w:tcPr>
          <w:p w14:paraId="171AAE31">
            <w:pPr>
              <w:spacing w:line="452" w:lineRule="auto"/>
              <w:rPr>
                <w:rFonts w:ascii="Arial"/>
                <w:sz w:val="21"/>
              </w:rPr>
            </w:pPr>
          </w:p>
          <w:p w14:paraId="31F1B606">
            <w:pPr>
              <w:pStyle w:val="6"/>
              <w:spacing w:before="62" w:line="230" w:lineRule="auto"/>
              <w:ind w:left="1342"/>
              <w:rPr>
                <w:sz w:val="19"/>
                <w:szCs w:val="19"/>
              </w:rPr>
            </w:pPr>
            <w:r>
              <w:rPr>
                <w:spacing w:val="1"/>
                <w:sz w:val="19"/>
                <w:szCs w:val="19"/>
              </w:rPr>
              <w:t>公开</w:t>
            </w:r>
            <w:r>
              <w:rPr>
                <w:spacing w:val="-32"/>
                <w:sz w:val="19"/>
                <w:szCs w:val="19"/>
              </w:rPr>
              <w:t xml:space="preserve"> </w:t>
            </w:r>
            <w:r>
              <w:rPr>
                <w:spacing w:val="1"/>
                <w:sz w:val="19"/>
                <w:szCs w:val="19"/>
              </w:rPr>
              <w:t>05</w:t>
            </w:r>
            <w:r>
              <w:rPr>
                <w:spacing w:val="-39"/>
                <w:sz w:val="19"/>
                <w:szCs w:val="19"/>
              </w:rPr>
              <w:t xml:space="preserve"> </w:t>
            </w:r>
            <w:r>
              <w:rPr>
                <w:spacing w:val="1"/>
                <w:sz w:val="19"/>
                <w:szCs w:val="19"/>
              </w:rPr>
              <w:t>表</w:t>
            </w:r>
          </w:p>
        </w:tc>
      </w:tr>
      <w:tr w14:paraId="7947C5F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510" w:type="dxa"/>
            <w:vAlign w:val="top"/>
          </w:tcPr>
          <w:p w14:paraId="6D232EFE">
            <w:pPr>
              <w:pStyle w:val="6"/>
              <w:spacing w:before="51" w:line="183" w:lineRule="auto"/>
              <w:rPr>
                <w:sz w:val="19"/>
                <w:szCs w:val="19"/>
              </w:rPr>
            </w:pPr>
            <w:r>
              <w:rPr>
                <w:spacing w:val="9"/>
                <w:sz w:val="19"/>
                <w:szCs w:val="19"/>
              </w:rPr>
              <w:t>部门：黄石市黄石港区医疗保障局本级</w:t>
            </w:r>
          </w:p>
        </w:tc>
        <w:tc>
          <w:tcPr>
            <w:tcW w:w="2727" w:type="dxa"/>
            <w:vAlign w:val="top"/>
          </w:tcPr>
          <w:p w14:paraId="1FC653EF">
            <w:pPr>
              <w:pStyle w:val="6"/>
              <w:spacing w:before="51" w:line="183" w:lineRule="auto"/>
              <w:jc w:val="right"/>
              <w:rPr>
                <w:sz w:val="19"/>
                <w:szCs w:val="19"/>
              </w:rPr>
            </w:pPr>
            <w:r>
              <w:rPr>
                <w:spacing w:val="8"/>
                <w:sz w:val="19"/>
                <w:szCs w:val="19"/>
              </w:rPr>
              <w:t>金额单位：万元</w:t>
            </w:r>
          </w:p>
        </w:tc>
      </w:tr>
    </w:tbl>
    <w:p w14:paraId="6AF3900F">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854"/>
        <w:gridCol w:w="3412"/>
        <w:gridCol w:w="1792"/>
        <w:gridCol w:w="1792"/>
        <w:gridCol w:w="2235"/>
      </w:tblGrid>
      <w:tr w14:paraId="496F18F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8266" w:type="dxa"/>
            <w:gridSpan w:val="2"/>
            <w:shd w:val="clear" w:color="auto" w:fill="F1F1F1"/>
            <w:vAlign w:val="top"/>
          </w:tcPr>
          <w:p w14:paraId="347237C8">
            <w:pPr>
              <w:pStyle w:val="6"/>
              <w:spacing w:before="51" w:line="218" w:lineRule="auto"/>
              <w:ind w:left="3924"/>
            </w:pPr>
            <w:r>
              <w:rPr>
                <w:spacing w:val="-6"/>
              </w:rPr>
              <w:t>项目</w:t>
            </w:r>
          </w:p>
        </w:tc>
        <w:tc>
          <w:tcPr>
            <w:tcW w:w="5819" w:type="dxa"/>
            <w:gridSpan w:val="3"/>
            <w:shd w:val="clear" w:color="auto" w:fill="F1F1F1"/>
            <w:vAlign w:val="top"/>
          </w:tcPr>
          <w:p w14:paraId="050E2ACA">
            <w:pPr>
              <w:pStyle w:val="6"/>
              <w:spacing w:before="51" w:line="218" w:lineRule="auto"/>
              <w:ind w:left="2474"/>
            </w:pPr>
            <w:r>
              <w:rPr>
                <w:spacing w:val="-3"/>
              </w:rPr>
              <w:t>本年支出</w:t>
            </w:r>
          </w:p>
        </w:tc>
      </w:tr>
      <w:tr w14:paraId="5C836AB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894" w:hRule="atLeast"/>
        </w:trPr>
        <w:tc>
          <w:tcPr>
            <w:tcW w:w="4854" w:type="dxa"/>
            <w:shd w:val="clear" w:color="auto" w:fill="F1F1F1"/>
            <w:vAlign w:val="top"/>
          </w:tcPr>
          <w:p w14:paraId="5698FC3F">
            <w:pPr>
              <w:spacing w:line="264" w:lineRule="auto"/>
              <w:rPr>
                <w:rFonts w:ascii="Arial"/>
                <w:sz w:val="21"/>
              </w:rPr>
            </w:pPr>
          </w:p>
          <w:p w14:paraId="369094BB">
            <w:pPr>
              <w:pStyle w:val="6"/>
              <w:spacing w:before="71" w:line="219" w:lineRule="auto"/>
              <w:ind w:left="1993"/>
            </w:pPr>
            <w:r>
              <w:rPr>
                <w:spacing w:val="-2"/>
              </w:rPr>
              <w:t>科目代码</w:t>
            </w:r>
          </w:p>
        </w:tc>
        <w:tc>
          <w:tcPr>
            <w:tcW w:w="3412" w:type="dxa"/>
            <w:shd w:val="clear" w:color="auto" w:fill="F1F1F1"/>
            <w:vAlign w:val="top"/>
          </w:tcPr>
          <w:p w14:paraId="57EBAE1E">
            <w:pPr>
              <w:spacing w:line="264" w:lineRule="auto"/>
              <w:rPr>
                <w:rFonts w:ascii="Arial"/>
                <w:sz w:val="21"/>
              </w:rPr>
            </w:pPr>
          </w:p>
          <w:p w14:paraId="1BA374C8">
            <w:pPr>
              <w:pStyle w:val="6"/>
              <w:spacing w:before="71" w:line="219" w:lineRule="auto"/>
              <w:ind w:left="1270"/>
            </w:pPr>
            <w:r>
              <w:rPr>
                <w:spacing w:val="-2"/>
              </w:rPr>
              <w:t>科目名称</w:t>
            </w:r>
          </w:p>
        </w:tc>
        <w:tc>
          <w:tcPr>
            <w:tcW w:w="1792" w:type="dxa"/>
            <w:shd w:val="clear" w:color="auto" w:fill="F1F1F1"/>
            <w:vAlign w:val="top"/>
          </w:tcPr>
          <w:p w14:paraId="784B62B1">
            <w:pPr>
              <w:spacing w:line="263" w:lineRule="auto"/>
              <w:rPr>
                <w:rFonts w:ascii="Arial"/>
                <w:sz w:val="21"/>
              </w:rPr>
            </w:pPr>
          </w:p>
          <w:p w14:paraId="497AA076">
            <w:pPr>
              <w:pStyle w:val="6"/>
              <w:spacing w:before="71" w:line="222" w:lineRule="auto"/>
              <w:ind w:left="688"/>
            </w:pPr>
            <w:r>
              <w:rPr>
                <w:spacing w:val="-7"/>
              </w:rPr>
              <w:t>小计</w:t>
            </w:r>
          </w:p>
        </w:tc>
        <w:tc>
          <w:tcPr>
            <w:tcW w:w="1792" w:type="dxa"/>
            <w:shd w:val="clear" w:color="auto" w:fill="F1F1F1"/>
            <w:vAlign w:val="top"/>
          </w:tcPr>
          <w:p w14:paraId="1ED52386">
            <w:pPr>
              <w:spacing w:line="264" w:lineRule="auto"/>
              <w:rPr>
                <w:rFonts w:ascii="Arial"/>
                <w:sz w:val="21"/>
              </w:rPr>
            </w:pPr>
          </w:p>
          <w:p w14:paraId="288F6B37">
            <w:pPr>
              <w:pStyle w:val="6"/>
              <w:spacing w:before="71" w:line="219" w:lineRule="auto"/>
              <w:ind w:left="463"/>
            </w:pPr>
            <w:r>
              <w:rPr>
                <w:spacing w:val="-2"/>
              </w:rPr>
              <w:t>基本支出</w:t>
            </w:r>
          </w:p>
        </w:tc>
        <w:tc>
          <w:tcPr>
            <w:tcW w:w="2235" w:type="dxa"/>
            <w:shd w:val="clear" w:color="auto" w:fill="F1F1F1"/>
            <w:vAlign w:val="top"/>
          </w:tcPr>
          <w:p w14:paraId="3CDD71D2">
            <w:pPr>
              <w:spacing w:line="263" w:lineRule="auto"/>
              <w:rPr>
                <w:rFonts w:ascii="Arial"/>
                <w:sz w:val="21"/>
              </w:rPr>
            </w:pPr>
          </w:p>
          <w:p w14:paraId="3DA89D06">
            <w:pPr>
              <w:pStyle w:val="6"/>
              <w:spacing w:before="72" w:line="221" w:lineRule="auto"/>
              <w:ind w:left="685"/>
            </w:pPr>
            <w:r>
              <w:rPr>
                <w:spacing w:val="-3"/>
              </w:rPr>
              <w:t>项目支出</w:t>
            </w:r>
          </w:p>
        </w:tc>
      </w:tr>
      <w:tr w14:paraId="3D3C8A4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8266" w:type="dxa"/>
            <w:gridSpan w:val="2"/>
            <w:shd w:val="clear" w:color="auto" w:fill="F1F1F1"/>
            <w:vAlign w:val="top"/>
          </w:tcPr>
          <w:p w14:paraId="6D1A5757">
            <w:pPr>
              <w:pStyle w:val="6"/>
              <w:spacing w:before="47" w:line="217" w:lineRule="auto"/>
              <w:ind w:left="3921"/>
            </w:pPr>
            <w:r>
              <w:rPr>
                <w:spacing w:val="-4"/>
              </w:rPr>
              <w:t>栏次</w:t>
            </w:r>
          </w:p>
        </w:tc>
        <w:tc>
          <w:tcPr>
            <w:tcW w:w="1792" w:type="dxa"/>
            <w:shd w:val="clear" w:color="auto" w:fill="F1F1F1"/>
            <w:vAlign w:val="top"/>
          </w:tcPr>
          <w:p w14:paraId="7A75B413">
            <w:pPr>
              <w:pStyle w:val="6"/>
              <w:spacing w:before="47" w:line="217" w:lineRule="auto"/>
              <w:ind w:left="862"/>
            </w:pPr>
            <w:r>
              <w:t>1</w:t>
            </w:r>
          </w:p>
        </w:tc>
        <w:tc>
          <w:tcPr>
            <w:tcW w:w="1792" w:type="dxa"/>
            <w:shd w:val="clear" w:color="auto" w:fill="F1F1F1"/>
            <w:vAlign w:val="top"/>
          </w:tcPr>
          <w:p w14:paraId="749C6341">
            <w:pPr>
              <w:pStyle w:val="6"/>
              <w:spacing w:before="47" w:line="217" w:lineRule="auto"/>
              <w:ind w:left="852"/>
            </w:pPr>
            <w:r>
              <w:t>2</w:t>
            </w:r>
          </w:p>
        </w:tc>
        <w:tc>
          <w:tcPr>
            <w:tcW w:w="2235" w:type="dxa"/>
            <w:shd w:val="clear" w:color="auto" w:fill="F1F1F1"/>
            <w:vAlign w:val="top"/>
          </w:tcPr>
          <w:p w14:paraId="1B1A8672">
            <w:pPr>
              <w:pStyle w:val="6"/>
              <w:spacing w:before="47" w:line="217" w:lineRule="auto"/>
              <w:ind w:left="1073"/>
            </w:pPr>
            <w:r>
              <w:t>3</w:t>
            </w:r>
          </w:p>
        </w:tc>
      </w:tr>
      <w:tr w14:paraId="5937B1F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8266" w:type="dxa"/>
            <w:gridSpan w:val="2"/>
            <w:shd w:val="clear" w:color="auto" w:fill="F1F1F1"/>
            <w:vAlign w:val="top"/>
          </w:tcPr>
          <w:p w14:paraId="14C8E85E">
            <w:pPr>
              <w:pStyle w:val="6"/>
              <w:spacing w:before="48" w:line="216" w:lineRule="auto"/>
              <w:ind w:left="3921"/>
            </w:pPr>
            <w:r>
              <w:rPr>
                <w:spacing w:val="-4"/>
              </w:rPr>
              <w:t>合计</w:t>
            </w:r>
          </w:p>
        </w:tc>
        <w:tc>
          <w:tcPr>
            <w:tcW w:w="1792" w:type="dxa"/>
            <w:vAlign w:val="top"/>
          </w:tcPr>
          <w:p w14:paraId="3874ACBF">
            <w:pPr>
              <w:pStyle w:val="6"/>
              <w:spacing w:before="48" w:line="216" w:lineRule="auto"/>
              <w:ind w:left="1028"/>
            </w:pPr>
            <w:r>
              <w:rPr>
                <w:b/>
                <w:bCs/>
                <w:spacing w:val="-4"/>
              </w:rPr>
              <w:t>222.26</w:t>
            </w:r>
          </w:p>
        </w:tc>
        <w:tc>
          <w:tcPr>
            <w:tcW w:w="1792" w:type="dxa"/>
            <w:vAlign w:val="top"/>
          </w:tcPr>
          <w:p w14:paraId="651635A2">
            <w:pPr>
              <w:pStyle w:val="6"/>
              <w:spacing w:before="48" w:line="216" w:lineRule="auto"/>
              <w:ind w:left="1043"/>
            </w:pPr>
            <w:r>
              <w:rPr>
                <w:b/>
                <w:bCs/>
                <w:spacing w:val="-6"/>
              </w:rPr>
              <w:t>179.18</w:t>
            </w:r>
          </w:p>
        </w:tc>
        <w:tc>
          <w:tcPr>
            <w:tcW w:w="2235" w:type="dxa"/>
            <w:vAlign w:val="top"/>
          </w:tcPr>
          <w:p w14:paraId="52842215">
            <w:pPr>
              <w:pStyle w:val="6"/>
              <w:spacing w:before="48" w:line="216" w:lineRule="auto"/>
              <w:ind w:left="1576"/>
            </w:pPr>
            <w:r>
              <w:rPr>
                <w:b/>
                <w:bCs/>
                <w:spacing w:val="-3"/>
              </w:rPr>
              <w:t>43.08</w:t>
            </w:r>
          </w:p>
        </w:tc>
      </w:tr>
      <w:tr w14:paraId="355DC76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4854" w:type="dxa"/>
            <w:vAlign w:val="top"/>
          </w:tcPr>
          <w:p w14:paraId="588C9C00">
            <w:pPr>
              <w:pStyle w:val="6"/>
              <w:spacing w:before="50" w:line="214" w:lineRule="auto"/>
              <w:ind w:left="119"/>
            </w:pPr>
            <w:r>
              <w:rPr>
                <w:spacing w:val="-2"/>
              </w:rPr>
              <w:t>2101301</w:t>
            </w:r>
          </w:p>
        </w:tc>
        <w:tc>
          <w:tcPr>
            <w:tcW w:w="3412" w:type="dxa"/>
            <w:vAlign w:val="top"/>
          </w:tcPr>
          <w:p w14:paraId="657D744A">
            <w:pPr>
              <w:pStyle w:val="6"/>
              <w:spacing w:before="50" w:line="214" w:lineRule="auto"/>
              <w:ind w:left="113"/>
            </w:pPr>
            <w:r>
              <w:rPr>
                <w:spacing w:val="-2"/>
              </w:rPr>
              <w:t>城乡医疗救助</w:t>
            </w:r>
          </w:p>
        </w:tc>
        <w:tc>
          <w:tcPr>
            <w:tcW w:w="1792" w:type="dxa"/>
            <w:vAlign w:val="top"/>
          </w:tcPr>
          <w:p w14:paraId="1A22F676">
            <w:pPr>
              <w:pStyle w:val="6"/>
              <w:spacing w:before="50" w:line="214" w:lineRule="auto"/>
              <w:ind w:left="1145"/>
            </w:pPr>
            <w:r>
              <w:rPr>
                <w:spacing w:val="-3"/>
              </w:rPr>
              <w:t>38.19</w:t>
            </w:r>
          </w:p>
        </w:tc>
        <w:tc>
          <w:tcPr>
            <w:tcW w:w="1792" w:type="dxa"/>
            <w:vAlign w:val="top"/>
          </w:tcPr>
          <w:p w14:paraId="7A2E0C29">
            <w:pPr>
              <w:rPr>
                <w:rFonts w:ascii="Arial"/>
                <w:sz w:val="21"/>
              </w:rPr>
            </w:pPr>
          </w:p>
        </w:tc>
        <w:tc>
          <w:tcPr>
            <w:tcW w:w="2235" w:type="dxa"/>
            <w:vAlign w:val="top"/>
          </w:tcPr>
          <w:p w14:paraId="7E37AE99">
            <w:pPr>
              <w:pStyle w:val="6"/>
              <w:spacing w:before="50" w:line="214" w:lineRule="auto"/>
              <w:ind w:left="1586"/>
            </w:pPr>
            <w:r>
              <w:rPr>
                <w:spacing w:val="-3"/>
              </w:rPr>
              <w:t>38.19</w:t>
            </w:r>
          </w:p>
        </w:tc>
      </w:tr>
      <w:tr w14:paraId="709ED87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54" w:type="dxa"/>
            <w:vAlign w:val="top"/>
          </w:tcPr>
          <w:p w14:paraId="28CDB1FA">
            <w:pPr>
              <w:pStyle w:val="6"/>
              <w:spacing w:before="51" w:line="214" w:lineRule="auto"/>
              <w:ind w:left="119"/>
            </w:pPr>
            <w:r>
              <w:rPr>
                <w:spacing w:val="-2"/>
              </w:rPr>
              <w:t>2101501</w:t>
            </w:r>
          </w:p>
        </w:tc>
        <w:tc>
          <w:tcPr>
            <w:tcW w:w="3412" w:type="dxa"/>
            <w:vAlign w:val="top"/>
          </w:tcPr>
          <w:p w14:paraId="32149D8E">
            <w:pPr>
              <w:pStyle w:val="6"/>
              <w:spacing w:before="51" w:line="214" w:lineRule="auto"/>
              <w:ind w:left="116"/>
            </w:pPr>
            <w:r>
              <w:rPr>
                <w:spacing w:val="-3"/>
              </w:rPr>
              <w:t>行政运行</w:t>
            </w:r>
          </w:p>
        </w:tc>
        <w:tc>
          <w:tcPr>
            <w:tcW w:w="1792" w:type="dxa"/>
            <w:vAlign w:val="top"/>
          </w:tcPr>
          <w:p w14:paraId="6C8AAC6B">
            <w:pPr>
              <w:pStyle w:val="6"/>
              <w:spacing w:before="51" w:line="214" w:lineRule="auto"/>
              <w:ind w:left="1047"/>
            </w:pPr>
            <w:r>
              <w:rPr>
                <w:spacing w:val="-4"/>
              </w:rPr>
              <w:t>157.03</w:t>
            </w:r>
          </w:p>
        </w:tc>
        <w:tc>
          <w:tcPr>
            <w:tcW w:w="1792" w:type="dxa"/>
            <w:vAlign w:val="top"/>
          </w:tcPr>
          <w:p w14:paraId="19824832">
            <w:pPr>
              <w:pStyle w:val="6"/>
              <w:spacing w:before="51" w:line="214" w:lineRule="auto"/>
              <w:ind w:left="1048"/>
            </w:pPr>
            <w:r>
              <w:rPr>
                <w:spacing w:val="-4"/>
              </w:rPr>
              <w:t>152.23</w:t>
            </w:r>
          </w:p>
        </w:tc>
        <w:tc>
          <w:tcPr>
            <w:tcW w:w="2235" w:type="dxa"/>
            <w:vAlign w:val="top"/>
          </w:tcPr>
          <w:p w14:paraId="1441246F">
            <w:pPr>
              <w:pStyle w:val="6"/>
              <w:spacing w:before="51" w:line="214" w:lineRule="auto"/>
              <w:ind w:left="1689"/>
            </w:pPr>
            <w:r>
              <w:rPr>
                <w:spacing w:val="-2"/>
              </w:rPr>
              <w:t>4.80</w:t>
            </w:r>
          </w:p>
        </w:tc>
      </w:tr>
      <w:tr w14:paraId="0B417C5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7" w:hRule="atLeast"/>
        </w:trPr>
        <w:tc>
          <w:tcPr>
            <w:tcW w:w="4854" w:type="dxa"/>
            <w:vAlign w:val="top"/>
          </w:tcPr>
          <w:p w14:paraId="03194718">
            <w:pPr>
              <w:pStyle w:val="6"/>
              <w:spacing w:before="50" w:line="215" w:lineRule="auto"/>
              <w:ind w:left="119"/>
            </w:pPr>
            <w:r>
              <w:rPr>
                <w:spacing w:val="-2"/>
              </w:rPr>
              <w:t>2101506</w:t>
            </w:r>
          </w:p>
        </w:tc>
        <w:tc>
          <w:tcPr>
            <w:tcW w:w="3412" w:type="dxa"/>
            <w:vAlign w:val="top"/>
          </w:tcPr>
          <w:p w14:paraId="4B23092A">
            <w:pPr>
              <w:pStyle w:val="6"/>
              <w:spacing w:before="50" w:line="215" w:lineRule="auto"/>
              <w:ind w:left="123"/>
            </w:pPr>
            <w:r>
              <w:rPr>
                <w:spacing w:val="-3"/>
              </w:rPr>
              <w:t>医疗保障经办事务</w:t>
            </w:r>
          </w:p>
        </w:tc>
        <w:tc>
          <w:tcPr>
            <w:tcW w:w="1792" w:type="dxa"/>
            <w:vAlign w:val="top"/>
          </w:tcPr>
          <w:p w14:paraId="06BFB0A6">
            <w:pPr>
              <w:pStyle w:val="6"/>
              <w:spacing w:before="50" w:line="215" w:lineRule="auto"/>
              <w:ind w:left="1157"/>
            </w:pPr>
            <w:r>
              <w:rPr>
                <w:spacing w:val="-5"/>
              </w:rPr>
              <w:t>16.01</w:t>
            </w:r>
          </w:p>
        </w:tc>
        <w:tc>
          <w:tcPr>
            <w:tcW w:w="1792" w:type="dxa"/>
            <w:vAlign w:val="top"/>
          </w:tcPr>
          <w:p w14:paraId="6DDD4E19">
            <w:pPr>
              <w:pStyle w:val="6"/>
              <w:spacing w:before="50" w:line="215" w:lineRule="auto"/>
              <w:ind w:left="1158"/>
            </w:pPr>
            <w:r>
              <w:rPr>
                <w:spacing w:val="-5"/>
              </w:rPr>
              <w:t>16.01</w:t>
            </w:r>
          </w:p>
        </w:tc>
        <w:tc>
          <w:tcPr>
            <w:tcW w:w="2235" w:type="dxa"/>
            <w:vAlign w:val="top"/>
          </w:tcPr>
          <w:p w14:paraId="06A967CC">
            <w:pPr>
              <w:rPr>
                <w:rFonts w:ascii="Arial"/>
                <w:sz w:val="21"/>
              </w:rPr>
            </w:pPr>
          </w:p>
        </w:tc>
      </w:tr>
      <w:tr w14:paraId="622527B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4854" w:type="dxa"/>
            <w:vAlign w:val="top"/>
          </w:tcPr>
          <w:p w14:paraId="26289BD4">
            <w:pPr>
              <w:pStyle w:val="6"/>
              <w:spacing w:before="51" w:line="218" w:lineRule="auto"/>
              <w:ind w:left="119"/>
            </w:pPr>
            <w:r>
              <w:rPr>
                <w:spacing w:val="-2"/>
              </w:rPr>
              <w:t>2101599</w:t>
            </w:r>
          </w:p>
        </w:tc>
        <w:tc>
          <w:tcPr>
            <w:tcW w:w="3412" w:type="dxa"/>
            <w:vAlign w:val="top"/>
          </w:tcPr>
          <w:p w14:paraId="3A39A992">
            <w:pPr>
              <w:pStyle w:val="6"/>
              <w:spacing w:before="51" w:line="218" w:lineRule="auto"/>
              <w:ind w:left="114"/>
            </w:pPr>
            <w:r>
              <w:rPr>
                <w:spacing w:val="-1"/>
              </w:rPr>
              <w:t>其他医疗保障管理事务支出</w:t>
            </w:r>
          </w:p>
        </w:tc>
        <w:tc>
          <w:tcPr>
            <w:tcW w:w="1792" w:type="dxa"/>
            <w:vAlign w:val="top"/>
          </w:tcPr>
          <w:p w14:paraId="18FAF375">
            <w:pPr>
              <w:pStyle w:val="6"/>
              <w:spacing w:before="51" w:line="218" w:lineRule="auto"/>
              <w:ind w:left="1157"/>
            </w:pPr>
            <w:r>
              <w:rPr>
                <w:spacing w:val="-5"/>
              </w:rPr>
              <w:t>11.04</w:t>
            </w:r>
          </w:p>
        </w:tc>
        <w:tc>
          <w:tcPr>
            <w:tcW w:w="1792" w:type="dxa"/>
            <w:vAlign w:val="top"/>
          </w:tcPr>
          <w:p w14:paraId="5E0A8C8A">
            <w:pPr>
              <w:pStyle w:val="6"/>
              <w:spacing w:before="51" w:line="218" w:lineRule="auto"/>
              <w:ind w:left="1158"/>
            </w:pPr>
            <w:r>
              <w:rPr>
                <w:spacing w:val="-5"/>
              </w:rPr>
              <w:t>10.95</w:t>
            </w:r>
          </w:p>
        </w:tc>
        <w:tc>
          <w:tcPr>
            <w:tcW w:w="2235" w:type="dxa"/>
            <w:vAlign w:val="top"/>
          </w:tcPr>
          <w:p w14:paraId="66B42151">
            <w:pPr>
              <w:pStyle w:val="6"/>
              <w:spacing w:before="51" w:line="218" w:lineRule="auto"/>
              <w:ind w:left="1691"/>
            </w:pPr>
            <w:r>
              <w:rPr>
                <w:spacing w:val="-3"/>
              </w:rPr>
              <w:t>0.09</w:t>
            </w:r>
          </w:p>
        </w:tc>
      </w:tr>
    </w:tbl>
    <w:p w14:paraId="1D82B159">
      <w:pPr>
        <w:spacing w:line="345" w:lineRule="auto"/>
        <w:rPr>
          <w:rFonts w:ascii="Arial"/>
          <w:sz w:val="21"/>
        </w:rPr>
      </w:pPr>
    </w:p>
    <w:p w14:paraId="56BC26D2">
      <w:pPr>
        <w:spacing w:line="346" w:lineRule="auto"/>
        <w:rPr>
          <w:rFonts w:ascii="Arial"/>
          <w:sz w:val="21"/>
        </w:rPr>
      </w:pPr>
    </w:p>
    <w:p w14:paraId="18A60953">
      <w:pPr>
        <w:spacing w:before="101" w:line="222" w:lineRule="auto"/>
        <w:ind w:left="680"/>
        <w:outlineLvl w:val="2"/>
        <w:rPr>
          <w:rFonts w:ascii="黑体" w:hAnsi="黑体" w:eastAsia="黑体" w:cs="黑体"/>
          <w:sz w:val="31"/>
          <w:szCs w:val="31"/>
        </w:rPr>
      </w:pPr>
      <w:r>
        <w:rPr>
          <w:rFonts w:ascii="黑体" w:hAnsi="黑体" w:eastAsia="黑体" w:cs="黑体"/>
          <w:spacing w:val="8"/>
          <w:sz w:val="31"/>
          <w:szCs w:val="31"/>
        </w:rPr>
        <w:t>六、一般公共预算财政拨款基本支出决算明细表</w:t>
      </w:r>
    </w:p>
    <w:p w14:paraId="4B542AE3">
      <w:pPr>
        <w:spacing w:before="154" w:line="217" w:lineRule="auto"/>
        <w:ind w:left="4310"/>
        <w:outlineLvl w:val="0"/>
        <w:rPr>
          <w:rFonts w:ascii="黑体" w:hAnsi="黑体" w:eastAsia="黑体" w:cs="黑体"/>
          <w:sz w:val="30"/>
          <w:szCs w:val="30"/>
        </w:rPr>
      </w:pPr>
      <w:r>
        <w:rPr>
          <w:rFonts w:ascii="黑体" w:hAnsi="黑体" w:eastAsia="黑体" w:cs="黑体"/>
          <w:spacing w:val="-2"/>
          <w:sz w:val="30"/>
          <w:szCs w:val="30"/>
        </w:rPr>
        <w:t>一般公共预算财政拨款基本支出决算明细表</w:t>
      </w:r>
    </w:p>
    <w:p w14:paraId="70E88A95">
      <w:pPr>
        <w:spacing w:before="155" w:line="220" w:lineRule="auto"/>
        <w:ind w:left="7099"/>
        <w:rPr>
          <w:rFonts w:ascii="宋体" w:hAnsi="宋体" w:eastAsia="宋体" w:cs="宋体"/>
          <w:sz w:val="18"/>
          <w:szCs w:val="18"/>
        </w:rPr>
      </w:pPr>
      <w:r>
        <w:rPr>
          <w:rFonts w:ascii="宋体" w:hAnsi="宋体" w:eastAsia="宋体" w:cs="宋体"/>
          <w:spacing w:val="-4"/>
          <w:sz w:val="22"/>
          <w:szCs w:val="22"/>
        </w:rPr>
        <w:t>2024</w:t>
      </w:r>
      <w:r>
        <w:rPr>
          <w:rFonts w:ascii="宋体" w:hAnsi="宋体" w:eastAsia="宋体" w:cs="宋体"/>
          <w:spacing w:val="-42"/>
          <w:sz w:val="22"/>
          <w:szCs w:val="22"/>
        </w:rPr>
        <w:t xml:space="preserve"> </w:t>
      </w:r>
      <w:r>
        <w:rPr>
          <w:rFonts w:ascii="宋体" w:hAnsi="宋体" w:eastAsia="宋体" w:cs="宋体"/>
          <w:spacing w:val="-4"/>
          <w:sz w:val="22"/>
          <w:szCs w:val="22"/>
        </w:rPr>
        <w:t>年度</w:t>
      </w:r>
      <w:r>
        <w:rPr>
          <w:rFonts w:ascii="宋体" w:hAnsi="宋体" w:eastAsia="宋体" w:cs="宋体"/>
          <w:spacing w:val="1"/>
          <w:sz w:val="22"/>
          <w:szCs w:val="22"/>
        </w:rPr>
        <w:t xml:space="preserve">                                                </w:t>
      </w:r>
      <w:r>
        <w:rPr>
          <w:rFonts w:ascii="宋体" w:hAnsi="宋体" w:eastAsia="宋体" w:cs="宋体"/>
          <w:spacing w:val="-4"/>
          <w:position w:val="1"/>
          <w:sz w:val="18"/>
          <w:szCs w:val="18"/>
        </w:rPr>
        <w:t>公开</w:t>
      </w:r>
      <w:r>
        <w:rPr>
          <w:rFonts w:ascii="宋体" w:hAnsi="宋体" w:eastAsia="宋体" w:cs="宋体"/>
          <w:spacing w:val="-22"/>
          <w:position w:val="1"/>
          <w:sz w:val="18"/>
          <w:szCs w:val="18"/>
        </w:rPr>
        <w:t xml:space="preserve"> </w:t>
      </w:r>
      <w:r>
        <w:rPr>
          <w:rFonts w:ascii="宋体" w:hAnsi="宋体" w:eastAsia="宋体" w:cs="宋体"/>
          <w:spacing w:val="-4"/>
          <w:position w:val="1"/>
          <w:sz w:val="18"/>
          <w:szCs w:val="18"/>
        </w:rPr>
        <w:t>06</w:t>
      </w:r>
      <w:r>
        <w:rPr>
          <w:rFonts w:ascii="宋体" w:hAnsi="宋体" w:eastAsia="宋体" w:cs="宋体"/>
          <w:spacing w:val="-39"/>
          <w:position w:val="1"/>
          <w:sz w:val="18"/>
          <w:szCs w:val="18"/>
        </w:rPr>
        <w:t xml:space="preserve"> </w:t>
      </w:r>
      <w:r>
        <w:rPr>
          <w:rFonts w:ascii="宋体" w:hAnsi="宋体" w:eastAsia="宋体" w:cs="宋体"/>
          <w:spacing w:val="-4"/>
          <w:position w:val="1"/>
          <w:sz w:val="18"/>
          <w:szCs w:val="18"/>
        </w:rPr>
        <w:t>表</w:t>
      </w:r>
    </w:p>
    <w:p w14:paraId="7D43A831">
      <w:pPr>
        <w:spacing w:before="67" w:line="219" w:lineRule="auto"/>
        <w:ind w:left="122"/>
        <w:rPr>
          <w:rFonts w:ascii="宋体" w:hAnsi="宋体" w:eastAsia="宋体" w:cs="宋体"/>
          <w:sz w:val="18"/>
          <w:szCs w:val="18"/>
        </w:rPr>
      </w:pPr>
      <w:r>
        <w:rPr>
          <w:rFonts w:ascii="宋体" w:hAnsi="宋体" w:eastAsia="宋体" w:cs="宋体"/>
          <w:sz w:val="18"/>
          <w:szCs w:val="18"/>
        </w:rPr>
        <w:t>部门：黄石市黄石港区医疗保障局本级                                                                                                            金额单位：万元</w:t>
      </w:r>
    </w:p>
    <w:p w14:paraId="25D14E58">
      <w:pPr>
        <w:spacing w:line="33" w:lineRule="exact"/>
      </w:pPr>
    </w:p>
    <w:tbl>
      <w:tblPr>
        <w:tblStyle w:val="5"/>
        <w:tblW w:w="14272"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36"/>
        <w:gridCol w:w="2968"/>
        <w:gridCol w:w="1096"/>
        <w:gridCol w:w="840"/>
        <w:gridCol w:w="1942"/>
        <w:gridCol w:w="847"/>
        <w:gridCol w:w="1274"/>
        <w:gridCol w:w="3528"/>
        <w:gridCol w:w="741"/>
      </w:tblGrid>
      <w:tr w14:paraId="16E475F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428" w:hRule="atLeast"/>
        </w:trPr>
        <w:tc>
          <w:tcPr>
            <w:tcW w:w="5100" w:type="dxa"/>
            <w:gridSpan w:val="3"/>
            <w:shd w:val="clear" w:color="auto" w:fill="F1F1F1"/>
            <w:vAlign w:val="top"/>
          </w:tcPr>
          <w:p w14:paraId="552CB328">
            <w:pPr>
              <w:pStyle w:val="6"/>
              <w:spacing w:before="104" w:line="221" w:lineRule="auto"/>
              <w:ind w:left="2117"/>
            </w:pPr>
            <w:r>
              <w:rPr>
                <w:spacing w:val="-3"/>
              </w:rPr>
              <w:t>人员经费</w:t>
            </w:r>
          </w:p>
        </w:tc>
        <w:tc>
          <w:tcPr>
            <w:tcW w:w="9172" w:type="dxa"/>
            <w:gridSpan w:val="6"/>
            <w:shd w:val="clear" w:color="auto" w:fill="F1F1F1"/>
            <w:vAlign w:val="top"/>
          </w:tcPr>
          <w:p w14:paraId="62C7472C">
            <w:pPr>
              <w:pStyle w:val="6"/>
              <w:spacing w:before="104" w:line="221" w:lineRule="auto"/>
              <w:ind w:left="4158"/>
            </w:pPr>
            <w:r>
              <w:rPr>
                <w:spacing w:val="-4"/>
              </w:rPr>
              <w:t>公用经费</w:t>
            </w:r>
          </w:p>
        </w:tc>
      </w:tr>
      <w:tr w14:paraId="72EBDE8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7" w:hRule="atLeast"/>
        </w:trPr>
        <w:tc>
          <w:tcPr>
            <w:tcW w:w="1036" w:type="dxa"/>
            <w:shd w:val="clear" w:color="auto" w:fill="F1F1F1"/>
            <w:vAlign w:val="top"/>
          </w:tcPr>
          <w:p w14:paraId="1FF9E043">
            <w:pPr>
              <w:pStyle w:val="6"/>
              <w:spacing w:before="48" w:line="219" w:lineRule="auto"/>
              <w:ind w:left="193"/>
            </w:pPr>
            <w:r>
              <w:rPr>
                <w:spacing w:val="-3"/>
              </w:rPr>
              <w:t>科目代</w:t>
            </w:r>
          </w:p>
          <w:p w14:paraId="3BB62A6F">
            <w:pPr>
              <w:pStyle w:val="6"/>
              <w:spacing w:before="50" w:line="215" w:lineRule="auto"/>
              <w:ind w:left="413"/>
            </w:pPr>
            <w:r>
              <w:t>码</w:t>
            </w:r>
          </w:p>
        </w:tc>
        <w:tc>
          <w:tcPr>
            <w:tcW w:w="2968" w:type="dxa"/>
            <w:shd w:val="clear" w:color="auto" w:fill="F1F1F1"/>
            <w:vAlign w:val="top"/>
          </w:tcPr>
          <w:p w14:paraId="14C35A4B">
            <w:pPr>
              <w:pStyle w:val="6"/>
              <w:spacing w:before="204" w:line="219" w:lineRule="auto"/>
              <w:ind w:left="1049"/>
            </w:pPr>
            <w:r>
              <w:rPr>
                <w:spacing w:val="-2"/>
              </w:rPr>
              <w:t>科目名称</w:t>
            </w:r>
          </w:p>
        </w:tc>
        <w:tc>
          <w:tcPr>
            <w:tcW w:w="1096" w:type="dxa"/>
            <w:shd w:val="clear" w:color="auto" w:fill="F1F1F1"/>
            <w:vAlign w:val="top"/>
          </w:tcPr>
          <w:p w14:paraId="5C3D66BC">
            <w:pPr>
              <w:pStyle w:val="6"/>
              <w:spacing w:before="204" w:line="220" w:lineRule="auto"/>
              <w:ind w:left="231"/>
            </w:pPr>
            <w:r>
              <w:rPr>
                <w:spacing w:val="-5"/>
              </w:rPr>
              <w:t>决算数</w:t>
            </w:r>
          </w:p>
        </w:tc>
        <w:tc>
          <w:tcPr>
            <w:tcW w:w="840" w:type="dxa"/>
            <w:shd w:val="clear" w:color="auto" w:fill="F1F1F1"/>
            <w:vAlign w:val="top"/>
          </w:tcPr>
          <w:p w14:paraId="1DEDA824">
            <w:pPr>
              <w:pStyle w:val="6"/>
              <w:spacing w:before="48" w:line="219" w:lineRule="auto"/>
              <w:ind w:left="205"/>
            </w:pPr>
            <w:r>
              <w:rPr>
                <w:spacing w:val="-4"/>
              </w:rPr>
              <w:t>科目</w:t>
            </w:r>
          </w:p>
          <w:p w14:paraId="72A2B64C">
            <w:pPr>
              <w:pStyle w:val="6"/>
              <w:spacing w:before="50" w:line="215" w:lineRule="auto"/>
              <w:ind w:left="204"/>
            </w:pPr>
            <w:r>
              <w:rPr>
                <w:spacing w:val="-3"/>
              </w:rPr>
              <w:t>代码</w:t>
            </w:r>
          </w:p>
        </w:tc>
        <w:tc>
          <w:tcPr>
            <w:tcW w:w="1942" w:type="dxa"/>
            <w:shd w:val="clear" w:color="auto" w:fill="F1F1F1"/>
            <w:vAlign w:val="top"/>
          </w:tcPr>
          <w:p w14:paraId="78155C18">
            <w:pPr>
              <w:pStyle w:val="6"/>
              <w:spacing w:before="204" w:line="219" w:lineRule="auto"/>
              <w:ind w:left="537"/>
            </w:pPr>
            <w:r>
              <w:rPr>
                <w:spacing w:val="-2"/>
              </w:rPr>
              <w:t>科目名称</w:t>
            </w:r>
          </w:p>
        </w:tc>
        <w:tc>
          <w:tcPr>
            <w:tcW w:w="847" w:type="dxa"/>
            <w:shd w:val="clear" w:color="auto" w:fill="F1F1F1"/>
            <w:vAlign w:val="top"/>
          </w:tcPr>
          <w:p w14:paraId="025D5FE3">
            <w:pPr>
              <w:pStyle w:val="6"/>
              <w:spacing w:before="48" w:line="220" w:lineRule="auto"/>
              <w:ind w:left="217"/>
            </w:pPr>
            <w:r>
              <w:rPr>
                <w:spacing w:val="-7"/>
              </w:rPr>
              <w:t>决算</w:t>
            </w:r>
          </w:p>
          <w:p w14:paraId="3B300144">
            <w:pPr>
              <w:pStyle w:val="6"/>
              <w:spacing w:before="50" w:line="215" w:lineRule="auto"/>
              <w:ind w:left="319"/>
            </w:pPr>
            <w:r>
              <w:t>数</w:t>
            </w:r>
          </w:p>
        </w:tc>
        <w:tc>
          <w:tcPr>
            <w:tcW w:w="1274" w:type="dxa"/>
            <w:shd w:val="clear" w:color="auto" w:fill="F1F1F1"/>
            <w:vAlign w:val="top"/>
          </w:tcPr>
          <w:p w14:paraId="7417E065">
            <w:pPr>
              <w:pStyle w:val="6"/>
              <w:spacing w:before="204" w:line="219" w:lineRule="auto"/>
              <w:ind w:left="203"/>
            </w:pPr>
            <w:r>
              <w:rPr>
                <w:spacing w:val="-2"/>
              </w:rPr>
              <w:t>科目代码</w:t>
            </w:r>
          </w:p>
        </w:tc>
        <w:tc>
          <w:tcPr>
            <w:tcW w:w="3528" w:type="dxa"/>
            <w:shd w:val="clear" w:color="auto" w:fill="F1F1F1"/>
            <w:vAlign w:val="top"/>
          </w:tcPr>
          <w:p w14:paraId="63BBA7CD">
            <w:pPr>
              <w:pStyle w:val="6"/>
              <w:spacing w:before="204" w:line="219" w:lineRule="auto"/>
              <w:ind w:left="1331"/>
            </w:pPr>
            <w:r>
              <w:rPr>
                <w:spacing w:val="-2"/>
              </w:rPr>
              <w:t>科目名称</w:t>
            </w:r>
          </w:p>
        </w:tc>
        <w:tc>
          <w:tcPr>
            <w:tcW w:w="741" w:type="dxa"/>
            <w:shd w:val="clear" w:color="auto" w:fill="F1F1F1"/>
            <w:vAlign w:val="top"/>
          </w:tcPr>
          <w:p w14:paraId="59278679">
            <w:pPr>
              <w:pStyle w:val="6"/>
              <w:spacing w:before="48" w:line="220" w:lineRule="auto"/>
              <w:ind w:left="162"/>
            </w:pPr>
            <w:r>
              <w:rPr>
                <w:spacing w:val="-7"/>
              </w:rPr>
              <w:t>决算</w:t>
            </w:r>
          </w:p>
          <w:p w14:paraId="50BB2C3F">
            <w:pPr>
              <w:pStyle w:val="6"/>
              <w:spacing w:before="50" w:line="215" w:lineRule="auto"/>
              <w:ind w:left="267"/>
            </w:pPr>
            <w:r>
              <w:t>数</w:t>
            </w:r>
          </w:p>
        </w:tc>
      </w:tr>
      <w:tr w14:paraId="048183C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6" w:hRule="atLeast"/>
        </w:trPr>
        <w:tc>
          <w:tcPr>
            <w:tcW w:w="1036" w:type="dxa"/>
            <w:shd w:val="clear" w:color="auto" w:fill="F1F1F1"/>
            <w:vAlign w:val="top"/>
          </w:tcPr>
          <w:p w14:paraId="2BDDD86E">
            <w:pPr>
              <w:pStyle w:val="6"/>
              <w:spacing w:before="59" w:line="224" w:lineRule="auto"/>
              <w:ind w:left="121"/>
            </w:pPr>
            <w:r>
              <w:rPr>
                <w:spacing w:val="-4"/>
              </w:rPr>
              <w:t>301</w:t>
            </w:r>
          </w:p>
        </w:tc>
        <w:tc>
          <w:tcPr>
            <w:tcW w:w="2968" w:type="dxa"/>
            <w:shd w:val="clear" w:color="auto" w:fill="F1F1F1"/>
            <w:vAlign w:val="top"/>
          </w:tcPr>
          <w:p w14:paraId="6E98FB73">
            <w:pPr>
              <w:pStyle w:val="6"/>
              <w:spacing w:before="59" w:line="221" w:lineRule="auto"/>
              <w:ind w:left="115"/>
            </w:pPr>
            <w:r>
              <w:rPr>
                <w:spacing w:val="-2"/>
              </w:rPr>
              <w:t>工资福利支出</w:t>
            </w:r>
          </w:p>
        </w:tc>
        <w:tc>
          <w:tcPr>
            <w:tcW w:w="1096" w:type="dxa"/>
            <w:vAlign w:val="top"/>
          </w:tcPr>
          <w:p w14:paraId="0E39F490">
            <w:pPr>
              <w:pStyle w:val="6"/>
              <w:spacing w:before="59" w:line="224" w:lineRule="auto"/>
              <w:ind w:left="348"/>
            </w:pPr>
            <w:r>
              <w:rPr>
                <w:spacing w:val="-4"/>
              </w:rPr>
              <w:t>141.71</w:t>
            </w:r>
          </w:p>
        </w:tc>
        <w:tc>
          <w:tcPr>
            <w:tcW w:w="840" w:type="dxa"/>
            <w:shd w:val="clear" w:color="auto" w:fill="F1F1F1"/>
            <w:vAlign w:val="top"/>
          </w:tcPr>
          <w:p w14:paraId="502A02FB">
            <w:pPr>
              <w:pStyle w:val="6"/>
              <w:spacing w:before="59" w:line="224" w:lineRule="auto"/>
              <w:ind w:left="116"/>
            </w:pPr>
            <w:r>
              <w:rPr>
                <w:spacing w:val="-4"/>
              </w:rPr>
              <w:t>302</w:t>
            </w:r>
          </w:p>
        </w:tc>
        <w:tc>
          <w:tcPr>
            <w:tcW w:w="1942" w:type="dxa"/>
            <w:shd w:val="clear" w:color="auto" w:fill="F1F1F1"/>
            <w:vAlign w:val="top"/>
          </w:tcPr>
          <w:p w14:paraId="5B41124B">
            <w:pPr>
              <w:pStyle w:val="6"/>
              <w:spacing w:before="59" w:line="220" w:lineRule="auto"/>
              <w:ind w:left="116"/>
            </w:pPr>
            <w:r>
              <w:rPr>
                <w:spacing w:val="-2"/>
              </w:rPr>
              <w:t>商品和服务支出</w:t>
            </w:r>
          </w:p>
        </w:tc>
        <w:tc>
          <w:tcPr>
            <w:tcW w:w="847" w:type="dxa"/>
            <w:vAlign w:val="top"/>
          </w:tcPr>
          <w:p w14:paraId="38784DA7">
            <w:pPr>
              <w:pStyle w:val="6"/>
              <w:spacing w:before="59" w:line="224" w:lineRule="auto"/>
              <w:ind w:left="200"/>
            </w:pPr>
            <w:r>
              <w:rPr>
                <w:spacing w:val="-3"/>
              </w:rPr>
              <w:t>32.43</w:t>
            </w:r>
          </w:p>
        </w:tc>
        <w:tc>
          <w:tcPr>
            <w:tcW w:w="1274" w:type="dxa"/>
            <w:shd w:val="clear" w:color="auto" w:fill="F1F1F1"/>
            <w:vAlign w:val="top"/>
          </w:tcPr>
          <w:p w14:paraId="065E5996">
            <w:pPr>
              <w:pStyle w:val="6"/>
              <w:spacing w:before="59" w:line="224" w:lineRule="auto"/>
              <w:ind w:left="118"/>
            </w:pPr>
            <w:r>
              <w:rPr>
                <w:spacing w:val="-4"/>
              </w:rPr>
              <w:t>307</w:t>
            </w:r>
          </w:p>
        </w:tc>
        <w:tc>
          <w:tcPr>
            <w:tcW w:w="3528" w:type="dxa"/>
            <w:shd w:val="clear" w:color="auto" w:fill="F1F1F1"/>
            <w:vAlign w:val="top"/>
          </w:tcPr>
          <w:p w14:paraId="2E19CBC0">
            <w:pPr>
              <w:pStyle w:val="6"/>
              <w:spacing w:before="59" w:line="220" w:lineRule="auto"/>
              <w:ind w:left="115"/>
            </w:pPr>
            <w:r>
              <w:rPr>
                <w:spacing w:val="-1"/>
              </w:rPr>
              <w:t>债务利息及费用支出</w:t>
            </w:r>
          </w:p>
        </w:tc>
        <w:tc>
          <w:tcPr>
            <w:tcW w:w="741" w:type="dxa"/>
            <w:vAlign w:val="top"/>
          </w:tcPr>
          <w:p w14:paraId="58150C79">
            <w:pPr>
              <w:rPr>
                <w:rFonts w:ascii="Arial"/>
                <w:sz w:val="21"/>
              </w:rPr>
            </w:pPr>
          </w:p>
        </w:tc>
      </w:tr>
    </w:tbl>
    <w:p w14:paraId="5F34C042">
      <w:pPr>
        <w:rPr>
          <w:rFonts w:ascii="Arial"/>
          <w:sz w:val="21"/>
        </w:rPr>
      </w:pPr>
    </w:p>
    <w:p w14:paraId="58F57643">
      <w:pPr>
        <w:rPr>
          <w:rFonts w:ascii="Arial" w:hAnsi="Arial" w:eastAsia="Arial" w:cs="Arial"/>
          <w:sz w:val="21"/>
          <w:szCs w:val="21"/>
        </w:rPr>
        <w:sectPr>
          <w:footerReference r:id="rId15" w:type="default"/>
          <w:pgSz w:w="16839" w:h="11906"/>
          <w:pgMar w:top="1012" w:right="1140" w:bottom="1156" w:left="1420" w:header="0" w:footer="994" w:gutter="0"/>
          <w:cols w:space="720" w:num="1"/>
        </w:sectPr>
      </w:pPr>
    </w:p>
    <w:p w14:paraId="64C4CA00">
      <w:pPr>
        <w:spacing w:before="21"/>
      </w:pPr>
    </w:p>
    <w:p w14:paraId="168953B1">
      <w:pPr>
        <w:spacing w:before="21"/>
      </w:pPr>
    </w:p>
    <w:p w14:paraId="0A4CDD9B">
      <w:pPr>
        <w:spacing w:before="21"/>
      </w:pPr>
    </w:p>
    <w:tbl>
      <w:tblPr>
        <w:tblStyle w:val="5"/>
        <w:tblW w:w="14272"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36"/>
        <w:gridCol w:w="2968"/>
        <w:gridCol w:w="1096"/>
        <w:gridCol w:w="840"/>
        <w:gridCol w:w="1942"/>
        <w:gridCol w:w="847"/>
        <w:gridCol w:w="1274"/>
        <w:gridCol w:w="3528"/>
        <w:gridCol w:w="741"/>
      </w:tblGrid>
      <w:tr w14:paraId="2F46AF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1036" w:type="dxa"/>
            <w:shd w:val="clear" w:color="auto" w:fill="F1F1F1"/>
            <w:vAlign w:val="top"/>
          </w:tcPr>
          <w:p w14:paraId="4103E61A">
            <w:pPr>
              <w:pStyle w:val="6"/>
              <w:spacing w:before="60" w:line="225" w:lineRule="auto"/>
              <w:ind w:left="121"/>
            </w:pPr>
            <w:r>
              <w:rPr>
                <w:spacing w:val="-3"/>
              </w:rPr>
              <w:t>30101</w:t>
            </w:r>
          </w:p>
        </w:tc>
        <w:tc>
          <w:tcPr>
            <w:tcW w:w="2968" w:type="dxa"/>
            <w:shd w:val="clear" w:color="auto" w:fill="F1F1F1"/>
            <w:vAlign w:val="top"/>
          </w:tcPr>
          <w:p w14:paraId="74F4D02B">
            <w:pPr>
              <w:pStyle w:val="6"/>
              <w:spacing w:before="61" w:line="219" w:lineRule="auto"/>
              <w:ind w:left="331"/>
            </w:pPr>
            <w:r>
              <w:rPr>
                <w:spacing w:val="-2"/>
              </w:rPr>
              <w:t>基本工资</w:t>
            </w:r>
          </w:p>
        </w:tc>
        <w:tc>
          <w:tcPr>
            <w:tcW w:w="1096" w:type="dxa"/>
            <w:vAlign w:val="top"/>
          </w:tcPr>
          <w:p w14:paraId="773DBC23">
            <w:pPr>
              <w:pStyle w:val="6"/>
              <w:spacing w:before="60" w:line="225" w:lineRule="auto"/>
              <w:ind w:left="447"/>
            </w:pPr>
            <w:r>
              <w:rPr>
                <w:spacing w:val="-3"/>
              </w:rPr>
              <w:t>31.60</w:t>
            </w:r>
          </w:p>
        </w:tc>
        <w:tc>
          <w:tcPr>
            <w:tcW w:w="840" w:type="dxa"/>
            <w:shd w:val="clear" w:color="auto" w:fill="F1F1F1"/>
            <w:vAlign w:val="top"/>
          </w:tcPr>
          <w:p w14:paraId="002EE585">
            <w:pPr>
              <w:pStyle w:val="6"/>
              <w:spacing w:before="60" w:line="225" w:lineRule="auto"/>
              <w:ind w:left="116"/>
            </w:pPr>
            <w:r>
              <w:rPr>
                <w:spacing w:val="-3"/>
              </w:rPr>
              <w:t>30201</w:t>
            </w:r>
          </w:p>
        </w:tc>
        <w:tc>
          <w:tcPr>
            <w:tcW w:w="1942" w:type="dxa"/>
            <w:shd w:val="clear" w:color="auto" w:fill="F1F1F1"/>
            <w:vAlign w:val="top"/>
          </w:tcPr>
          <w:p w14:paraId="53C22589">
            <w:pPr>
              <w:pStyle w:val="6"/>
              <w:spacing w:before="60" w:line="220" w:lineRule="auto"/>
              <w:ind w:left="337"/>
            </w:pPr>
            <w:r>
              <w:rPr>
                <w:spacing w:val="-4"/>
              </w:rPr>
              <w:t>办公费</w:t>
            </w:r>
          </w:p>
        </w:tc>
        <w:tc>
          <w:tcPr>
            <w:tcW w:w="847" w:type="dxa"/>
            <w:vAlign w:val="top"/>
          </w:tcPr>
          <w:p w14:paraId="0185ABF0">
            <w:pPr>
              <w:pStyle w:val="6"/>
              <w:spacing w:before="60" w:line="225" w:lineRule="auto"/>
              <w:ind w:left="305"/>
            </w:pPr>
            <w:r>
              <w:rPr>
                <w:spacing w:val="-2"/>
              </w:rPr>
              <w:t>4.72</w:t>
            </w:r>
          </w:p>
        </w:tc>
        <w:tc>
          <w:tcPr>
            <w:tcW w:w="1274" w:type="dxa"/>
            <w:shd w:val="clear" w:color="auto" w:fill="F1F1F1"/>
            <w:vAlign w:val="top"/>
          </w:tcPr>
          <w:p w14:paraId="19030181">
            <w:pPr>
              <w:pStyle w:val="6"/>
              <w:spacing w:before="60" w:line="225" w:lineRule="auto"/>
              <w:ind w:left="118"/>
            </w:pPr>
            <w:r>
              <w:rPr>
                <w:spacing w:val="-3"/>
              </w:rPr>
              <w:t>30701</w:t>
            </w:r>
          </w:p>
        </w:tc>
        <w:tc>
          <w:tcPr>
            <w:tcW w:w="3528" w:type="dxa"/>
            <w:shd w:val="clear" w:color="auto" w:fill="F1F1F1"/>
            <w:vAlign w:val="top"/>
          </w:tcPr>
          <w:p w14:paraId="44EBDE2B">
            <w:pPr>
              <w:pStyle w:val="6"/>
              <w:spacing w:before="60" w:line="220" w:lineRule="auto"/>
              <w:ind w:left="357"/>
            </w:pPr>
            <w:r>
              <w:rPr>
                <w:spacing w:val="-5"/>
              </w:rPr>
              <w:t>国内债务付息</w:t>
            </w:r>
          </w:p>
        </w:tc>
        <w:tc>
          <w:tcPr>
            <w:tcW w:w="741" w:type="dxa"/>
            <w:vAlign w:val="top"/>
          </w:tcPr>
          <w:p w14:paraId="6CF89C78">
            <w:pPr>
              <w:rPr>
                <w:rFonts w:ascii="Arial"/>
                <w:sz w:val="21"/>
              </w:rPr>
            </w:pPr>
          </w:p>
        </w:tc>
      </w:tr>
      <w:tr w14:paraId="57BF618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1036" w:type="dxa"/>
            <w:shd w:val="clear" w:color="auto" w:fill="F1F1F1"/>
            <w:vAlign w:val="top"/>
          </w:tcPr>
          <w:p w14:paraId="01A0E474">
            <w:pPr>
              <w:pStyle w:val="6"/>
              <w:spacing w:before="54" w:line="226" w:lineRule="auto"/>
              <w:ind w:left="121"/>
            </w:pPr>
            <w:r>
              <w:rPr>
                <w:spacing w:val="-3"/>
              </w:rPr>
              <w:t>30102</w:t>
            </w:r>
          </w:p>
        </w:tc>
        <w:tc>
          <w:tcPr>
            <w:tcW w:w="2968" w:type="dxa"/>
            <w:shd w:val="clear" w:color="auto" w:fill="F1F1F1"/>
            <w:vAlign w:val="top"/>
          </w:tcPr>
          <w:p w14:paraId="20F6198F">
            <w:pPr>
              <w:pStyle w:val="6"/>
              <w:spacing w:before="55" w:line="220" w:lineRule="auto"/>
              <w:ind w:left="331"/>
            </w:pPr>
            <w:r>
              <w:rPr>
                <w:spacing w:val="-2"/>
              </w:rPr>
              <w:t>津贴补贴</w:t>
            </w:r>
          </w:p>
        </w:tc>
        <w:tc>
          <w:tcPr>
            <w:tcW w:w="1096" w:type="dxa"/>
            <w:vAlign w:val="top"/>
          </w:tcPr>
          <w:p w14:paraId="3734ACC9">
            <w:pPr>
              <w:pStyle w:val="6"/>
              <w:spacing w:before="54" w:line="226" w:lineRule="auto"/>
              <w:ind w:left="458"/>
            </w:pPr>
            <w:r>
              <w:rPr>
                <w:spacing w:val="-5"/>
              </w:rPr>
              <w:t>19.04</w:t>
            </w:r>
          </w:p>
        </w:tc>
        <w:tc>
          <w:tcPr>
            <w:tcW w:w="840" w:type="dxa"/>
            <w:shd w:val="clear" w:color="auto" w:fill="F1F1F1"/>
            <w:vAlign w:val="top"/>
          </w:tcPr>
          <w:p w14:paraId="147E6E36">
            <w:pPr>
              <w:pStyle w:val="6"/>
              <w:spacing w:before="54" w:line="226" w:lineRule="auto"/>
              <w:ind w:left="116"/>
            </w:pPr>
            <w:r>
              <w:rPr>
                <w:spacing w:val="-3"/>
              </w:rPr>
              <w:t>30202</w:t>
            </w:r>
          </w:p>
        </w:tc>
        <w:tc>
          <w:tcPr>
            <w:tcW w:w="1942" w:type="dxa"/>
            <w:shd w:val="clear" w:color="auto" w:fill="F1F1F1"/>
            <w:vAlign w:val="top"/>
          </w:tcPr>
          <w:p w14:paraId="63D20767">
            <w:pPr>
              <w:pStyle w:val="6"/>
              <w:spacing w:before="55" w:line="220" w:lineRule="auto"/>
              <w:ind w:left="350"/>
            </w:pPr>
            <w:r>
              <w:rPr>
                <w:spacing w:val="-9"/>
              </w:rPr>
              <w:t>印刷费</w:t>
            </w:r>
          </w:p>
        </w:tc>
        <w:tc>
          <w:tcPr>
            <w:tcW w:w="847" w:type="dxa"/>
            <w:vAlign w:val="top"/>
          </w:tcPr>
          <w:p w14:paraId="1B3EEE1F">
            <w:pPr>
              <w:pStyle w:val="6"/>
              <w:spacing w:before="54" w:line="226" w:lineRule="auto"/>
              <w:ind w:left="307"/>
            </w:pPr>
            <w:r>
              <w:rPr>
                <w:spacing w:val="-3"/>
              </w:rPr>
              <w:t>0.37</w:t>
            </w:r>
          </w:p>
        </w:tc>
        <w:tc>
          <w:tcPr>
            <w:tcW w:w="1274" w:type="dxa"/>
            <w:shd w:val="clear" w:color="auto" w:fill="F1F1F1"/>
            <w:vAlign w:val="top"/>
          </w:tcPr>
          <w:p w14:paraId="76FF3A2A">
            <w:pPr>
              <w:pStyle w:val="6"/>
              <w:spacing w:before="54" w:line="226" w:lineRule="auto"/>
              <w:ind w:left="118"/>
            </w:pPr>
            <w:r>
              <w:rPr>
                <w:spacing w:val="-3"/>
              </w:rPr>
              <w:t>30702</w:t>
            </w:r>
          </w:p>
        </w:tc>
        <w:tc>
          <w:tcPr>
            <w:tcW w:w="3528" w:type="dxa"/>
            <w:shd w:val="clear" w:color="auto" w:fill="F1F1F1"/>
            <w:vAlign w:val="top"/>
          </w:tcPr>
          <w:p w14:paraId="3F29F93B">
            <w:pPr>
              <w:pStyle w:val="6"/>
              <w:spacing w:before="55" w:line="220" w:lineRule="auto"/>
              <w:ind w:left="357"/>
            </w:pPr>
            <w:r>
              <w:rPr>
                <w:spacing w:val="-5"/>
              </w:rPr>
              <w:t>国外债务付息</w:t>
            </w:r>
          </w:p>
        </w:tc>
        <w:tc>
          <w:tcPr>
            <w:tcW w:w="741" w:type="dxa"/>
            <w:vAlign w:val="top"/>
          </w:tcPr>
          <w:p w14:paraId="67E4A5E7">
            <w:pPr>
              <w:rPr>
                <w:rFonts w:ascii="Arial"/>
                <w:sz w:val="21"/>
              </w:rPr>
            </w:pPr>
          </w:p>
        </w:tc>
      </w:tr>
      <w:tr w14:paraId="695B2F0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1036" w:type="dxa"/>
            <w:shd w:val="clear" w:color="auto" w:fill="F1F1F1"/>
            <w:vAlign w:val="top"/>
          </w:tcPr>
          <w:p w14:paraId="31F1F05B">
            <w:pPr>
              <w:pStyle w:val="6"/>
              <w:spacing w:before="57" w:line="224" w:lineRule="auto"/>
              <w:ind w:left="121"/>
            </w:pPr>
            <w:r>
              <w:rPr>
                <w:spacing w:val="-3"/>
              </w:rPr>
              <w:t>30103</w:t>
            </w:r>
          </w:p>
        </w:tc>
        <w:tc>
          <w:tcPr>
            <w:tcW w:w="2968" w:type="dxa"/>
            <w:shd w:val="clear" w:color="auto" w:fill="F1F1F1"/>
            <w:vAlign w:val="top"/>
          </w:tcPr>
          <w:p w14:paraId="7DF76C5E">
            <w:pPr>
              <w:pStyle w:val="6"/>
              <w:spacing w:before="56" w:line="221" w:lineRule="auto"/>
              <w:ind w:left="333"/>
            </w:pPr>
            <w:r>
              <w:rPr>
                <w:spacing w:val="-5"/>
              </w:rPr>
              <w:t>奖金</w:t>
            </w:r>
          </w:p>
        </w:tc>
        <w:tc>
          <w:tcPr>
            <w:tcW w:w="1096" w:type="dxa"/>
            <w:vAlign w:val="top"/>
          </w:tcPr>
          <w:p w14:paraId="69F022F9">
            <w:pPr>
              <w:pStyle w:val="6"/>
              <w:spacing w:before="57" w:line="224" w:lineRule="auto"/>
              <w:ind w:left="458"/>
            </w:pPr>
            <w:r>
              <w:rPr>
                <w:spacing w:val="-5"/>
              </w:rPr>
              <w:t>12.21</w:t>
            </w:r>
          </w:p>
        </w:tc>
        <w:tc>
          <w:tcPr>
            <w:tcW w:w="840" w:type="dxa"/>
            <w:shd w:val="clear" w:color="auto" w:fill="F1F1F1"/>
            <w:vAlign w:val="top"/>
          </w:tcPr>
          <w:p w14:paraId="0496D498">
            <w:pPr>
              <w:pStyle w:val="6"/>
              <w:spacing w:before="57" w:line="224" w:lineRule="auto"/>
              <w:ind w:left="116"/>
            </w:pPr>
            <w:r>
              <w:rPr>
                <w:spacing w:val="-3"/>
              </w:rPr>
              <w:t>30203</w:t>
            </w:r>
          </w:p>
        </w:tc>
        <w:tc>
          <w:tcPr>
            <w:tcW w:w="1942" w:type="dxa"/>
            <w:shd w:val="clear" w:color="auto" w:fill="F1F1F1"/>
            <w:vAlign w:val="top"/>
          </w:tcPr>
          <w:p w14:paraId="61B81024">
            <w:pPr>
              <w:pStyle w:val="6"/>
              <w:spacing w:before="56" w:line="221" w:lineRule="auto"/>
              <w:ind w:left="341"/>
            </w:pPr>
            <w:r>
              <w:rPr>
                <w:spacing w:val="-6"/>
              </w:rPr>
              <w:t>咨询费</w:t>
            </w:r>
          </w:p>
        </w:tc>
        <w:tc>
          <w:tcPr>
            <w:tcW w:w="847" w:type="dxa"/>
            <w:vAlign w:val="top"/>
          </w:tcPr>
          <w:p w14:paraId="1C1CF5BB">
            <w:pPr>
              <w:rPr>
                <w:rFonts w:ascii="Arial"/>
                <w:sz w:val="21"/>
              </w:rPr>
            </w:pPr>
          </w:p>
        </w:tc>
        <w:tc>
          <w:tcPr>
            <w:tcW w:w="1274" w:type="dxa"/>
            <w:shd w:val="clear" w:color="auto" w:fill="F1F1F1"/>
            <w:vAlign w:val="top"/>
          </w:tcPr>
          <w:p w14:paraId="65A9C43A">
            <w:pPr>
              <w:pStyle w:val="6"/>
              <w:spacing w:before="57" w:line="224" w:lineRule="auto"/>
              <w:ind w:left="118"/>
            </w:pPr>
            <w:r>
              <w:rPr>
                <w:spacing w:val="-4"/>
              </w:rPr>
              <w:t>310</w:t>
            </w:r>
          </w:p>
        </w:tc>
        <w:tc>
          <w:tcPr>
            <w:tcW w:w="3528" w:type="dxa"/>
            <w:shd w:val="clear" w:color="auto" w:fill="F1F1F1"/>
            <w:vAlign w:val="top"/>
          </w:tcPr>
          <w:p w14:paraId="06607FB8">
            <w:pPr>
              <w:pStyle w:val="6"/>
              <w:spacing w:before="57" w:line="219" w:lineRule="auto"/>
              <w:ind w:left="124"/>
            </w:pPr>
            <w:r>
              <w:rPr>
                <w:spacing w:val="-4"/>
              </w:rPr>
              <w:t>资本性支出</w:t>
            </w:r>
          </w:p>
        </w:tc>
        <w:tc>
          <w:tcPr>
            <w:tcW w:w="741" w:type="dxa"/>
            <w:vAlign w:val="top"/>
          </w:tcPr>
          <w:p w14:paraId="2CFDFDEF">
            <w:pPr>
              <w:pStyle w:val="6"/>
              <w:spacing w:before="57" w:line="224" w:lineRule="auto"/>
              <w:ind w:left="200"/>
            </w:pPr>
            <w:r>
              <w:rPr>
                <w:spacing w:val="-3"/>
              </w:rPr>
              <w:t>5.04</w:t>
            </w:r>
          </w:p>
        </w:tc>
      </w:tr>
      <w:tr w14:paraId="03703D1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504499FD">
            <w:pPr>
              <w:pStyle w:val="6"/>
              <w:spacing w:before="58" w:line="224" w:lineRule="auto"/>
              <w:ind w:left="121"/>
            </w:pPr>
            <w:r>
              <w:rPr>
                <w:spacing w:val="-3"/>
              </w:rPr>
              <w:t>30106</w:t>
            </w:r>
          </w:p>
        </w:tc>
        <w:tc>
          <w:tcPr>
            <w:tcW w:w="2968" w:type="dxa"/>
            <w:shd w:val="clear" w:color="auto" w:fill="F1F1F1"/>
            <w:vAlign w:val="top"/>
          </w:tcPr>
          <w:p w14:paraId="6B4EC7BC">
            <w:pPr>
              <w:pStyle w:val="6"/>
              <w:spacing w:before="58" w:line="220" w:lineRule="auto"/>
              <w:ind w:left="332"/>
            </w:pPr>
            <w:r>
              <w:rPr>
                <w:spacing w:val="-2"/>
              </w:rPr>
              <w:t>伙食补助费</w:t>
            </w:r>
          </w:p>
        </w:tc>
        <w:tc>
          <w:tcPr>
            <w:tcW w:w="1096" w:type="dxa"/>
            <w:vAlign w:val="top"/>
          </w:tcPr>
          <w:p w14:paraId="07EA61AF">
            <w:pPr>
              <w:rPr>
                <w:rFonts w:ascii="Arial"/>
                <w:sz w:val="21"/>
              </w:rPr>
            </w:pPr>
          </w:p>
        </w:tc>
        <w:tc>
          <w:tcPr>
            <w:tcW w:w="840" w:type="dxa"/>
            <w:shd w:val="clear" w:color="auto" w:fill="F1F1F1"/>
            <w:vAlign w:val="top"/>
          </w:tcPr>
          <w:p w14:paraId="7F287E98">
            <w:pPr>
              <w:pStyle w:val="6"/>
              <w:spacing w:before="58" w:line="224" w:lineRule="auto"/>
              <w:ind w:left="116"/>
            </w:pPr>
            <w:r>
              <w:rPr>
                <w:spacing w:val="-3"/>
              </w:rPr>
              <w:t>30204</w:t>
            </w:r>
          </w:p>
        </w:tc>
        <w:tc>
          <w:tcPr>
            <w:tcW w:w="1942" w:type="dxa"/>
            <w:shd w:val="clear" w:color="auto" w:fill="F1F1F1"/>
            <w:vAlign w:val="top"/>
          </w:tcPr>
          <w:p w14:paraId="55562607">
            <w:pPr>
              <w:pStyle w:val="6"/>
              <w:spacing w:before="58" w:line="221" w:lineRule="auto"/>
              <w:ind w:left="333"/>
            </w:pPr>
            <w:r>
              <w:rPr>
                <w:spacing w:val="-3"/>
              </w:rPr>
              <w:t>手续费</w:t>
            </w:r>
          </w:p>
        </w:tc>
        <w:tc>
          <w:tcPr>
            <w:tcW w:w="847" w:type="dxa"/>
            <w:vAlign w:val="top"/>
          </w:tcPr>
          <w:p w14:paraId="44F4B9CF">
            <w:pPr>
              <w:rPr>
                <w:rFonts w:ascii="Arial"/>
                <w:sz w:val="21"/>
              </w:rPr>
            </w:pPr>
          </w:p>
        </w:tc>
        <w:tc>
          <w:tcPr>
            <w:tcW w:w="1274" w:type="dxa"/>
            <w:shd w:val="clear" w:color="auto" w:fill="F1F1F1"/>
            <w:vAlign w:val="top"/>
          </w:tcPr>
          <w:p w14:paraId="031E9FA0">
            <w:pPr>
              <w:pStyle w:val="6"/>
              <w:spacing w:before="58" w:line="224" w:lineRule="auto"/>
              <w:ind w:left="118"/>
            </w:pPr>
            <w:r>
              <w:rPr>
                <w:spacing w:val="-3"/>
              </w:rPr>
              <w:t>31001</w:t>
            </w:r>
          </w:p>
        </w:tc>
        <w:tc>
          <w:tcPr>
            <w:tcW w:w="3528" w:type="dxa"/>
            <w:shd w:val="clear" w:color="auto" w:fill="F1F1F1"/>
            <w:vAlign w:val="top"/>
          </w:tcPr>
          <w:p w14:paraId="50CFEA58">
            <w:pPr>
              <w:pStyle w:val="6"/>
              <w:spacing w:before="58" w:line="221" w:lineRule="auto"/>
              <w:ind w:left="336"/>
            </w:pPr>
            <w:r>
              <w:rPr>
                <w:spacing w:val="-2"/>
              </w:rPr>
              <w:t>房屋建筑物购建</w:t>
            </w:r>
          </w:p>
        </w:tc>
        <w:tc>
          <w:tcPr>
            <w:tcW w:w="741" w:type="dxa"/>
            <w:vAlign w:val="top"/>
          </w:tcPr>
          <w:p w14:paraId="5783F72C">
            <w:pPr>
              <w:rPr>
                <w:rFonts w:ascii="Arial"/>
                <w:sz w:val="21"/>
              </w:rPr>
            </w:pPr>
          </w:p>
        </w:tc>
      </w:tr>
      <w:tr w14:paraId="26F5977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44DFA770">
            <w:pPr>
              <w:pStyle w:val="6"/>
              <w:spacing w:before="56" w:line="225" w:lineRule="auto"/>
              <w:ind w:left="121"/>
            </w:pPr>
            <w:r>
              <w:rPr>
                <w:spacing w:val="-3"/>
              </w:rPr>
              <w:t>30107</w:t>
            </w:r>
          </w:p>
        </w:tc>
        <w:tc>
          <w:tcPr>
            <w:tcW w:w="2968" w:type="dxa"/>
            <w:shd w:val="clear" w:color="auto" w:fill="F1F1F1"/>
            <w:vAlign w:val="top"/>
          </w:tcPr>
          <w:p w14:paraId="2E28D93F">
            <w:pPr>
              <w:pStyle w:val="6"/>
              <w:spacing w:before="56" w:line="221" w:lineRule="auto"/>
              <w:ind w:left="334"/>
            </w:pPr>
            <w:r>
              <w:rPr>
                <w:spacing w:val="-3"/>
              </w:rPr>
              <w:t>绩效工资</w:t>
            </w:r>
          </w:p>
        </w:tc>
        <w:tc>
          <w:tcPr>
            <w:tcW w:w="1096" w:type="dxa"/>
            <w:vAlign w:val="top"/>
          </w:tcPr>
          <w:p w14:paraId="56546327">
            <w:pPr>
              <w:pStyle w:val="6"/>
              <w:spacing w:before="56" w:line="225" w:lineRule="auto"/>
              <w:ind w:left="447"/>
            </w:pPr>
            <w:r>
              <w:rPr>
                <w:spacing w:val="-3"/>
              </w:rPr>
              <w:t>33.45</w:t>
            </w:r>
          </w:p>
        </w:tc>
        <w:tc>
          <w:tcPr>
            <w:tcW w:w="840" w:type="dxa"/>
            <w:shd w:val="clear" w:color="auto" w:fill="F1F1F1"/>
            <w:vAlign w:val="top"/>
          </w:tcPr>
          <w:p w14:paraId="32A4D58D">
            <w:pPr>
              <w:pStyle w:val="6"/>
              <w:spacing w:before="56" w:line="225" w:lineRule="auto"/>
              <w:ind w:left="116"/>
            </w:pPr>
            <w:r>
              <w:rPr>
                <w:spacing w:val="-3"/>
              </w:rPr>
              <w:t>30205</w:t>
            </w:r>
          </w:p>
        </w:tc>
        <w:tc>
          <w:tcPr>
            <w:tcW w:w="1942" w:type="dxa"/>
            <w:shd w:val="clear" w:color="auto" w:fill="F1F1F1"/>
            <w:vAlign w:val="top"/>
          </w:tcPr>
          <w:p w14:paraId="7788D6F4">
            <w:pPr>
              <w:pStyle w:val="6"/>
              <w:spacing w:before="57" w:line="220" w:lineRule="auto"/>
              <w:ind w:left="335"/>
            </w:pPr>
            <w:r>
              <w:rPr>
                <w:spacing w:val="-5"/>
              </w:rPr>
              <w:t>水费</w:t>
            </w:r>
          </w:p>
        </w:tc>
        <w:tc>
          <w:tcPr>
            <w:tcW w:w="847" w:type="dxa"/>
            <w:vAlign w:val="top"/>
          </w:tcPr>
          <w:p w14:paraId="0A1A9F5B">
            <w:pPr>
              <w:pStyle w:val="6"/>
              <w:spacing w:before="56" w:line="225" w:lineRule="auto"/>
              <w:ind w:left="307"/>
            </w:pPr>
            <w:r>
              <w:rPr>
                <w:spacing w:val="-3"/>
              </w:rPr>
              <w:t>0.18</w:t>
            </w:r>
          </w:p>
        </w:tc>
        <w:tc>
          <w:tcPr>
            <w:tcW w:w="1274" w:type="dxa"/>
            <w:shd w:val="clear" w:color="auto" w:fill="F1F1F1"/>
            <w:vAlign w:val="top"/>
          </w:tcPr>
          <w:p w14:paraId="5C9EE914">
            <w:pPr>
              <w:pStyle w:val="6"/>
              <w:spacing w:before="56" w:line="225" w:lineRule="auto"/>
              <w:ind w:left="118"/>
            </w:pPr>
            <w:r>
              <w:rPr>
                <w:spacing w:val="-3"/>
              </w:rPr>
              <w:t>31002</w:t>
            </w:r>
          </w:p>
        </w:tc>
        <w:tc>
          <w:tcPr>
            <w:tcW w:w="3528" w:type="dxa"/>
            <w:shd w:val="clear" w:color="auto" w:fill="F1F1F1"/>
            <w:vAlign w:val="top"/>
          </w:tcPr>
          <w:p w14:paraId="0EC3F476">
            <w:pPr>
              <w:pStyle w:val="6"/>
              <w:spacing w:before="57" w:line="220" w:lineRule="auto"/>
              <w:ind w:left="340"/>
            </w:pPr>
            <w:r>
              <w:rPr>
                <w:spacing w:val="-2"/>
              </w:rPr>
              <w:t>办公设备购置</w:t>
            </w:r>
          </w:p>
        </w:tc>
        <w:tc>
          <w:tcPr>
            <w:tcW w:w="741" w:type="dxa"/>
            <w:vAlign w:val="top"/>
          </w:tcPr>
          <w:p w14:paraId="4756A5CF">
            <w:pPr>
              <w:pStyle w:val="6"/>
              <w:spacing w:before="56" w:line="225" w:lineRule="auto"/>
              <w:ind w:left="195"/>
            </w:pPr>
            <w:r>
              <w:rPr>
                <w:spacing w:val="-2"/>
              </w:rPr>
              <w:t>4.80</w:t>
            </w:r>
          </w:p>
        </w:tc>
      </w:tr>
      <w:tr w14:paraId="5122D34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36" w:type="dxa"/>
            <w:shd w:val="clear" w:color="auto" w:fill="F1F1F1"/>
            <w:vAlign w:val="top"/>
          </w:tcPr>
          <w:p w14:paraId="3FACD0EF">
            <w:pPr>
              <w:pStyle w:val="6"/>
              <w:spacing w:before="204"/>
              <w:ind w:left="121"/>
            </w:pPr>
            <w:r>
              <w:rPr>
                <w:spacing w:val="-3"/>
              </w:rPr>
              <w:t>30108</w:t>
            </w:r>
          </w:p>
        </w:tc>
        <w:tc>
          <w:tcPr>
            <w:tcW w:w="2968" w:type="dxa"/>
            <w:shd w:val="clear" w:color="auto" w:fill="F1F1F1"/>
            <w:vAlign w:val="top"/>
          </w:tcPr>
          <w:p w14:paraId="7E900E2C">
            <w:pPr>
              <w:pStyle w:val="6"/>
              <w:spacing w:before="48" w:line="239" w:lineRule="auto"/>
              <w:ind w:left="125" w:right="218" w:firstLine="205"/>
            </w:pPr>
            <w:r>
              <w:rPr>
                <w:spacing w:val="-1"/>
              </w:rPr>
              <w:t>机关事业单位基本养老保</w:t>
            </w:r>
            <w:r>
              <w:rPr>
                <w:spacing w:val="-7"/>
              </w:rPr>
              <w:t>险缴费</w:t>
            </w:r>
          </w:p>
        </w:tc>
        <w:tc>
          <w:tcPr>
            <w:tcW w:w="1096" w:type="dxa"/>
            <w:vAlign w:val="top"/>
          </w:tcPr>
          <w:p w14:paraId="2A2B6FD8">
            <w:pPr>
              <w:pStyle w:val="6"/>
              <w:spacing w:before="203"/>
              <w:ind w:left="458"/>
            </w:pPr>
            <w:r>
              <w:rPr>
                <w:spacing w:val="-5"/>
              </w:rPr>
              <w:t>10.34</w:t>
            </w:r>
          </w:p>
        </w:tc>
        <w:tc>
          <w:tcPr>
            <w:tcW w:w="840" w:type="dxa"/>
            <w:shd w:val="clear" w:color="auto" w:fill="F1F1F1"/>
            <w:vAlign w:val="top"/>
          </w:tcPr>
          <w:p w14:paraId="7A231E66">
            <w:pPr>
              <w:pStyle w:val="6"/>
              <w:spacing w:before="204"/>
              <w:ind w:left="116"/>
            </w:pPr>
            <w:r>
              <w:rPr>
                <w:spacing w:val="-3"/>
              </w:rPr>
              <w:t>30206</w:t>
            </w:r>
          </w:p>
        </w:tc>
        <w:tc>
          <w:tcPr>
            <w:tcW w:w="1942" w:type="dxa"/>
            <w:shd w:val="clear" w:color="auto" w:fill="F1F1F1"/>
            <w:vAlign w:val="top"/>
          </w:tcPr>
          <w:p w14:paraId="765F2C89">
            <w:pPr>
              <w:pStyle w:val="6"/>
              <w:spacing w:before="204" w:line="221" w:lineRule="auto"/>
              <w:ind w:left="358"/>
            </w:pPr>
            <w:r>
              <w:rPr>
                <w:spacing w:val="-17"/>
              </w:rPr>
              <w:t>电费</w:t>
            </w:r>
          </w:p>
        </w:tc>
        <w:tc>
          <w:tcPr>
            <w:tcW w:w="847" w:type="dxa"/>
            <w:vAlign w:val="top"/>
          </w:tcPr>
          <w:p w14:paraId="6166D206">
            <w:pPr>
              <w:pStyle w:val="6"/>
              <w:spacing w:before="203"/>
              <w:ind w:left="308"/>
            </w:pPr>
            <w:r>
              <w:rPr>
                <w:spacing w:val="-3"/>
              </w:rPr>
              <w:t>2.06</w:t>
            </w:r>
          </w:p>
        </w:tc>
        <w:tc>
          <w:tcPr>
            <w:tcW w:w="1274" w:type="dxa"/>
            <w:shd w:val="clear" w:color="auto" w:fill="F1F1F1"/>
            <w:vAlign w:val="top"/>
          </w:tcPr>
          <w:p w14:paraId="7FA40016">
            <w:pPr>
              <w:pStyle w:val="6"/>
              <w:spacing w:before="204"/>
              <w:ind w:left="118"/>
            </w:pPr>
            <w:r>
              <w:rPr>
                <w:spacing w:val="-3"/>
              </w:rPr>
              <w:t>31003</w:t>
            </w:r>
          </w:p>
        </w:tc>
        <w:tc>
          <w:tcPr>
            <w:tcW w:w="3528" w:type="dxa"/>
            <w:shd w:val="clear" w:color="auto" w:fill="F1F1F1"/>
            <w:vAlign w:val="top"/>
          </w:tcPr>
          <w:p w14:paraId="4EFF4533">
            <w:pPr>
              <w:pStyle w:val="6"/>
              <w:spacing w:before="204" w:line="221" w:lineRule="auto"/>
              <w:ind w:left="336"/>
            </w:pPr>
            <w:r>
              <w:rPr>
                <w:spacing w:val="-2"/>
              </w:rPr>
              <w:t>专用设备购置</w:t>
            </w:r>
          </w:p>
        </w:tc>
        <w:tc>
          <w:tcPr>
            <w:tcW w:w="741" w:type="dxa"/>
            <w:vAlign w:val="top"/>
          </w:tcPr>
          <w:p w14:paraId="70785A75">
            <w:pPr>
              <w:rPr>
                <w:rFonts w:ascii="Arial"/>
                <w:sz w:val="21"/>
              </w:rPr>
            </w:pPr>
          </w:p>
        </w:tc>
      </w:tr>
      <w:tr w14:paraId="57597AA7">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030AC442">
            <w:pPr>
              <w:pStyle w:val="6"/>
              <w:spacing w:before="58" w:line="224" w:lineRule="auto"/>
              <w:ind w:left="121"/>
            </w:pPr>
            <w:r>
              <w:rPr>
                <w:spacing w:val="-3"/>
              </w:rPr>
              <w:t>30109</w:t>
            </w:r>
          </w:p>
        </w:tc>
        <w:tc>
          <w:tcPr>
            <w:tcW w:w="2968" w:type="dxa"/>
            <w:shd w:val="clear" w:color="auto" w:fill="F1F1F1"/>
            <w:vAlign w:val="top"/>
          </w:tcPr>
          <w:p w14:paraId="0F088F3F">
            <w:pPr>
              <w:pStyle w:val="6"/>
              <w:spacing w:before="58" w:line="220" w:lineRule="auto"/>
              <w:ind w:left="332"/>
            </w:pPr>
            <w:r>
              <w:rPr>
                <w:spacing w:val="-2"/>
              </w:rPr>
              <w:t>职业年金缴费</w:t>
            </w:r>
          </w:p>
        </w:tc>
        <w:tc>
          <w:tcPr>
            <w:tcW w:w="1096" w:type="dxa"/>
            <w:vAlign w:val="top"/>
          </w:tcPr>
          <w:p w14:paraId="4FC84C0D">
            <w:pPr>
              <w:pStyle w:val="6"/>
              <w:spacing w:before="58" w:line="224" w:lineRule="auto"/>
              <w:ind w:left="553"/>
            </w:pPr>
            <w:r>
              <w:rPr>
                <w:spacing w:val="-2"/>
              </w:rPr>
              <w:t>9.00</w:t>
            </w:r>
          </w:p>
        </w:tc>
        <w:tc>
          <w:tcPr>
            <w:tcW w:w="840" w:type="dxa"/>
            <w:shd w:val="clear" w:color="auto" w:fill="F1F1F1"/>
            <w:vAlign w:val="top"/>
          </w:tcPr>
          <w:p w14:paraId="45AA1B7A">
            <w:pPr>
              <w:pStyle w:val="6"/>
              <w:spacing w:before="58" w:line="224" w:lineRule="auto"/>
              <w:ind w:left="116"/>
            </w:pPr>
            <w:r>
              <w:rPr>
                <w:spacing w:val="-3"/>
              </w:rPr>
              <w:t>30207</w:t>
            </w:r>
          </w:p>
        </w:tc>
        <w:tc>
          <w:tcPr>
            <w:tcW w:w="1942" w:type="dxa"/>
            <w:shd w:val="clear" w:color="auto" w:fill="F1F1F1"/>
            <w:vAlign w:val="top"/>
          </w:tcPr>
          <w:p w14:paraId="74FF257B">
            <w:pPr>
              <w:pStyle w:val="6"/>
              <w:spacing w:before="58" w:line="221" w:lineRule="auto"/>
              <w:ind w:left="349"/>
            </w:pPr>
            <w:r>
              <w:rPr>
                <w:spacing w:val="-8"/>
              </w:rPr>
              <w:t>邮电费</w:t>
            </w:r>
          </w:p>
        </w:tc>
        <w:tc>
          <w:tcPr>
            <w:tcW w:w="847" w:type="dxa"/>
            <w:vAlign w:val="top"/>
          </w:tcPr>
          <w:p w14:paraId="0828DDA6">
            <w:pPr>
              <w:pStyle w:val="6"/>
              <w:spacing w:before="58" w:line="224" w:lineRule="auto"/>
              <w:ind w:left="307"/>
            </w:pPr>
            <w:r>
              <w:rPr>
                <w:spacing w:val="-3"/>
              </w:rPr>
              <w:t>0.37</w:t>
            </w:r>
          </w:p>
        </w:tc>
        <w:tc>
          <w:tcPr>
            <w:tcW w:w="1274" w:type="dxa"/>
            <w:shd w:val="clear" w:color="auto" w:fill="F1F1F1"/>
            <w:vAlign w:val="top"/>
          </w:tcPr>
          <w:p w14:paraId="0B942135">
            <w:pPr>
              <w:pStyle w:val="6"/>
              <w:spacing w:before="58" w:line="224" w:lineRule="auto"/>
              <w:ind w:left="118"/>
            </w:pPr>
            <w:r>
              <w:rPr>
                <w:spacing w:val="-3"/>
              </w:rPr>
              <w:t>31005</w:t>
            </w:r>
          </w:p>
        </w:tc>
        <w:tc>
          <w:tcPr>
            <w:tcW w:w="3528" w:type="dxa"/>
            <w:shd w:val="clear" w:color="auto" w:fill="F1F1F1"/>
            <w:vAlign w:val="top"/>
          </w:tcPr>
          <w:p w14:paraId="0721FB0A">
            <w:pPr>
              <w:pStyle w:val="6"/>
              <w:spacing w:before="57" w:line="222" w:lineRule="auto"/>
              <w:ind w:left="335"/>
            </w:pPr>
            <w:r>
              <w:rPr>
                <w:spacing w:val="-2"/>
              </w:rPr>
              <w:t>基础设施建设</w:t>
            </w:r>
          </w:p>
        </w:tc>
        <w:tc>
          <w:tcPr>
            <w:tcW w:w="741" w:type="dxa"/>
            <w:vAlign w:val="top"/>
          </w:tcPr>
          <w:p w14:paraId="69083B0D">
            <w:pPr>
              <w:rPr>
                <w:rFonts w:ascii="Arial"/>
                <w:sz w:val="21"/>
              </w:rPr>
            </w:pPr>
          </w:p>
        </w:tc>
      </w:tr>
      <w:tr w14:paraId="753027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2724C37F">
            <w:pPr>
              <w:pStyle w:val="6"/>
              <w:spacing w:before="59" w:line="223" w:lineRule="auto"/>
              <w:ind w:left="121"/>
            </w:pPr>
            <w:r>
              <w:rPr>
                <w:spacing w:val="-3"/>
              </w:rPr>
              <w:t>30110</w:t>
            </w:r>
          </w:p>
        </w:tc>
        <w:tc>
          <w:tcPr>
            <w:tcW w:w="2968" w:type="dxa"/>
            <w:shd w:val="clear" w:color="auto" w:fill="F1F1F1"/>
            <w:vAlign w:val="top"/>
          </w:tcPr>
          <w:p w14:paraId="790F4F79">
            <w:pPr>
              <w:pStyle w:val="6"/>
              <w:spacing w:before="59" w:line="219" w:lineRule="auto"/>
              <w:ind w:left="332"/>
            </w:pPr>
            <w:r>
              <w:rPr>
                <w:spacing w:val="-1"/>
              </w:rPr>
              <w:t>职工基本医疗保险缴费</w:t>
            </w:r>
          </w:p>
        </w:tc>
        <w:tc>
          <w:tcPr>
            <w:tcW w:w="1096" w:type="dxa"/>
            <w:vAlign w:val="top"/>
          </w:tcPr>
          <w:p w14:paraId="7A72E615">
            <w:pPr>
              <w:pStyle w:val="6"/>
              <w:spacing w:before="59" w:line="223" w:lineRule="auto"/>
              <w:ind w:left="458"/>
            </w:pPr>
            <w:r>
              <w:rPr>
                <w:spacing w:val="-5"/>
              </w:rPr>
              <w:t>14.74</w:t>
            </w:r>
          </w:p>
        </w:tc>
        <w:tc>
          <w:tcPr>
            <w:tcW w:w="840" w:type="dxa"/>
            <w:shd w:val="clear" w:color="auto" w:fill="F1F1F1"/>
            <w:vAlign w:val="top"/>
          </w:tcPr>
          <w:p w14:paraId="32843EC3">
            <w:pPr>
              <w:pStyle w:val="6"/>
              <w:spacing w:before="59" w:line="223" w:lineRule="auto"/>
              <w:ind w:left="116"/>
            </w:pPr>
            <w:r>
              <w:rPr>
                <w:spacing w:val="-3"/>
              </w:rPr>
              <w:t>30208</w:t>
            </w:r>
          </w:p>
        </w:tc>
        <w:tc>
          <w:tcPr>
            <w:tcW w:w="1942" w:type="dxa"/>
            <w:shd w:val="clear" w:color="auto" w:fill="F1F1F1"/>
            <w:vAlign w:val="top"/>
          </w:tcPr>
          <w:p w14:paraId="36567E15">
            <w:pPr>
              <w:pStyle w:val="6"/>
              <w:spacing w:before="59" w:line="221" w:lineRule="auto"/>
              <w:ind w:left="335"/>
            </w:pPr>
            <w:r>
              <w:rPr>
                <w:spacing w:val="-4"/>
              </w:rPr>
              <w:t>取暖费</w:t>
            </w:r>
          </w:p>
        </w:tc>
        <w:tc>
          <w:tcPr>
            <w:tcW w:w="847" w:type="dxa"/>
            <w:vAlign w:val="top"/>
          </w:tcPr>
          <w:p w14:paraId="1D02BF7A">
            <w:pPr>
              <w:rPr>
                <w:rFonts w:ascii="Arial"/>
                <w:sz w:val="21"/>
              </w:rPr>
            </w:pPr>
          </w:p>
        </w:tc>
        <w:tc>
          <w:tcPr>
            <w:tcW w:w="1274" w:type="dxa"/>
            <w:shd w:val="clear" w:color="auto" w:fill="F1F1F1"/>
            <w:vAlign w:val="top"/>
          </w:tcPr>
          <w:p w14:paraId="415AF39D">
            <w:pPr>
              <w:pStyle w:val="6"/>
              <w:spacing w:before="59" w:line="223" w:lineRule="auto"/>
              <w:ind w:left="118"/>
            </w:pPr>
            <w:r>
              <w:rPr>
                <w:spacing w:val="-3"/>
              </w:rPr>
              <w:t>31006</w:t>
            </w:r>
          </w:p>
        </w:tc>
        <w:tc>
          <w:tcPr>
            <w:tcW w:w="3528" w:type="dxa"/>
            <w:shd w:val="clear" w:color="auto" w:fill="F1F1F1"/>
            <w:vAlign w:val="top"/>
          </w:tcPr>
          <w:p w14:paraId="0DFBD2A2">
            <w:pPr>
              <w:pStyle w:val="6"/>
              <w:spacing w:before="59" w:line="220" w:lineRule="auto"/>
              <w:ind w:left="338"/>
            </w:pPr>
            <w:r>
              <w:rPr>
                <w:spacing w:val="-3"/>
              </w:rPr>
              <w:t>大型修缮</w:t>
            </w:r>
          </w:p>
        </w:tc>
        <w:tc>
          <w:tcPr>
            <w:tcW w:w="741" w:type="dxa"/>
            <w:vAlign w:val="top"/>
          </w:tcPr>
          <w:p w14:paraId="54329911">
            <w:pPr>
              <w:rPr>
                <w:rFonts w:ascii="Arial"/>
                <w:sz w:val="21"/>
              </w:rPr>
            </w:pPr>
          </w:p>
        </w:tc>
      </w:tr>
      <w:tr w14:paraId="54739CA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7BD29AFE">
            <w:pPr>
              <w:pStyle w:val="6"/>
              <w:spacing w:before="60" w:line="222" w:lineRule="auto"/>
              <w:ind w:left="121"/>
            </w:pPr>
            <w:r>
              <w:rPr>
                <w:spacing w:val="-3"/>
              </w:rPr>
              <w:t>30111</w:t>
            </w:r>
          </w:p>
        </w:tc>
        <w:tc>
          <w:tcPr>
            <w:tcW w:w="2968" w:type="dxa"/>
            <w:shd w:val="clear" w:color="auto" w:fill="F1F1F1"/>
            <w:vAlign w:val="top"/>
          </w:tcPr>
          <w:p w14:paraId="3427F3BD">
            <w:pPr>
              <w:pStyle w:val="6"/>
              <w:spacing w:before="60" w:line="220" w:lineRule="auto"/>
              <w:ind w:left="338"/>
            </w:pPr>
            <w:r>
              <w:rPr>
                <w:spacing w:val="-2"/>
              </w:rPr>
              <w:t>公务员医疗补助缴费</w:t>
            </w:r>
          </w:p>
        </w:tc>
        <w:tc>
          <w:tcPr>
            <w:tcW w:w="1096" w:type="dxa"/>
            <w:vAlign w:val="top"/>
          </w:tcPr>
          <w:p w14:paraId="286EA537">
            <w:pPr>
              <w:rPr>
                <w:rFonts w:ascii="Arial"/>
                <w:sz w:val="21"/>
              </w:rPr>
            </w:pPr>
          </w:p>
        </w:tc>
        <w:tc>
          <w:tcPr>
            <w:tcW w:w="840" w:type="dxa"/>
            <w:shd w:val="clear" w:color="auto" w:fill="F1F1F1"/>
            <w:vAlign w:val="top"/>
          </w:tcPr>
          <w:p w14:paraId="4251CF0F">
            <w:pPr>
              <w:pStyle w:val="6"/>
              <w:spacing w:before="60" w:line="222" w:lineRule="auto"/>
              <w:ind w:left="116"/>
            </w:pPr>
            <w:r>
              <w:rPr>
                <w:spacing w:val="-3"/>
              </w:rPr>
              <w:t>30209</w:t>
            </w:r>
          </w:p>
        </w:tc>
        <w:tc>
          <w:tcPr>
            <w:tcW w:w="1942" w:type="dxa"/>
            <w:shd w:val="clear" w:color="auto" w:fill="F1F1F1"/>
            <w:vAlign w:val="top"/>
          </w:tcPr>
          <w:p w14:paraId="0295FEAA">
            <w:pPr>
              <w:pStyle w:val="6"/>
              <w:spacing w:before="60" w:line="220" w:lineRule="auto"/>
              <w:ind w:left="333"/>
            </w:pPr>
            <w:r>
              <w:rPr>
                <w:spacing w:val="-2"/>
              </w:rPr>
              <w:t>物业管理费</w:t>
            </w:r>
          </w:p>
        </w:tc>
        <w:tc>
          <w:tcPr>
            <w:tcW w:w="847" w:type="dxa"/>
            <w:vAlign w:val="top"/>
          </w:tcPr>
          <w:p w14:paraId="1D3BEDD3">
            <w:pPr>
              <w:rPr>
                <w:rFonts w:ascii="Arial"/>
                <w:sz w:val="21"/>
              </w:rPr>
            </w:pPr>
          </w:p>
        </w:tc>
        <w:tc>
          <w:tcPr>
            <w:tcW w:w="1274" w:type="dxa"/>
            <w:shd w:val="clear" w:color="auto" w:fill="F1F1F1"/>
            <w:vAlign w:val="top"/>
          </w:tcPr>
          <w:p w14:paraId="789A2627">
            <w:pPr>
              <w:pStyle w:val="6"/>
              <w:spacing w:before="60" w:line="222" w:lineRule="auto"/>
              <w:ind w:left="118"/>
            </w:pPr>
            <w:r>
              <w:rPr>
                <w:spacing w:val="-3"/>
              </w:rPr>
              <w:t>31007</w:t>
            </w:r>
          </w:p>
        </w:tc>
        <w:tc>
          <w:tcPr>
            <w:tcW w:w="3528" w:type="dxa"/>
            <w:shd w:val="clear" w:color="auto" w:fill="F1F1F1"/>
            <w:vAlign w:val="top"/>
          </w:tcPr>
          <w:p w14:paraId="631C7F43">
            <w:pPr>
              <w:pStyle w:val="6"/>
              <w:spacing w:before="60" w:line="220" w:lineRule="auto"/>
              <w:ind w:left="335"/>
            </w:pPr>
            <w:r>
              <w:rPr>
                <w:spacing w:val="-1"/>
              </w:rPr>
              <w:t>信息网络及软件购置更新</w:t>
            </w:r>
          </w:p>
        </w:tc>
        <w:tc>
          <w:tcPr>
            <w:tcW w:w="741" w:type="dxa"/>
            <w:vAlign w:val="top"/>
          </w:tcPr>
          <w:p w14:paraId="14BC440C">
            <w:pPr>
              <w:pStyle w:val="6"/>
              <w:spacing w:before="60" w:line="222" w:lineRule="auto"/>
              <w:ind w:left="198"/>
            </w:pPr>
            <w:r>
              <w:rPr>
                <w:spacing w:val="-3"/>
              </w:rPr>
              <w:t>0.25</w:t>
            </w:r>
          </w:p>
        </w:tc>
      </w:tr>
      <w:tr w14:paraId="6E1D197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00A08679">
            <w:pPr>
              <w:pStyle w:val="6"/>
              <w:spacing w:before="58" w:line="224" w:lineRule="auto"/>
              <w:ind w:left="121"/>
            </w:pPr>
            <w:r>
              <w:rPr>
                <w:spacing w:val="-3"/>
              </w:rPr>
              <w:t>30112</w:t>
            </w:r>
          </w:p>
        </w:tc>
        <w:tc>
          <w:tcPr>
            <w:tcW w:w="2968" w:type="dxa"/>
            <w:shd w:val="clear" w:color="auto" w:fill="F1F1F1"/>
            <w:vAlign w:val="top"/>
          </w:tcPr>
          <w:p w14:paraId="7F010EBE">
            <w:pPr>
              <w:pStyle w:val="6"/>
              <w:spacing w:before="58" w:line="219" w:lineRule="auto"/>
              <w:ind w:left="332"/>
            </w:pPr>
            <w:r>
              <w:rPr>
                <w:spacing w:val="-1"/>
              </w:rPr>
              <w:t>其他社会保障缴费</w:t>
            </w:r>
          </w:p>
        </w:tc>
        <w:tc>
          <w:tcPr>
            <w:tcW w:w="1096" w:type="dxa"/>
            <w:vAlign w:val="top"/>
          </w:tcPr>
          <w:p w14:paraId="10EED879">
            <w:pPr>
              <w:pStyle w:val="6"/>
              <w:spacing w:before="58" w:line="224" w:lineRule="auto"/>
              <w:ind w:left="554"/>
            </w:pPr>
            <w:r>
              <w:rPr>
                <w:spacing w:val="-3"/>
              </w:rPr>
              <w:t>0.15</w:t>
            </w:r>
          </w:p>
        </w:tc>
        <w:tc>
          <w:tcPr>
            <w:tcW w:w="840" w:type="dxa"/>
            <w:shd w:val="clear" w:color="auto" w:fill="F1F1F1"/>
            <w:vAlign w:val="top"/>
          </w:tcPr>
          <w:p w14:paraId="745F4BC2">
            <w:pPr>
              <w:pStyle w:val="6"/>
              <w:spacing w:before="58" w:line="224" w:lineRule="auto"/>
              <w:ind w:left="116"/>
            </w:pPr>
            <w:r>
              <w:rPr>
                <w:spacing w:val="-3"/>
              </w:rPr>
              <w:t>30211</w:t>
            </w:r>
          </w:p>
        </w:tc>
        <w:tc>
          <w:tcPr>
            <w:tcW w:w="1942" w:type="dxa"/>
            <w:shd w:val="clear" w:color="auto" w:fill="F1F1F1"/>
            <w:vAlign w:val="top"/>
          </w:tcPr>
          <w:p w14:paraId="58ED4D73">
            <w:pPr>
              <w:pStyle w:val="6"/>
              <w:spacing w:before="58" w:line="221" w:lineRule="auto"/>
              <w:ind w:left="335"/>
            </w:pPr>
            <w:r>
              <w:rPr>
                <w:spacing w:val="-4"/>
              </w:rPr>
              <w:t>差旅费</w:t>
            </w:r>
          </w:p>
        </w:tc>
        <w:tc>
          <w:tcPr>
            <w:tcW w:w="847" w:type="dxa"/>
            <w:vAlign w:val="top"/>
          </w:tcPr>
          <w:p w14:paraId="5C6D9442">
            <w:pPr>
              <w:pStyle w:val="6"/>
              <w:spacing w:before="58" w:line="224" w:lineRule="auto"/>
              <w:ind w:left="307"/>
            </w:pPr>
            <w:r>
              <w:rPr>
                <w:spacing w:val="-3"/>
              </w:rPr>
              <w:t>0.65</w:t>
            </w:r>
          </w:p>
        </w:tc>
        <w:tc>
          <w:tcPr>
            <w:tcW w:w="1274" w:type="dxa"/>
            <w:shd w:val="clear" w:color="auto" w:fill="F1F1F1"/>
            <w:vAlign w:val="top"/>
          </w:tcPr>
          <w:p w14:paraId="078ACFEA">
            <w:pPr>
              <w:pStyle w:val="6"/>
              <w:spacing w:before="58" w:line="224" w:lineRule="auto"/>
              <w:ind w:left="118"/>
            </w:pPr>
            <w:r>
              <w:rPr>
                <w:spacing w:val="-3"/>
              </w:rPr>
              <w:t>31008</w:t>
            </w:r>
          </w:p>
        </w:tc>
        <w:tc>
          <w:tcPr>
            <w:tcW w:w="3528" w:type="dxa"/>
            <w:shd w:val="clear" w:color="auto" w:fill="F1F1F1"/>
            <w:vAlign w:val="top"/>
          </w:tcPr>
          <w:p w14:paraId="04B75C19">
            <w:pPr>
              <w:pStyle w:val="6"/>
              <w:spacing w:before="58" w:line="221" w:lineRule="auto"/>
              <w:ind w:left="335"/>
            </w:pPr>
            <w:r>
              <w:rPr>
                <w:spacing w:val="-2"/>
              </w:rPr>
              <w:t>物资储备</w:t>
            </w:r>
          </w:p>
        </w:tc>
        <w:tc>
          <w:tcPr>
            <w:tcW w:w="741" w:type="dxa"/>
            <w:vAlign w:val="top"/>
          </w:tcPr>
          <w:p w14:paraId="2D0CB55F">
            <w:pPr>
              <w:rPr>
                <w:rFonts w:ascii="Arial"/>
                <w:sz w:val="21"/>
              </w:rPr>
            </w:pPr>
          </w:p>
        </w:tc>
      </w:tr>
      <w:tr w14:paraId="22F9C52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36" w:type="dxa"/>
            <w:shd w:val="clear" w:color="auto" w:fill="F1F1F1"/>
            <w:vAlign w:val="top"/>
          </w:tcPr>
          <w:p w14:paraId="34C15F40">
            <w:pPr>
              <w:pStyle w:val="6"/>
              <w:spacing w:before="205"/>
              <w:ind w:left="121"/>
            </w:pPr>
            <w:r>
              <w:rPr>
                <w:spacing w:val="-3"/>
              </w:rPr>
              <w:t>30113</w:t>
            </w:r>
          </w:p>
        </w:tc>
        <w:tc>
          <w:tcPr>
            <w:tcW w:w="2968" w:type="dxa"/>
            <w:shd w:val="clear" w:color="auto" w:fill="F1F1F1"/>
            <w:vAlign w:val="top"/>
          </w:tcPr>
          <w:p w14:paraId="5C0E93EB">
            <w:pPr>
              <w:pStyle w:val="6"/>
              <w:spacing w:before="205" w:line="221" w:lineRule="auto"/>
              <w:ind w:left="330"/>
            </w:pPr>
            <w:r>
              <w:rPr>
                <w:spacing w:val="-2"/>
              </w:rPr>
              <w:t>住房公积金</w:t>
            </w:r>
          </w:p>
        </w:tc>
        <w:tc>
          <w:tcPr>
            <w:tcW w:w="1096" w:type="dxa"/>
            <w:vAlign w:val="top"/>
          </w:tcPr>
          <w:p w14:paraId="56D0059C">
            <w:pPr>
              <w:pStyle w:val="6"/>
              <w:spacing w:before="205"/>
              <w:ind w:left="458"/>
            </w:pPr>
            <w:r>
              <w:rPr>
                <w:spacing w:val="-5"/>
              </w:rPr>
              <w:t>11.18</w:t>
            </w:r>
          </w:p>
        </w:tc>
        <w:tc>
          <w:tcPr>
            <w:tcW w:w="840" w:type="dxa"/>
            <w:shd w:val="clear" w:color="auto" w:fill="F1F1F1"/>
            <w:vAlign w:val="top"/>
          </w:tcPr>
          <w:p w14:paraId="0992A394">
            <w:pPr>
              <w:pStyle w:val="6"/>
              <w:spacing w:before="205"/>
              <w:ind w:left="116"/>
            </w:pPr>
            <w:r>
              <w:rPr>
                <w:spacing w:val="-3"/>
              </w:rPr>
              <w:t>30212</w:t>
            </w:r>
          </w:p>
        </w:tc>
        <w:tc>
          <w:tcPr>
            <w:tcW w:w="1942" w:type="dxa"/>
            <w:shd w:val="clear" w:color="auto" w:fill="F1F1F1"/>
            <w:vAlign w:val="top"/>
          </w:tcPr>
          <w:p w14:paraId="70754EE8">
            <w:pPr>
              <w:pStyle w:val="6"/>
              <w:spacing w:before="48" w:line="239" w:lineRule="auto"/>
              <w:ind w:left="124" w:right="86" w:firstLine="225"/>
            </w:pPr>
            <w:r>
              <w:rPr>
                <w:spacing w:val="-6"/>
              </w:rPr>
              <w:t>因公出国（境）</w:t>
            </w:r>
            <w:r>
              <w:rPr>
                <w:spacing w:val="-10"/>
              </w:rPr>
              <w:t>费用</w:t>
            </w:r>
          </w:p>
        </w:tc>
        <w:tc>
          <w:tcPr>
            <w:tcW w:w="847" w:type="dxa"/>
            <w:vAlign w:val="top"/>
          </w:tcPr>
          <w:p w14:paraId="23C81991">
            <w:pPr>
              <w:rPr>
                <w:rFonts w:ascii="Arial"/>
                <w:sz w:val="21"/>
              </w:rPr>
            </w:pPr>
          </w:p>
        </w:tc>
        <w:tc>
          <w:tcPr>
            <w:tcW w:w="1274" w:type="dxa"/>
            <w:shd w:val="clear" w:color="auto" w:fill="F1F1F1"/>
            <w:vAlign w:val="top"/>
          </w:tcPr>
          <w:p w14:paraId="34EFF16F">
            <w:pPr>
              <w:pStyle w:val="6"/>
              <w:spacing w:before="205"/>
              <w:ind w:left="118"/>
            </w:pPr>
            <w:r>
              <w:rPr>
                <w:spacing w:val="-3"/>
              </w:rPr>
              <w:t>31009</w:t>
            </w:r>
          </w:p>
        </w:tc>
        <w:tc>
          <w:tcPr>
            <w:tcW w:w="3528" w:type="dxa"/>
            <w:shd w:val="clear" w:color="auto" w:fill="F1F1F1"/>
            <w:vAlign w:val="top"/>
          </w:tcPr>
          <w:p w14:paraId="3076633C">
            <w:pPr>
              <w:pStyle w:val="6"/>
              <w:spacing w:before="205" w:line="221" w:lineRule="auto"/>
              <w:ind w:left="336"/>
            </w:pPr>
            <w:r>
              <w:rPr>
                <w:spacing w:val="-3"/>
              </w:rPr>
              <w:t>土地补偿</w:t>
            </w:r>
          </w:p>
        </w:tc>
        <w:tc>
          <w:tcPr>
            <w:tcW w:w="741" w:type="dxa"/>
            <w:vAlign w:val="top"/>
          </w:tcPr>
          <w:p w14:paraId="4FD52A9A">
            <w:pPr>
              <w:rPr>
                <w:rFonts w:ascii="Arial"/>
                <w:sz w:val="21"/>
              </w:rPr>
            </w:pPr>
          </w:p>
        </w:tc>
      </w:tr>
      <w:tr w14:paraId="672EA61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02845492">
            <w:pPr>
              <w:pStyle w:val="6"/>
              <w:spacing w:before="59" w:line="223" w:lineRule="auto"/>
              <w:ind w:left="121"/>
            </w:pPr>
            <w:r>
              <w:rPr>
                <w:spacing w:val="-3"/>
              </w:rPr>
              <w:t>30114</w:t>
            </w:r>
          </w:p>
        </w:tc>
        <w:tc>
          <w:tcPr>
            <w:tcW w:w="2968" w:type="dxa"/>
            <w:shd w:val="clear" w:color="auto" w:fill="F1F1F1"/>
            <w:vAlign w:val="top"/>
          </w:tcPr>
          <w:p w14:paraId="11BCB9AD">
            <w:pPr>
              <w:pStyle w:val="6"/>
              <w:spacing w:before="59" w:line="221" w:lineRule="auto"/>
              <w:ind w:left="341"/>
            </w:pPr>
            <w:r>
              <w:rPr>
                <w:spacing w:val="-6"/>
              </w:rPr>
              <w:t>医疗费</w:t>
            </w:r>
          </w:p>
        </w:tc>
        <w:tc>
          <w:tcPr>
            <w:tcW w:w="1096" w:type="dxa"/>
            <w:vAlign w:val="top"/>
          </w:tcPr>
          <w:p w14:paraId="42A90BF7">
            <w:pPr>
              <w:rPr>
                <w:rFonts w:ascii="Arial"/>
                <w:sz w:val="21"/>
              </w:rPr>
            </w:pPr>
          </w:p>
        </w:tc>
        <w:tc>
          <w:tcPr>
            <w:tcW w:w="840" w:type="dxa"/>
            <w:shd w:val="clear" w:color="auto" w:fill="F1F1F1"/>
            <w:vAlign w:val="top"/>
          </w:tcPr>
          <w:p w14:paraId="6841C4A3">
            <w:pPr>
              <w:pStyle w:val="6"/>
              <w:spacing w:before="59" w:line="223" w:lineRule="auto"/>
              <w:ind w:left="116"/>
            </w:pPr>
            <w:r>
              <w:rPr>
                <w:spacing w:val="-3"/>
              </w:rPr>
              <w:t>30213</w:t>
            </w:r>
          </w:p>
        </w:tc>
        <w:tc>
          <w:tcPr>
            <w:tcW w:w="1942" w:type="dxa"/>
            <w:shd w:val="clear" w:color="auto" w:fill="F1F1F1"/>
            <w:vAlign w:val="top"/>
          </w:tcPr>
          <w:p w14:paraId="29BDB872">
            <w:pPr>
              <w:pStyle w:val="6"/>
              <w:spacing w:before="59" w:line="220" w:lineRule="auto"/>
              <w:ind w:left="336"/>
            </w:pPr>
            <w:r>
              <w:rPr>
                <w:spacing w:val="1"/>
              </w:rPr>
              <w:t>维修（护）费</w:t>
            </w:r>
          </w:p>
        </w:tc>
        <w:tc>
          <w:tcPr>
            <w:tcW w:w="847" w:type="dxa"/>
            <w:vAlign w:val="top"/>
          </w:tcPr>
          <w:p w14:paraId="02AA612B">
            <w:pPr>
              <w:pStyle w:val="6"/>
              <w:spacing w:before="59" w:line="223" w:lineRule="auto"/>
              <w:ind w:left="322"/>
            </w:pPr>
            <w:r>
              <w:rPr>
                <w:spacing w:val="-6"/>
              </w:rPr>
              <w:t>1.77</w:t>
            </w:r>
          </w:p>
        </w:tc>
        <w:tc>
          <w:tcPr>
            <w:tcW w:w="1274" w:type="dxa"/>
            <w:shd w:val="clear" w:color="auto" w:fill="F1F1F1"/>
            <w:vAlign w:val="top"/>
          </w:tcPr>
          <w:p w14:paraId="6BACABE9">
            <w:pPr>
              <w:pStyle w:val="6"/>
              <w:spacing w:before="59" w:line="223" w:lineRule="auto"/>
              <w:ind w:left="118"/>
            </w:pPr>
            <w:r>
              <w:rPr>
                <w:spacing w:val="-3"/>
              </w:rPr>
              <w:t>31010</w:t>
            </w:r>
          </w:p>
        </w:tc>
        <w:tc>
          <w:tcPr>
            <w:tcW w:w="3528" w:type="dxa"/>
            <w:shd w:val="clear" w:color="auto" w:fill="F1F1F1"/>
            <w:vAlign w:val="top"/>
          </w:tcPr>
          <w:p w14:paraId="69017543">
            <w:pPr>
              <w:pStyle w:val="6"/>
              <w:spacing w:before="59" w:line="221" w:lineRule="auto"/>
              <w:ind w:left="340"/>
            </w:pPr>
            <w:r>
              <w:rPr>
                <w:spacing w:val="-4"/>
              </w:rPr>
              <w:t>安置补助</w:t>
            </w:r>
          </w:p>
        </w:tc>
        <w:tc>
          <w:tcPr>
            <w:tcW w:w="741" w:type="dxa"/>
            <w:vAlign w:val="top"/>
          </w:tcPr>
          <w:p w14:paraId="63F3F9F7">
            <w:pPr>
              <w:rPr>
                <w:rFonts w:ascii="Arial"/>
                <w:sz w:val="21"/>
              </w:rPr>
            </w:pPr>
          </w:p>
        </w:tc>
      </w:tr>
      <w:tr w14:paraId="497BEA1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7880A47A">
            <w:pPr>
              <w:pStyle w:val="6"/>
              <w:spacing w:before="60" w:line="222" w:lineRule="auto"/>
              <w:ind w:left="121"/>
            </w:pPr>
            <w:r>
              <w:rPr>
                <w:spacing w:val="-3"/>
              </w:rPr>
              <w:t>30199</w:t>
            </w:r>
          </w:p>
        </w:tc>
        <w:tc>
          <w:tcPr>
            <w:tcW w:w="2968" w:type="dxa"/>
            <w:shd w:val="clear" w:color="auto" w:fill="F1F1F1"/>
            <w:vAlign w:val="top"/>
          </w:tcPr>
          <w:p w14:paraId="4F02B0EB">
            <w:pPr>
              <w:pStyle w:val="6"/>
              <w:spacing w:before="60" w:line="221" w:lineRule="auto"/>
              <w:ind w:left="332"/>
            </w:pPr>
            <w:r>
              <w:rPr>
                <w:spacing w:val="-1"/>
              </w:rPr>
              <w:t>其他工资福利支出</w:t>
            </w:r>
          </w:p>
        </w:tc>
        <w:tc>
          <w:tcPr>
            <w:tcW w:w="1096" w:type="dxa"/>
            <w:vAlign w:val="top"/>
          </w:tcPr>
          <w:p w14:paraId="440E4DB6">
            <w:pPr>
              <w:rPr>
                <w:rFonts w:ascii="Arial"/>
                <w:sz w:val="21"/>
              </w:rPr>
            </w:pPr>
          </w:p>
        </w:tc>
        <w:tc>
          <w:tcPr>
            <w:tcW w:w="840" w:type="dxa"/>
            <w:shd w:val="clear" w:color="auto" w:fill="F1F1F1"/>
            <w:vAlign w:val="top"/>
          </w:tcPr>
          <w:p w14:paraId="09DBE725">
            <w:pPr>
              <w:pStyle w:val="6"/>
              <w:spacing w:before="60" w:line="222" w:lineRule="auto"/>
              <w:ind w:left="116"/>
            </w:pPr>
            <w:r>
              <w:rPr>
                <w:spacing w:val="-3"/>
              </w:rPr>
              <w:t>30214</w:t>
            </w:r>
          </w:p>
        </w:tc>
        <w:tc>
          <w:tcPr>
            <w:tcW w:w="1942" w:type="dxa"/>
            <w:shd w:val="clear" w:color="auto" w:fill="F1F1F1"/>
            <w:vAlign w:val="top"/>
          </w:tcPr>
          <w:p w14:paraId="47588AFC">
            <w:pPr>
              <w:pStyle w:val="6"/>
              <w:spacing w:before="60" w:line="221" w:lineRule="auto"/>
              <w:ind w:left="334"/>
            </w:pPr>
            <w:r>
              <w:rPr>
                <w:spacing w:val="-3"/>
              </w:rPr>
              <w:t>租赁费</w:t>
            </w:r>
          </w:p>
        </w:tc>
        <w:tc>
          <w:tcPr>
            <w:tcW w:w="847" w:type="dxa"/>
            <w:vAlign w:val="top"/>
          </w:tcPr>
          <w:p w14:paraId="38424FA5">
            <w:pPr>
              <w:rPr>
                <w:rFonts w:ascii="Arial"/>
                <w:sz w:val="21"/>
              </w:rPr>
            </w:pPr>
          </w:p>
        </w:tc>
        <w:tc>
          <w:tcPr>
            <w:tcW w:w="1274" w:type="dxa"/>
            <w:shd w:val="clear" w:color="auto" w:fill="F1F1F1"/>
            <w:vAlign w:val="top"/>
          </w:tcPr>
          <w:p w14:paraId="30438007">
            <w:pPr>
              <w:pStyle w:val="6"/>
              <w:spacing w:before="60" w:line="222" w:lineRule="auto"/>
              <w:ind w:left="118"/>
            </w:pPr>
            <w:r>
              <w:rPr>
                <w:spacing w:val="-3"/>
              </w:rPr>
              <w:t>31011</w:t>
            </w:r>
          </w:p>
        </w:tc>
        <w:tc>
          <w:tcPr>
            <w:tcW w:w="3528" w:type="dxa"/>
            <w:shd w:val="clear" w:color="auto" w:fill="F1F1F1"/>
            <w:vAlign w:val="top"/>
          </w:tcPr>
          <w:p w14:paraId="78B8EBD4">
            <w:pPr>
              <w:pStyle w:val="6"/>
              <w:spacing w:before="61" w:line="219" w:lineRule="auto"/>
              <w:ind w:left="335"/>
            </w:pPr>
            <w:r>
              <w:rPr>
                <w:spacing w:val="-1"/>
              </w:rPr>
              <w:t>地上附着物和青苗补偿</w:t>
            </w:r>
          </w:p>
        </w:tc>
        <w:tc>
          <w:tcPr>
            <w:tcW w:w="741" w:type="dxa"/>
            <w:vAlign w:val="top"/>
          </w:tcPr>
          <w:p w14:paraId="682B4285">
            <w:pPr>
              <w:rPr>
                <w:rFonts w:ascii="Arial"/>
                <w:sz w:val="21"/>
              </w:rPr>
            </w:pPr>
          </w:p>
        </w:tc>
      </w:tr>
      <w:tr w14:paraId="328A751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26FA01AC">
            <w:pPr>
              <w:pStyle w:val="6"/>
              <w:spacing w:before="59" w:line="223" w:lineRule="auto"/>
              <w:ind w:left="121"/>
            </w:pPr>
            <w:r>
              <w:rPr>
                <w:spacing w:val="-4"/>
              </w:rPr>
              <w:t>303</w:t>
            </w:r>
          </w:p>
        </w:tc>
        <w:tc>
          <w:tcPr>
            <w:tcW w:w="2968" w:type="dxa"/>
            <w:shd w:val="clear" w:color="auto" w:fill="F1F1F1"/>
            <w:vAlign w:val="top"/>
          </w:tcPr>
          <w:p w14:paraId="746B677C">
            <w:pPr>
              <w:pStyle w:val="6"/>
              <w:spacing w:before="59" w:line="220" w:lineRule="auto"/>
              <w:ind w:left="112"/>
            </w:pPr>
            <w:r>
              <w:rPr>
                <w:spacing w:val="-1"/>
              </w:rPr>
              <w:t>对个人和家庭的补助</w:t>
            </w:r>
          </w:p>
        </w:tc>
        <w:tc>
          <w:tcPr>
            <w:tcW w:w="1096" w:type="dxa"/>
            <w:vAlign w:val="top"/>
          </w:tcPr>
          <w:p w14:paraId="22F44330">
            <w:pPr>
              <w:rPr>
                <w:rFonts w:ascii="Arial"/>
                <w:sz w:val="21"/>
              </w:rPr>
            </w:pPr>
          </w:p>
        </w:tc>
        <w:tc>
          <w:tcPr>
            <w:tcW w:w="840" w:type="dxa"/>
            <w:shd w:val="clear" w:color="auto" w:fill="F1F1F1"/>
            <w:vAlign w:val="top"/>
          </w:tcPr>
          <w:p w14:paraId="659C5276">
            <w:pPr>
              <w:pStyle w:val="6"/>
              <w:spacing w:before="59" w:line="223" w:lineRule="auto"/>
              <w:ind w:left="116"/>
            </w:pPr>
            <w:r>
              <w:rPr>
                <w:spacing w:val="-3"/>
              </w:rPr>
              <w:t>30215</w:t>
            </w:r>
          </w:p>
        </w:tc>
        <w:tc>
          <w:tcPr>
            <w:tcW w:w="1942" w:type="dxa"/>
            <w:shd w:val="clear" w:color="auto" w:fill="F1F1F1"/>
            <w:vAlign w:val="top"/>
          </w:tcPr>
          <w:p w14:paraId="627A8B8D">
            <w:pPr>
              <w:pStyle w:val="6"/>
              <w:spacing w:before="59" w:line="219" w:lineRule="auto"/>
              <w:ind w:left="332"/>
            </w:pPr>
            <w:r>
              <w:rPr>
                <w:spacing w:val="-2"/>
              </w:rPr>
              <w:t>会议费</w:t>
            </w:r>
          </w:p>
        </w:tc>
        <w:tc>
          <w:tcPr>
            <w:tcW w:w="847" w:type="dxa"/>
            <w:vAlign w:val="top"/>
          </w:tcPr>
          <w:p w14:paraId="63F2CDA8">
            <w:pPr>
              <w:rPr>
                <w:rFonts w:ascii="Arial"/>
                <w:sz w:val="21"/>
              </w:rPr>
            </w:pPr>
          </w:p>
        </w:tc>
        <w:tc>
          <w:tcPr>
            <w:tcW w:w="1274" w:type="dxa"/>
            <w:shd w:val="clear" w:color="auto" w:fill="F1F1F1"/>
            <w:vAlign w:val="top"/>
          </w:tcPr>
          <w:p w14:paraId="1CB030EF">
            <w:pPr>
              <w:pStyle w:val="6"/>
              <w:spacing w:before="59" w:line="223" w:lineRule="auto"/>
              <w:ind w:left="118"/>
            </w:pPr>
            <w:r>
              <w:rPr>
                <w:spacing w:val="-3"/>
              </w:rPr>
              <w:t>31012</w:t>
            </w:r>
          </w:p>
        </w:tc>
        <w:tc>
          <w:tcPr>
            <w:tcW w:w="3528" w:type="dxa"/>
            <w:shd w:val="clear" w:color="auto" w:fill="F1F1F1"/>
            <w:vAlign w:val="top"/>
          </w:tcPr>
          <w:p w14:paraId="2E24BBF1">
            <w:pPr>
              <w:pStyle w:val="6"/>
              <w:spacing w:before="58" w:line="221" w:lineRule="auto"/>
              <w:ind w:left="335"/>
            </w:pPr>
            <w:r>
              <w:rPr>
                <w:spacing w:val="-2"/>
              </w:rPr>
              <w:t>拆迁补偿</w:t>
            </w:r>
          </w:p>
        </w:tc>
        <w:tc>
          <w:tcPr>
            <w:tcW w:w="741" w:type="dxa"/>
            <w:vAlign w:val="top"/>
          </w:tcPr>
          <w:p w14:paraId="1CE599F2">
            <w:pPr>
              <w:rPr>
                <w:rFonts w:ascii="Arial"/>
                <w:sz w:val="21"/>
              </w:rPr>
            </w:pPr>
          </w:p>
        </w:tc>
      </w:tr>
      <w:tr w14:paraId="49C44A9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40D1591F">
            <w:pPr>
              <w:pStyle w:val="6"/>
              <w:spacing w:before="59" w:line="223" w:lineRule="auto"/>
              <w:ind w:left="121"/>
            </w:pPr>
            <w:r>
              <w:rPr>
                <w:spacing w:val="-3"/>
              </w:rPr>
              <w:t>30301</w:t>
            </w:r>
          </w:p>
        </w:tc>
        <w:tc>
          <w:tcPr>
            <w:tcW w:w="2968" w:type="dxa"/>
            <w:shd w:val="clear" w:color="auto" w:fill="F1F1F1"/>
            <w:vAlign w:val="top"/>
          </w:tcPr>
          <w:p w14:paraId="63E5A9E1">
            <w:pPr>
              <w:pStyle w:val="6"/>
              <w:spacing w:before="59" w:line="220" w:lineRule="auto"/>
              <w:ind w:left="334"/>
            </w:pPr>
            <w:r>
              <w:rPr>
                <w:spacing w:val="-4"/>
              </w:rPr>
              <w:t>离休费</w:t>
            </w:r>
          </w:p>
        </w:tc>
        <w:tc>
          <w:tcPr>
            <w:tcW w:w="1096" w:type="dxa"/>
            <w:vAlign w:val="top"/>
          </w:tcPr>
          <w:p w14:paraId="0A936A8B">
            <w:pPr>
              <w:rPr>
                <w:rFonts w:ascii="Arial"/>
                <w:sz w:val="21"/>
              </w:rPr>
            </w:pPr>
          </w:p>
        </w:tc>
        <w:tc>
          <w:tcPr>
            <w:tcW w:w="840" w:type="dxa"/>
            <w:shd w:val="clear" w:color="auto" w:fill="F1F1F1"/>
            <w:vAlign w:val="top"/>
          </w:tcPr>
          <w:p w14:paraId="2C08EDB5">
            <w:pPr>
              <w:pStyle w:val="6"/>
              <w:spacing w:before="59" w:line="223" w:lineRule="auto"/>
              <w:ind w:left="116"/>
            </w:pPr>
            <w:r>
              <w:rPr>
                <w:spacing w:val="-3"/>
              </w:rPr>
              <w:t>30216</w:t>
            </w:r>
          </w:p>
        </w:tc>
        <w:tc>
          <w:tcPr>
            <w:tcW w:w="1942" w:type="dxa"/>
            <w:shd w:val="clear" w:color="auto" w:fill="F1F1F1"/>
            <w:vAlign w:val="top"/>
          </w:tcPr>
          <w:p w14:paraId="7EA80166">
            <w:pPr>
              <w:pStyle w:val="6"/>
              <w:spacing w:before="59" w:line="221" w:lineRule="auto"/>
              <w:ind w:left="333"/>
            </w:pPr>
            <w:r>
              <w:rPr>
                <w:spacing w:val="-3"/>
              </w:rPr>
              <w:t>培训费</w:t>
            </w:r>
          </w:p>
        </w:tc>
        <w:tc>
          <w:tcPr>
            <w:tcW w:w="847" w:type="dxa"/>
            <w:vAlign w:val="top"/>
          </w:tcPr>
          <w:p w14:paraId="7932B6F1">
            <w:pPr>
              <w:rPr>
                <w:rFonts w:ascii="Arial"/>
                <w:sz w:val="21"/>
              </w:rPr>
            </w:pPr>
          </w:p>
        </w:tc>
        <w:tc>
          <w:tcPr>
            <w:tcW w:w="1274" w:type="dxa"/>
            <w:shd w:val="clear" w:color="auto" w:fill="F1F1F1"/>
            <w:vAlign w:val="top"/>
          </w:tcPr>
          <w:p w14:paraId="660437B5">
            <w:pPr>
              <w:pStyle w:val="6"/>
              <w:spacing w:before="59" w:line="223" w:lineRule="auto"/>
              <w:ind w:left="118"/>
            </w:pPr>
            <w:r>
              <w:rPr>
                <w:spacing w:val="-3"/>
              </w:rPr>
              <w:t>31013</w:t>
            </w:r>
          </w:p>
        </w:tc>
        <w:tc>
          <w:tcPr>
            <w:tcW w:w="3528" w:type="dxa"/>
            <w:shd w:val="clear" w:color="auto" w:fill="F1F1F1"/>
            <w:vAlign w:val="top"/>
          </w:tcPr>
          <w:p w14:paraId="7AB46BC1">
            <w:pPr>
              <w:pStyle w:val="6"/>
              <w:spacing w:before="59" w:line="220" w:lineRule="auto"/>
              <w:ind w:left="342"/>
            </w:pPr>
            <w:r>
              <w:rPr>
                <w:spacing w:val="-3"/>
              </w:rPr>
              <w:t>公务用车购置</w:t>
            </w:r>
          </w:p>
        </w:tc>
        <w:tc>
          <w:tcPr>
            <w:tcW w:w="741" w:type="dxa"/>
            <w:vAlign w:val="top"/>
          </w:tcPr>
          <w:p w14:paraId="3830302D">
            <w:pPr>
              <w:rPr>
                <w:rFonts w:ascii="Arial"/>
                <w:sz w:val="21"/>
              </w:rPr>
            </w:pPr>
          </w:p>
        </w:tc>
      </w:tr>
      <w:tr w14:paraId="0A0935C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0DA61EC3">
            <w:pPr>
              <w:pStyle w:val="6"/>
              <w:spacing w:before="60" w:line="222" w:lineRule="auto"/>
              <w:ind w:left="121"/>
            </w:pPr>
            <w:r>
              <w:rPr>
                <w:spacing w:val="-3"/>
              </w:rPr>
              <w:t>30302</w:t>
            </w:r>
          </w:p>
        </w:tc>
        <w:tc>
          <w:tcPr>
            <w:tcW w:w="2968" w:type="dxa"/>
            <w:shd w:val="clear" w:color="auto" w:fill="F1F1F1"/>
            <w:vAlign w:val="top"/>
          </w:tcPr>
          <w:p w14:paraId="0DEF0BF0">
            <w:pPr>
              <w:pStyle w:val="6"/>
              <w:spacing w:before="60" w:line="220" w:lineRule="auto"/>
              <w:ind w:left="332"/>
            </w:pPr>
            <w:r>
              <w:rPr>
                <w:spacing w:val="-3"/>
              </w:rPr>
              <w:t>退休费</w:t>
            </w:r>
          </w:p>
        </w:tc>
        <w:tc>
          <w:tcPr>
            <w:tcW w:w="1096" w:type="dxa"/>
            <w:vAlign w:val="top"/>
          </w:tcPr>
          <w:p w14:paraId="46509181">
            <w:pPr>
              <w:rPr>
                <w:rFonts w:ascii="Arial"/>
                <w:sz w:val="21"/>
              </w:rPr>
            </w:pPr>
          </w:p>
        </w:tc>
        <w:tc>
          <w:tcPr>
            <w:tcW w:w="840" w:type="dxa"/>
            <w:shd w:val="clear" w:color="auto" w:fill="F1F1F1"/>
            <w:vAlign w:val="top"/>
          </w:tcPr>
          <w:p w14:paraId="0B7587DE">
            <w:pPr>
              <w:pStyle w:val="6"/>
              <w:spacing w:before="60" w:line="222" w:lineRule="auto"/>
              <w:ind w:left="116"/>
            </w:pPr>
            <w:r>
              <w:rPr>
                <w:spacing w:val="-3"/>
              </w:rPr>
              <w:t>30217</w:t>
            </w:r>
          </w:p>
        </w:tc>
        <w:tc>
          <w:tcPr>
            <w:tcW w:w="1942" w:type="dxa"/>
            <w:shd w:val="clear" w:color="auto" w:fill="F1F1F1"/>
            <w:vAlign w:val="top"/>
          </w:tcPr>
          <w:p w14:paraId="2D3E674F">
            <w:pPr>
              <w:pStyle w:val="6"/>
              <w:spacing w:before="60" w:line="220" w:lineRule="auto"/>
              <w:ind w:left="339"/>
            </w:pPr>
            <w:r>
              <w:rPr>
                <w:spacing w:val="-3"/>
              </w:rPr>
              <w:t>公务接待费</w:t>
            </w:r>
          </w:p>
        </w:tc>
        <w:tc>
          <w:tcPr>
            <w:tcW w:w="847" w:type="dxa"/>
            <w:vAlign w:val="top"/>
          </w:tcPr>
          <w:p w14:paraId="7C50BE66">
            <w:pPr>
              <w:rPr>
                <w:rFonts w:ascii="Arial"/>
                <w:sz w:val="21"/>
              </w:rPr>
            </w:pPr>
          </w:p>
        </w:tc>
        <w:tc>
          <w:tcPr>
            <w:tcW w:w="1274" w:type="dxa"/>
            <w:shd w:val="clear" w:color="auto" w:fill="F1F1F1"/>
            <w:vAlign w:val="top"/>
          </w:tcPr>
          <w:p w14:paraId="0C433C0C">
            <w:pPr>
              <w:pStyle w:val="6"/>
              <w:spacing w:before="60" w:line="222" w:lineRule="auto"/>
              <w:ind w:left="118"/>
            </w:pPr>
            <w:r>
              <w:rPr>
                <w:spacing w:val="-3"/>
              </w:rPr>
              <w:t>31019</w:t>
            </w:r>
          </w:p>
        </w:tc>
        <w:tc>
          <w:tcPr>
            <w:tcW w:w="3528" w:type="dxa"/>
            <w:shd w:val="clear" w:color="auto" w:fill="F1F1F1"/>
            <w:vAlign w:val="top"/>
          </w:tcPr>
          <w:p w14:paraId="7411CB23">
            <w:pPr>
              <w:pStyle w:val="6"/>
              <w:spacing w:before="60" w:line="221" w:lineRule="auto"/>
              <w:ind w:left="336"/>
            </w:pPr>
            <w:r>
              <w:rPr>
                <w:spacing w:val="-1"/>
              </w:rPr>
              <w:t>其他交通工具购置</w:t>
            </w:r>
          </w:p>
        </w:tc>
        <w:tc>
          <w:tcPr>
            <w:tcW w:w="741" w:type="dxa"/>
            <w:vAlign w:val="top"/>
          </w:tcPr>
          <w:p w14:paraId="58E1EE2C">
            <w:pPr>
              <w:rPr>
                <w:rFonts w:ascii="Arial"/>
                <w:sz w:val="21"/>
              </w:rPr>
            </w:pPr>
          </w:p>
        </w:tc>
      </w:tr>
      <w:tr w14:paraId="464F08E2">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1D8F0786">
            <w:pPr>
              <w:pStyle w:val="6"/>
              <w:spacing w:before="59" w:line="223" w:lineRule="auto"/>
              <w:ind w:left="121"/>
            </w:pPr>
            <w:r>
              <w:rPr>
                <w:spacing w:val="-3"/>
              </w:rPr>
              <w:t>30303</w:t>
            </w:r>
          </w:p>
        </w:tc>
        <w:tc>
          <w:tcPr>
            <w:tcW w:w="2968" w:type="dxa"/>
            <w:shd w:val="clear" w:color="auto" w:fill="F1F1F1"/>
            <w:vAlign w:val="top"/>
          </w:tcPr>
          <w:p w14:paraId="1C6A71C1">
            <w:pPr>
              <w:pStyle w:val="6"/>
              <w:spacing w:before="59" w:line="220" w:lineRule="auto"/>
              <w:ind w:left="332"/>
            </w:pPr>
            <w:r>
              <w:rPr>
                <w:spacing w:val="1"/>
              </w:rPr>
              <w:t>退职（役）费</w:t>
            </w:r>
          </w:p>
        </w:tc>
        <w:tc>
          <w:tcPr>
            <w:tcW w:w="1096" w:type="dxa"/>
            <w:vAlign w:val="top"/>
          </w:tcPr>
          <w:p w14:paraId="2346036B">
            <w:pPr>
              <w:rPr>
                <w:rFonts w:ascii="Arial"/>
                <w:sz w:val="21"/>
              </w:rPr>
            </w:pPr>
          </w:p>
        </w:tc>
        <w:tc>
          <w:tcPr>
            <w:tcW w:w="840" w:type="dxa"/>
            <w:shd w:val="clear" w:color="auto" w:fill="F1F1F1"/>
            <w:vAlign w:val="top"/>
          </w:tcPr>
          <w:p w14:paraId="662E8DEE">
            <w:pPr>
              <w:pStyle w:val="6"/>
              <w:spacing w:before="59" w:line="223" w:lineRule="auto"/>
              <w:ind w:left="116"/>
            </w:pPr>
            <w:r>
              <w:rPr>
                <w:spacing w:val="-3"/>
              </w:rPr>
              <w:t>30218</w:t>
            </w:r>
          </w:p>
        </w:tc>
        <w:tc>
          <w:tcPr>
            <w:tcW w:w="1942" w:type="dxa"/>
            <w:shd w:val="clear" w:color="auto" w:fill="F1F1F1"/>
            <w:vAlign w:val="top"/>
          </w:tcPr>
          <w:p w14:paraId="402D82FE">
            <w:pPr>
              <w:pStyle w:val="6"/>
              <w:spacing w:before="59" w:line="219" w:lineRule="auto"/>
              <w:ind w:left="333"/>
            </w:pPr>
            <w:r>
              <w:rPr>
                <w:spacing w:val="-2"/>
              </w:rPr>
              <w:t>专用材料费</w:t>
            </w:r>
          </w:p>
        </w:tc>
        <w:tc>
          <w:tcPr>
            <w:tcW w:w="847" w:type="dxa"/>
            <w:vAlign w:val="top"/>
          </w:tcPr>
          <w:p w14:paraId="467396B1">
            <w:pPr>
              <w:rPr>
                <w:rFonts w:ascii="Arial"/>
                <w:sz w:val="21"/>
              </w:rPr>
            </w:pPr>
          </w:p>
        </w:tc>
        <w:tc>
          <w:tcPr>
            <w:tcW w:w="1274" w:type="dxa"/>
            <w:shd w:val="clear" w:color="auto" w:fill="F1F1F1"/>
            <w:vAlign w:val="top"/>
          </w:tcPr>
          <w:p w14:paraId="2BD46F75">
            <w:pPr>
              <w:pStyle w:val="6"/>
              <w:spacing w:before="59" w:line="223" w:lineRule="auto"/>
              <w:ind w:left="118"/>
            </w:pPr>
            <w:r>
              <w:rPr>
                <w:spacing w:val="-3"/>
              </w:rPr>
              <w:t>31021</w:t>
            </w:r>
          </w:p>
        </w:tc>
        <w:tc>
          <w:tcPr>
            <w:tcW w:w="3528" w:type="dxa"/>
            <w:shd w:val="clear" w:color="auto" w:fill="F1F1F1"/>
            <w:vAlign w:val="top"/>
          </w:tcPr>
          <w:p w14:paraId="32AFD302">
            <w:pPr>
              <w:pStyle w:val="6"/>
              <w:spacing w:before="59" w:line="219" w:lineRule="auto"/>
              <w:ind w:left="337"/>
            </w:pPr>
            <w:r>
              <w:rPr>
                <w:spacing w:val="-2"/>
              </w:rPr>
              <w:t>文物和陈列品购置</w:t>
            </w:r>
          </w:p>
        </w:tc>
        <w:tc>
          <w:tcPr>
            <w:tcW w:w="741" w:type="dxa"/>
            <w:vAlign w:val="top"/>
          </w:tcPr>
          <w:p w14:paraId="15C6F71F">
            <w:pPr>
              <w:rPr>
                <w:rFonts w:ascii="Arial"/>
                <w:sz w:val="21"/>
              </w:rPr>
            </w:pPr>
          </w:p>
        </w:tc>
      </w:tr>
      <w:tr w14:paraId="6A7B0EE1">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4F4794F7">
            <w:pPr>
              <w:pStyle w:val="6"/>
              <w:spacing w:before="59" w:line="223" w:lineRule="auto"/>
              <w:ind w:left="121"/>
            </w:pPr>
            <w:r>
              <w:rPr>
                <w:spacing w:val="-3"/>
              </w:rPr>
              <w:t>30304</w:t>
            </w:r>
          </w:p>
        </w:tc>
        <w:tc>
          <w:tcPr>
            <w:tcW w:w="2968" w:type="dxa"/>
            <w:shd w:val="clear" w:color="auto" w:fill="F1F1F1"/>
            <w:vAlign w:val="top"/>
          </w:tcPr>
          <w:p w14:paraId="12DF115B">
            <w:pPr>
              <w:pStyle w:val="6"/>
              <w:spacing w:before="59" w:line="220" w:lineRule="auto"/>
              <w:ind w:left="329"/>
            </w:pPr>
            <w:r>
              <w:rPr>
                <w:spacing w:val="-2"/>
              </w:rPr>
              <w:t>抚恤金</w:t>
            </w:r>
          </w:p>
        </w:tc>
        <w:tc>
          <w:tcPr>
            <w:tcW w:w="1096" w:type="dxa"/>
            <w:vAlign w:val="top"/>
          </w:tcPr>
          <w:p w14:paraId="1C6661E7">
            <w:pPr>
              <w:rPr>
                <w:rFonts w:ascii="Arial"/>
                <w:sz w:val="21"/>
              </w:rPr>
            </w:pPr>
          </w:p>
        </w:tc>
        <w:tc>
          <w:tcPr>
            <w:tcW w:w="840" w:type="dxa"/>
            <w:shd w:val="clear" w:color="auto" w:fill="F1F1F1"/>
            <w:vAlign w:val="top"/>
          </w:tcPr>
          <w:p w14:paraId="524CE250">
            <w:pPr>
              <w:pStyle w:val="6"/>
              <w:spacing w:before="59" w:line="223" w:lineRule="auto"/>
              <w:ind w:left="116"/>
            </w:pPr>
            <w:r>
              <w:rPr>
                <w:spacing w:val="-3"/>
              </w:rPr>
              <w:t>30224</w:t>
            </w:r>
          </w:p>
        </w:tc>
        <w:tc>
          <w:tcPr>
            <w:tcW w:w="1942" w:type="dxa"/>
            <w:shd w:val="clear" w:color="auto" w:fill="F1F1F1"/>
            <w:vAlign w:val="top"/>
          </w:tcPr>
          <w:p w14:paraId="7D76E97F">
            <w:pPr>
              <w:pStyle w:val="6"/>
              <w:spacing w:before="59" w:line="220" w:lineRule="auto"/>
              <w:ind w:left="333"/>
            </w:pPr>
            <w:r>
              <w:rPr>
                <w:spacing w:val="-2"/>
              </w:rPr>
              <w:t>被装购置费</w:t>
            </w:r>
          </w:p>
        </w:tc>
        <w:tc>
          <w:tcPr>
            <w:tcW w:w="847" w:type="dxa"/>
            <w:vAlign w:val="top"/>
          </w:tcPr>
          <w:p w14:paraId="72589245">
            <w:pPr>
              <w:rPr>
                <w:rFonts w:ascii="Arial"/>
                <w:sz w:val="21"/>
              </w:rPr>
            </w:pPr>
          </w:p>
        </w:tc>
        <w:tc>
          <w:tcPr>
            <w:tcW w:w="1274" w:type="dxa"/>
            <w:shd w:val="clear" w:color="auto" w:fill="F1F1F1"/>
            <w:vAlign w:val="top"/>
          </w:tcPr>
          <w:p w14:paraId="5EE11312">
            <w:pPr>
              <w:pStyle w:val="6"/>
              <w:spacing w:before="59" w:line="223" w:lineRule="auto"/>
              <w:ind w:left="118"/>
            </w:pPr>
            <w:r>
              <w:rPr>
                <w:spacing w:val="-3"/>
              </w:rPr>
              <w:t>31022</w:t>
            </w:r>
          </w:p>
        </w:tc>
        <w:tc>
          <w:tcPr>
            <w:tcW w:w="3528" w:type="dxa"/>
            <w:shd w:val="clear" w:color="auto" w:fill="F1F1F1"/>
            <w:vAlign w:val="top"/>
          </w:tcPr>
          <w:p w14:paraId="14DD38E9">
            <w:pPr>
              <w:pStyle w:val="6"/>
              <w:spacing w:before="59" w:line="220" w:lineRule="auto"/>
              <w:ind w:left="337"/>
            </w:pPr>
            <w:r>
              <w:rPr>
                <w:spacing w:val="-2"/>
              </w:rPr>
              <w:t>无形资产购置</w:t>
            </w:r>
          </w:p>
        </w:tc>
        <w:tc>
          <w:tcPr>
            <w:tcW w:w="741" w:type="dxa"/>
            <w:vAlign w:val="top"/>
          </w:tcPr>
          <w:p w14:paraId="0E10E56B">
            <w:pPr>
              <w:rPr>
                <w:rFonts w:ascii="Arial"/>
                <w:sz w:val="21"/>
              </w:rPr>
            </w:pPr>
          </w:p>
        </w:tc>
      </w:tr>
      <w:tr w14:paraId="17B5EB2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13495C11">
            <w:pPr>
              <w:pStyle w:val="6"/>
              <w:spacing w:before="60" w:line="222" w:lineRule="auto"/>
              <w:ind w:left="121"/>
            </w:pPr>
            <w:r>
              <w:rPr>
                <w:spacing w:val="-3"/>
              </w:rPr>
              <w:t>30305</w:t>
            </w:r>
          </w:p>
        </w:tc>
        <w:tc>
          <w:tcPr>
            <w:tcW w:w="2968" w:type="dxa"/>
            <w:shd w:val="clear" w:color="auto" w:fill="F1F1F1"/>
            <w:vAlign w:val="top"/>
          </w:tcPr>
          <w:p w14:paraId="691CC2FF">
            <w:pPr>
              <w:pStyle w:val="6"/>
              <w:spacing w:before="60" w:line="221" w:lineRule="auto"/>
              <w:ind w:left="333"/>
            </w:pPr>
            <w:r>
              <w:rPr>
                <w:spacing w:val="-3"/>
              </w:rPr>
              <w:t>生活补助</w:t>
            </w:r>
          </w:p>
        </w:tc>
        <w:tc>
          <w:tcPr>
            <w:tcW w:w="1096" w:type="dxa"/>
            <w:vAlign w:val="top"/>
          </w:tcPr>
          <w:p w14:paraId="7F45E48C">
            <w:pPr>
              <w:rPr>
                <w:rFonts w:ascii="Arial"/>
                <w:sz w:val="21"/>
              </w:rPr>
            </w:pPr>
          </w:p>
        </w:tc>
        <w:tc>
          <w:tcPr>
            <w:tcW w:w="840" w:type="dxa"/>
            <w:shd w:val="clear" w:color="auto" w:fill="F1F1F1"/>
            <w:vAlign w:val="top"/>
          </w:tcPr>
          <w:p w14:paraId="5FCDD3E9">
            <w:pPr>
              <w:pStyle w:val="6"/>
              <w:spacing w:before="60" w:line="222" w:lineRule="auto"/>
              <w:ind w:left="116"/>
            </w:pPr>
            <w:r>
              <w:rPr>
                <w:spacing w:val="-3"/>
              </w:rPr>
              <w:t>30225</w:t>
            </w:r>
          </w:p>
        </w:tc>
        <w:tc>
          <w:tcPr>
            <w:tcW w:w="1942" w:type="dxa"/>
            <w:shd w:val="clear" w:color="auto" w:fill="F1F1F1"/>
            <w:vAlign w:val="top"/>
          </w:tcPr>
          <w:p w14:paraId="08722EE9">
            <w:pPr>
              <w:pStyle w:val="6"/>
              <w:spacing w:before="60" w:line="221" w:lineRule="auto"/>
              <w:ind w:left="333"/>
            </w:pPr>
            <w:r>
              <w:rPr>
                <w:spacing w:val="-2"/>
              </w:rPr>
              <w:t>专用燃料费</w:t>
            </w:r>
          </w:p>
        </w:tc>
        <w:tc>
          <w:tcPr>
            <w:tcW w:w="847" w:type="dxa"/>
            <w:vAlign w:val="top"/>
          </w:tcPr>
          <w:p w14:paraId="06A3CE30">
            <w:pPr>
              <w:rPr>
                <w:rFonts w:ascii="Arial"/>
                <w:sz w:val="21"/>
              </w:rPr>
            </w:pPr>
          </w:p>
        </w:tc>
        <w:tc>
          <w:tcPr>
            <w:tcW w:w="1274" w:type="dxa"/>
            <w:shd w:val="clear" w:color="auto" w:fill="F1F1F1"/>
            <w:vAlign w:val="top"/>
          </w:tcPr>
          <w:p w14:paraId="55A2FD65">
            <w:pPr>
              <w:pStyle w:val="6"/>
              <w:spacing w:before="60" w:line="222" w:lineRule="auto"/>
              <w:ind w:left="118"/>
            </w:pPr>
            <w:r>
              <w:rPr>
                <w:spacing w:val="-3"/>
              </w:rPr>
              <w:t>31099</w:t>
            </w:r>
          </w:p>
        </w:tc>
        <w:tc>
          <w:tcPr>
            <w:tcW w:w="3528" w:type="dxa"/>
            <w:shd w:val="clear" w:color="auto" w:fill="F1F1F1"/>
            <w:vAlign w:val="top"/>
          </w:tcPr>
          <w:p w14:paraId="596F7A60">
            <w:pPr>
              <w:pStyle w:val="6"/>
              <w:spacing w:before="61" w:line="219" w:lineRule="auto"/>
              <w:ind w:left="336"/>
            </w:pPr>
            <w:r>
              <w:rPr>
                <w:spacing w:val="-2"/>
              </w:rPr>
              <w:t>其他资本性支出</w:t>
            </w:r>
          </w:p>
        </w:tc>
        <w:tc>
          <w:tcPr>
            <w:tcW w:w="741" w:type="dxa"/>
            <w:vAlign w:val="top"/>
          </w:tcPr>
          <w:p w14:paraId="60FE06E2">
            <w:pPr>
              <w:rPr>
                <w:rFonts w:ascii="Arial"/>
                <w:sz w:val="21"/>
              </w:rPr>
            </w:pPr>
          </w:p>
        </w:tc>
      </w:tr>
      <w:tr w14:paraId="09789BD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31E576DA">
            <w:pPr>
              <w:pStyle w:val="6"/>
              <w:spacing w:before="59" w:line="223" w:lineRule="auto"/>
              <w:ind w:left="121"/>
            </w:pPr>
            <w:r>
              <w:rPr>
                <w:spacing w:val="-3"/>
              </w:rPr>
              <w:t>30306</w:t>
            </w:r>
          </w:p>
        </w:tc>
        <w:tc>
          <w:tcPr>
            <w:tcW w:w="2968" w:type="dxa"/>
            <w:shd w:val="clear" w:color="auto" w:fill="F1F1F1"/>
            <w:vAlign w:val="top"/>
          </w:tcPr>
          <w:p w14:paraId="289ED786">
            <w:pPr>
              <w:pStyle w:val="6"/>
              <w:spacing w:before="59" w:line="220" w:lineRule="auto"/>
              <w:ind w:left="333"/>
            </w:pPr>
            <w:r>
              <w:rPr>
                <w:spacing w:val="-3"/>
              </w:rPr>
              <w:t>救济费</w:t>
            </w:r>
          </w:p>
        </w:tc>
        <w:tc>
          <w:tcPr>
            <w:tcW w:w="1096" w:type="dxa"/>
            <w:vAlign w:val="top"/>
          </w:tcPr>
          <w:p w14:paraId="1894A818">
            <w:pPr>
              <w:rPr>
                <w:rFonts w:ascii="Arial"/>
                <w:sz w:val="21"/>
              </w:rPr>
            </w:pPr>
          </w:p>
        </w:tc>
        <w:tc>
          <w:tcPr>
            <w:tcW w:w="840" w:type="dxa"/>
            <w:shd w:val="clear" w:color="auto" w:fill="F1F1F1"/>
            <w:vAlign w:val="top"/>
          </w:tcPr>
          <w:p w14:paraId="0F982B1C">
            <w:pPr>
              <w:pStyle w:val="6"/>
              <w:spacing w:before="59" w:line="223" w:lineRule="auto"/>
              <w:ind w:left="116"/>
            </w:pPr>
            <w:r>
              <w:rPr>
                <w:spacing w:val="-3"/>
              </w:rPr>
              <w:t>30226</w:t>
            </w:r>
          </w:p>
        </w:tc>
        <w:tc>
          <w:tcPr>
            <w:tcW w:w="1942" w:type="dxa"/>
            <w:shd w:val="clear" w:color="auto" w:fill="F1F1F1"/>
            <w:vAlign w:val="top"/>
          </w:tcPr>
          <w:p w14:paraId="2F41FA69">
            <w:pPr>
              <w:pStyle w:val="6"/>
              <w:spacing w:before="59" w:line="220" w:lineRule="auto"/>
              <w:ind w:left="338"/>
            </w:pPr>
            <w:r>
              <w:rPr>
                <w:spacing w:val="-5"/>
              </w:rPr>
              <w:t>劳务费</w:t>
            </w:r>
          </w:p>
        </w:tc>
        <w:tc>
          <w:tcPr>
            <w:tcW w:w="847" w:type="dxa"/>
            <w:vAlign w:val="top"/>
          </w:tcPr>
          <w:p w14:paraId="0E0548EE">
            <w:pPr>
              <w:pStyle w:val="6"/>
              <w:spacing w:before="59" w:line="223" w:lineRule="auto"/>
              <w:ind w:left="305"/>
            </w:pPr>
            <w:r>
              <w:rPr>
                <w:spacing w:val="-2"/>
              </w:rPr>
              <w:t>4.77</w:t>
            </w:r>
          </w:p>
        </w:tc>
        <w:tc>
          <w:tcPr>
            <w:tcW w:w="1274" w:type="dxa"/>
            <w:shd w:val="clear" w:color="auto" w:fill="F1F1F1"/>
            <w:vAlign w:val="top"/>
          </w:tcPr>
          <w:p w14:paraId="38360019">
            <w:pPr>
              <w:pStyle w:val="6"/>
              <w:spacing w:before="59" w:line="223" w:lineRule="auto"/>
              <w:ind w:left="118"/>
            </w:pPr>
            <w:r>
              <w:rPr>
                <w:spacing w:val="-4"/>
              </w:rPr>
              <w:t>399</w:t>
            </w:r>
          </w:p>
        </w:tc>
        <w:tc>
          <w:tcPr>
            <w:tcW w:w="3528" w:type="dxa"/>
            <w:shd w:val="clear" w:color="auto" w:fill="F1F1F1"/>
            <w:vAlign w:val="top"/>
          </w:tcPr>
          <w:p w14:paraId="76C5BE11">
            <w:pPr>
              <w:pStyle w:val="6"/>
              <w:spacing w:before="58" w:line="221" w:lineRule="auto"/>
              <w:ind w:left="115"/>
            </w:pPr>
            <w:r>
              <w:rPr>
                <w:spacing w:val="-3"/>
              </w:rPr>
              <w:t>其他支出</w:t>
            </w:r>
          </w:p>
        </w:tc>
        <w:tc>
          <w:tcPr>
            <w:tcW w:w="741" w:type="dxa"/>
            <w:vAlign w:val="top"/>
          </w:tcPr>
          <w:p w14:paraId="3D7E12D0">
            <w:pPr>
              <w:rPr>
                <w:rFonts w:ascii="Arial"/>
                <w:sz w:val="21"/>
              </w:rPr>
            </w:pPr>
          </w:p>
        </w:tc>
      </w:tr>
      <w:tr w14:paraId="42D8C6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5" w:hRule="atLeast"/>
        </w:trPr>
        <w:tc>
          <w:tcPr>
            <w:tcW w:w="1036" w:type="dxa"/>
            <w:shd w:val="clear" w:color="auto" w:fill="F1F1F1"/>
            <w:vAlign w:val="top"/>
          </w:tcPr>
          <w:p w14:paraId="7C3CB1F5">
            <w:pPr>
              <w:pStyle w:val="6"/>
              <w:spacing w:before="59" w:line="223" w:lineRule="auto"/>
              <w:ind w:left="121"/>
            </w:pPr>
            <w:r>
              <w:rPr>
                <w:spacing w:val="-3"/>
              </w:rPr>
              <w:t>30307</w:t>
            </w:r>
          </w:p>
        </w:tc>
        <w:tc>
          <w:tcPr>
            <w:tcW w:w="2968" w:type="dxa"/>
            <w:shd w:val="clear" w:color="auto" w:fill="F1F1F1"/>
            <w:vAlign w:val="top"/>
          </w:tcPr>
          <w:p w14:paraId="5E9C2EBA">
            <w:pPr>
              <w:pStyle w:val="6"/>
              <w:spacing w:before="59" w:line="221" w:lineRule="auto"/>
              <w:ind w:left="341"/>
            </w:pPr>
            <w:r>
              <w:rPr>
                <w:spacing w:val="-4"/>
              </w:rPr>
              <w:t>医疗费补助</w:t>
            </w:r>
          </w:p>
        </w:tc>
        <w:tc>
          <w:tcPr>
            <w:tcW w:w="1096" w:type="dxa"/>
            <w:vAlign w:val="top"/>
          </w:tcPr>
          <w:p w14:paraId="69255EA9">
            <w:pPr>
              <w:rPr>
                <w:rFonts w:ascii="Arial"/>
                <w:sz w:val="21"/>
              </w:rPr>
            </w:pPr>
          </w:p>
        </w:tc>
        <w:tc>
          <w:tcPr>
            <w:tcW w:w="840" w:type="dxa"/>
            <w:shd w:val="clear" w:color="auto" w:fill="F1F1F1"/>
            <w:vAlign w:val="top"/>
          </w:tcPr>
          <w:p w14:paraId="7AB3B659">
            <w:pPr>
              <w:pStyle w:val="6"/>
              <w:spacing w:before="59" w:line="223" w:lineRule="auto"/>
              <w:ind w:left="116"/>
            </w:pPr>
            <w:r>
              <w:rPr>
                <w:spacing w:val="-3"/>
              </w:rPr>
              <w:t>30227</w:t>
            </w:r>
          </w:p>
        </w:tc>
        <w:tc>
          <w:tcPr>
            <w:tcW w:w="1942" w:type="dxa"/>
            <w:shd w:val="clear" w:color="auto" w:fill="F1F1F1"/>
            <w:vAlign w:val="top"/>
          </w:tcPr>
          <w:p w14:paraId="4693FCC3">
            <w:pPr>
              <w:pStyle w:val="6"/>
              <w:spacing w:before="59" w:line="220" w:lineRule="auto"/>
              <w:ind w:left="332"/>
            </w:pPr>
            <w:r>
              <w:rPr>
                <w:spacing w:val="-2"/>
              </w:rPr>
              <w:t>委托业务费</w:t>
            </w:r>
          </w:p>
        </w:tc>
        <w:tc>
          <w:tcPr>
            <w:tcW w:w="847" w:type="dxa"/>
            <w:vAlign w:val="top"/>
          </w:tcPr>
          <w:p w14:paraId="31C31A13">
            <w:pPr>
              <w:pStyle w:val="6"/>
              <w:spacing w:before="59" w:line="223" w:lineRule="auto"/>
              <w:ind w:left="212"/>
            </w:pPr>
            <w:r>
              <w:rPr>
                <w:spacing w:val="-5"/>
              </w:rPr>
              <w:t>13.68</w:t>
            </w:r>
          </w:p>
        </w:tc>
        <w:tc>
          <w:tcPr>
            <w:tcW w:w="1274" w:type="dxa"/>
            <w:shd w:val="clear" w:color="auto" w:fill="F1F1F1"/>
            <w:vAlign w:val="top"/>
          </w:tcPr>
          <w:p w14:paraId="5FA544B5">
            <w:pPr>
              <w:pStyle w:val="6"/>
              <w:spacing w:before="59" w:line="223" w:lineRule="auto"/>
              <w:ind w:left="118"/>
            </w:pPr>
            <w:r>
              <w:rPr>
                <w:spacing w:val="-3"/>
              </w:rPr>
              <w:t>39907</w:t>
            </w:r>
          </w:p>
        </w:tc>
        <w:tc>
          <w:tcPr>
            <w:tcW w:w="3528" w:type="dxa"/>
            <w:shd w:val="clear" w:color="auto" w:fill="F1F1F1"/>
            <w:vAlign w:val="top"/>
          </w:tcPr>
          <w:p w14:paraId="20EA3174">
            <w:pPr>
              <w:pStyle w:val="6"/>
              <w:spacing w:before="59" w:line="220" w:lineRule="auto"/>
              <w:ind w:left="357"/>
            </w:pPr>
            <w:r>
              <w:rPr>
                <w:spacing w:val="-4"/>
              </w:rPr>
              <w:t>国家赔偿费用支出</w:t>
            </w:r>
          </w:p>
        </w:tc>
        <w:tc>
          <w:tcPr>
            <w:tcW w:w="741" w:type="dxa"/>
            <w:vAlign w:val="top"/>
          </w:tcPr>
          <w:p w14:paraId="49187C8C">
            <w:pPr>
              <w:rPr>
                <w:rFonts w:ascii="Arial"/>
                <w:sz w:val="21"/>
              </w:rPr>
            </w:pPr>
          </w:p>
        </w:tc>
      </w:tr>
      <w:tr w14:paraId="12ADE2B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7" w:hRule="atLeast"/>
        </w:trPr>
        <w:tc>
          <w:tcPr>
            <w:tcW w:w="1036" w:type="dxa"/>
            <w:shd w:val="clear" w:color="auto" w:fill="F1F1F1"/>
            <w:vAlign w:val="top"/>
          </w:tcPr>
          <w:p w14:paraId="5085B175">
            <w:pPr>
              <w:pStyle w:val="6"/>
              <w:spacing w:before="60" w:line="224" w:lineRule="auto"/>
              <w:ind w:left="121"/>
            </w:pPr>
            <w:r>
              <w:rPr>
                <w:spacing w:val="-3"/>
              </w:rPr>
              <w:t>30308</w:t>
            </w:r>
          </w:p>
        </w:tc>
        <w:tc>
          <w:tcPr>
            <w:tcW w:w="2968" w:type="dxa"/>
            <w:shd w:val="clear" w:color="auto" w:fill="F1F1F1"/>
            <w:vAlign w:val="top"/>
          </w:tcPr>
          <w:p w14:paraId="4DC59E47">
            <w:pPr>
              <w:pStyle w:val="6"/>
              <w:spacing w:before="60" w:line="221" w:lineRule="auto"/>
              <w:ind w:left="331"/>
            </w:pPr>
            <w:r>
              <w:rPr>
                <w:spacing w:val="-3"/>
              </w:rPr>
              <w:t>助学金</w:t>
            </w:r>
          </w:p>
        </w:tc>
        <w:tc>
          <w:tcPr>
            <w:tcW w:w="1096" w:type="dxa"/>
            <w:vAlign w:val="top"/>
          </w:tcPr>
          <w:p w14:paraId="5ECC70FD">
            <w:pPr>
              <w:rPr>
                <w:rFonts w:ascii="Arial"/>
                <w:sz w:val="21"/>
              </w:rPr>
            </w:pPr>
          </w:p>
        </w:tc>
        <w:tc>
          <w:tcPr>
            <w:tcW w:w="840" w:type="dxa"/>
            <w:shd w:val="clear" w:color="auto" w:fill="F1F1F1"/>
            <w:vAlign w:val="top"/>
          </w:tcPr>
          <w:p w14:paraId="439F4E3A">
            <w:pPr>
              <w:pStyle w:val="6"/>
              <w:spacing w:before="60" w:line="224" w:lineRule="auto"/>
              <w:ind w:left="116"/>
            </w:pPr>
            <w:r>
              <w:rPr>
                <w:spacing w:val="-3"/>
              </w:rPr>
              <w:t>30228</w:t>
            </w:r>
          </w:p>
        </w:tc>
        <w:tc>
          <w:tcPr>
            <w:tcW w:w="1942" w:type="dxa"/>
            <w:shd w:val="clear" w:color="auto" w:fill="F1F1F1"/>
            <w:vAlign w:val="top"/>
          </w:tcPr>
          <w:p w14:paraId="233F914A">
            <w:pPr>
              <w:pStyle w:val="6"/>
              <w:spacing w:before="61" w:line="219" w:lineRule="auto"/>
              <w:ind w:left="335"/>
            </w:pPr>
            <w:r>
              <w:rPr>
                <w:spacing w:val="-3"/>
              </w:rPr>
              <w:t>工会经费</w:t>
            </w:r>
          </w:p>
        </w:tc>
        <w:tc>
          <w:tcPr>
            <w:tcW w:w="847" w:type="dxa"/>
            <w:vAlign w:val="top"/>
          </w:tcPr>
          <w:p w14:paraId="4077A7B6">
            <w:pPr>
              <w:pStyle w:val="6"/>
              <w:spacing w:before="60" w:line="224" w:lineRule="auto"/>
              <w:ind w:left="308"/>
            </w:pPr>
            <w:r>
              <w:rPr>
                <w:spacing w:val="-3"/>
              </w:rPr>
              <w:t>2.04</w:t>
            </w:r>
          </w:p>
        </w:tc>
        <w:tc>
          <w:tcPr>
            <w:tcW w:w="1274" w:type="dxa"/>
            <w:shd w:val="clear" w:color="auto" w:fill="F1F1F1"/>
            <w:vAlign w:val="top"/>
          </w:tcPr>
          <w:p w14:paraId="584FEB2D">
            <w:pPr>
              <w:pStyle w:val="6"/>
              <w:spacing w:before="60" w:line="224" w:lineRule="auto"/>
              <w:ind w:left="118"/>
            </w:pPr>
            <w:r>
              <w:rPr>
                <w:spacing w:val="-3"/>
              </w:rPr>
              <w:t>39908</w:t>
            </w:r>
          </w:p>
        </w:tc>
        <w:tc>
          <w:tcPr>
            <w:tcW w:w="3528" w:type="dxa"/>
            <w:shd w:val="clear" w:color="auto" w:fill="F1F1F1"/>
            <w:vAlign w:val="top"/>
          </w:tcPr>
          <w:p w14:paraId="32CF4628">
            <w:pPr>
              <w:pStyle w:val="6"/>
              <w:spacing w:before="60" w:line="220" w:lineRule="auto"/>
              <w:ind w:left="334"/>
            </w:pPr>
            <w:r>
              <w:rPr>
                <w:spacing w:val="-1"/>
              </w:rPr>
              <w:t>对民间非营利组织和群众性自治</w:t>
            </w:r>
          </w:p>
        </w:tc>
        <w:tc>
          <w:tcPr>
            <w:tcW w:w="741" w:type="dxa"/>
            <w:vAlign w:val="top"/>
          </w:tcPr>
          <w:p w14:paraId="5D1B7900">
            <w:pPr>
              <w:rPr>
                <w:rFonts w:ascii="Arial"/>
                <w:sz w:val="21"/>
              </w:rPr>
            </w:pPr>
          </w:p>
        </w:tc>
      </w:tr>
    </w:tbl>
    <w:p w14:paraId="2EEF0D81">
      <w:pPr>
        <w:rPr>
          <w:rFonts w:ascii="Arial"/>
          <w:sz w:val="21"/>
        </w:rPr>
      </w:pPr>
    </w:p>
    <w:p w14:paraId="68E36D3A">
      <w:pPr>
        <w:rPr>
          <w:rFonts w:ascii="Arial" w:hAnsi="Arial" w:eastAsia="Arial" w:cs="Arial"/>
          <w:sz w:val="21"/>
          <w:szCs w:val="21"/>
        </w:rPr>
        <w:sectPr>
          <w:footerReference r:id="rId16" w:type="default"/>
          <w:pgSz w:w="16839" w:h="11906"/>
          <w:pgMar w:top="1012" w:right="1140" w:bottom="1156" w:left="1420" w:header="0" w:footer="994" w:gutter="0"/>
          <w:cols w:space="720" w:num="1"/>
        </w:sectPr>
      </w:pPr>
    </w:p>
    <w:p w14:paraId="255778D0">
      <w:pPr>
        <w:spacing w:before="21"/>
      </w:pPr>
    </w:p>
    <w:p w14:paraId="020DCED4">
      <w:pPr>
        <w:spacing w:before="21"/>
      </w:pPr>
    </w:p>
    <w:p w14:paraId="5426FE01">
      <w:pPr>
        <w:spacing w:before="21"/>
      </w:pPr>
    </w:p>
    <w:tbl>
      <w:tblPr>
        <w:tblStyle w:val="5"/>
        <w:tblW w:w="14272"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1036"/>
        <w:gridCol w:w="2968"/>
        <w:gridCol w:w="1096"/>
        <w:gridCol w:w="840"/>
        <w:gridCol w:w="1942"/>
        <w:gridCol w:w="847"/>
        <w:gridCol w:w="1274"/>
        <w:gridCol w:w="3528"/>
        <w:gridCol w:w="741"/>
      </w:tblGrid>
      <w:tr w14:paraId="661CA2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9" w:hRule="atLeast"/>
        </w:trPr>
        <w:tc>
          <w:tcPr>
            <w:tcW w:w="1036" w:type="dxa"/>
            <w:shd w:val="clear" w:color="auto" w:fill="F1F1F1"/>
            <w:vAlign w:val="top"/>
          </w:tcPr>
          <w:p w14:paraId="1188B3EB">
            <w:pPr>
              <w:rPr>
                <w:rFonts w:ascii="Arial"/>
                <w:sz w:val="21"/>
              </w:rPr>
            </w:pPr>
          </w:p>
        </w:tc>
        <w:tc>
          <w:tcPr>
            <w:tcW w:w="2968" w:type="dxa"/>
            <w:shd w:val="clear" w:color="auto" w:fill="F1F1F1"/>
            <w:vAlign w:val="top"/>
          </w:tcPr>
          <w:p w14:paraId="07CF3E28">
            <w:pPr>
              <w:rPr>
                <w:rFonts w:ascii="Arial"/>
                <w:sz w:val="21"/>
              </w:rPr>
            </w:pPr>
          </w:p>
        </w:tc>
        <w:tc>
          <w:tcPr>
            <w:tcW w:w="1096" w:type="dxa"/>
            <w:vAlign w:val="top"/>
          </w:tcPr>
          <w:p w14:paraId="757D22B9">
            <w:pPr>
              <w:rPr>
                <w:rFonts w:ascii="Arial"/>
                <w:sz w:val="21"/>
              </w:rPr>
            </w:pPr>
          </w:p>
        </w:tc>
        <w:tc>
          <w:tcPr>
            <w:tcW w:w="840" w:type="dxa"/>
            <w:shd w:val="clear" w:color="auto" w:fill="F1F1F1"/>
            <w:vAlign w:val="top"/>
          </w:tcPr>
          <w:p w14:paraId="7AB4416F">
            <w:pPr>
              <w:rPr>
                <w:rFonts w:ascii="Arial"/>
                <w:sz w:val="21"/>
              </w:rPr>
            </w:pPr>
          </w:p>
        </w:tc>
        <w:tc>
          <w:tcPr>
            <w:tcW w:w="1942" w:type="dxa"/>
            <w:shd w:val="clear" w:color="auto" w:fill="F1F1F1"/>
            <w:vAlign w:val="top"/>
          </w:tcPr>
          <w:p w14:paraId="51ED3E6C">
            <w:pPr>
              <w:rPr>
                <w:rFonts w:ascii="Arial"/>
                <w:sz w:val="21"/>
              </w:rPr>
            </w:pPr>
          </w:p>
        </w:tc>
        <w:tc>
          <w:tcPr>
            <w:tcW w:w="847" w:type="dxa"/>
            <w:vAlign w:val="top"/>
          </w:tcPr>
          <w:p w14:paraId="44E09A05">
            <w:pPr>
              <w:rPr>
                <w:rFonts w:ascii="Arial"/>
                <w:sz w:val="21"/>
              </w:rPr>
            </w:pPr>
          </w:p>
        </w:tc>
        <w:tc>
          <w:tcPr>
            <w:tcW w:w="1274" w:type="dxa"/>
            <w:shd w:val="clear" w:color="auto" w:fill="F1F1F1"/>
            <w:vAlign w:val="top"/>
          </w:tcPr>
          <w:p w14:paraId="28A9D44D">
            <w:pPr>
              <w:rPr>
                <w:rFonts w:ascii="Arial"/>
                <w:sz w:val="21"/>
              </w:rPr>
            </w:pPr>
          </w:p>
        </w:tc>
        <w:tc>
          <w:tcPr>
            <w:tcW w:w="3528" w:type="dxa"/>
            <w:shd w:val="clear" w:color="auto" w:fill="F1F1F1"/>
            <w:vAlign w:val="top"/>
          </w:tcPr>
          <w:p w14:paraId="7957B6E4">
            <w:pPr>
              <w:pStyle w:val="6"/>
              <w:spacing w:before="51" w:line="220" w:lineRule="auto"/>
              <w:ind w:left="117"/>
            </w:pPr>
            <w:r>
              <w:rPr>
                <w:spacing w:val="-3"/>
              </w:rPr>
              <w:t>组织补贴</w:t>
            </w:r>
          </w:p>
        </w:tc>
        <w:tc>
          <w:tcPr>
            <w:tcW w:w="741" w:type="dxa"/>
            <w:vAlign w:val="top"/>
          </w:tcPr>
          <w:p w14:paraId="767A52DA">
            <w:pPr>
              <w:rPr>
                <w:rFonts w:ascii="Arial"/>
                <w:sz w:val="21"/>
              </w:rPr>
            </w:pPr>
          </w:p>
        </w:tc>
      </w:tr>
      <w:tr w14:paraId="2DB41B0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34" w:hRule="atLeast"/>
        </w:trPr>
        <w:tc>
          <w:tcPr>
            <w:tcW w:w="1036" w:type="dxa"/>
            <w:shd w:val="clear" w:color="auto" w:fill="F1F1F1"/>
            <w:vAlign w:val="top"/>
          </w:tcPr>
          <w:p w14:paraId="6D7B32D4">
            <w:pPr>
              <w:pStyle w:val="6"/>
              <w:spacing w:before="54" w:line="226" w:lineRule="auto"/>
              <w:ind w:left="121"/>
            </w:pPr>
            <w:r>
              <w:rPr>
                <w:spacing w:val="-3"/>
              </w:rPr>
              <w:t>30309</w:t>
            </w:r>
          </w:p>
        </w:tc>
        <w:tc>
          <w:tcPr>
            <w:tcW w:w="2968" w:type="dxa"/>
            <w:shd w:val="clear" w:color="auto" w:fill="F1F1F1"/>
            <w:vAlign w:val="top"/>
          </w:tcPr>
          <w:p w14:paraId="6DFC5A58">
            <w:pPr>
              <w:pStyle w:val="6"/>
              <w:spacing w:before="55" w:line="220" w:lineRule="auto"/>
              <w:ind w:left="333"/>
            </w:pPr>
            <w:r>
              <w:rPr>
                <w:spacing w:val="-3"/>
              </w:rPr>
              <w:t>奖励金</w:t>
            </w:r>
          </w:p>
        </w:tc>
        <w:tc>
          <w:tcPr>
            <w:tcW w:w="1096" w:type="dxa"/>
            <w:vAlign w:val="top"/>
          </w:tcPr>
          <w:p w14:paraId="68B045AD">
            <w:pPr>
              <w:rPr>
                <w:rFonts w:ascii="Arial"/>
                <w:sz w:val="21"/>
              </w:rPr>
            </w:pPr>
          </w:p>
        </w:tc>
        <w:tc>
          <w:tcPr>
            <w:tcW w:w="840" w:type="dxa"/>
            <w:shd w:val="clear" w:color="auto" w:fill="F1F1F1"/>
            <w:vAlign w:val="top"/>
          </w:tcPr>
          <w:p w14:paraId="6FAEB45E">
            <w:pPr>
              <w:pStyle w:val="6"/>
              <w:spacing w:before="54" w:line="226" w:lineRule="auto"/>
              <w:ind w:left="116"/>
            </w:pPr>
            <w:r>
              <w:rPr>
                <w:spacing w:val="-3"/>
              </w:rPr>
              <w:t>30229</w:t>
            </w:r>
          </w:p>
        </w:tc>
        <w:tc>
          <w:tcPr>
            <w:tcW w:w="1942" w:type="dxa"/>
            <w:shd w:val="clear" w:color="auto" w:fill="F1F1F1"/>
            <w:vAlign w:val="top"/>
          </w:tcPr>
          <w:p w14:paraId="584D339B">
            <w:pPr>
              <w:pStyle w:val="6"/>
              <w:spacing w:before="54" w:line="221" w:lineRule="auto"/>
              <w:ind w:left="332"/>
            </w:pPr>
            <w:r>
              <w:rPr>
                <w:spacing w:val="-2"/>
              </w:rPr>
              <w:t>福利费</w:t>
            </w:r>
          </w:p>
        </w:tc>
        <w:tc>
          <w:tcPr>
            <w:tcW w:w="847" w:type="dxa"/>
            <w:vAlign w:val="top"/>
          </w:tcPr>
          <w:p w14:paraId="67853AD2">
            <w:pPr>
              <w:pStyle w:val="6"/>
              <w:spacing w:before="54" w:line="226" w:lineRule="auto"/>
              <w:ind w:left="322"/>
            </w:pPr>
            <w:r>
              <w:rPr>
                <w:spacing w:val="-6"/>
              </w:rPr>
              <w:t>1.51</w:t>
            </w:r>
          </w:p>
        </w:tc>
        <w:tc>
          <w:tcPr>
            <w:tcW w:w="1274" w:type="dxa"/>
            <w:shd w:val="clear" w:color="auto" w:fill="F1F1F1"/>
            <w:vAlign w:val="top"/>
          </w:tcPr>
          <w:p w14:paraId="721B6B79">
            <w:pPr>
              <w:pStyle w:val="6"/>
              <w:spacing w:before="54" w:line="226" w:lineRule="auto"/>
              <w:ind w:left="118"/>
            </w:pPr>
            <w:r>
              <w:rPr>
                <w:spacing w:val="-3"/>
              </w:rPr>
              <w:t>39909</w:t>
            </w:r>
          </w:p>
        </w:tc>
        <w:tc>
          <w:tcPr>
            <w:tcW w:w="3528" w:type="dxa"/>
            <w:shd w:val="clear" w:color="auto" w:fill="F1F1F1"/>
            <w:vAlign w:val="top"/>
          </w:tcPr>
          <w:p w14:paraId="2231D58F">
            <w:pPr>
              <w:pStyle w:val="6"/>
              <w:spacing w:before="54" w:line="221" w:lineRule="auto"/>
              <w:ind w:left="337"/>
            </w:pPr>
            <w:r>
              <w:rPr>
                <w:spacing w:val="-2"/>
              </w:rPr>
              <w:t>经常性赠与</w:t>
            </w:r>
          </w:p>
        </w:tc>
        <w:tc>
          <w:tcPr>
            <w:tcW w:w="741" w:type="dxa"/>
            <w:vAlign w:val="top"/>
          </w:tcPr>
          <w:p w14:paraId="068FCB09">
            <w:pPr>
              <w:rPr>
                <w:rFonts w:ascii="Arial"/>
                <w:sz w:val="21"/>
              </w:rPr>
            </w:pPr>
          </w:p>
        </w:tc>
      </w:tr>
      <w:tr w14:paraId="33E655A2">
        <w:tblPrEx>
          <w:tblCellMar>
            <w:top w:w="0" w:type="dxa"/>
            <w:left w:w="0" w:type="dxa"/>
            <w:bottom w:w="0" w:type="dxa"/>
            <w:right w:w="0" w:type="dxa"/>
          </w:tblCellMar>
        </w:tblPrEx>
        <w:trPr>
          <w:trHeight w:val="628" w:hRule="atLeast"/>
        </w:trPr>
        <w:tc>
          <w:tcPr>
            <w:tcW w:w="1036" w:type="dxa"/>
            <w:shd w:val="clear" w:color="auto" w:fill="F1F1F1"/>
            <w:vAlign w:val="top"/>
          </w:tcPr>
          <w:p w14:paraId="31FA00F3">
            <w:pPr>
              <w:pStyle w:val="6"/>
              <w:spacing w:before="203"/>
              <w:ind w:left="121"/>
            </w:pPr>
            <w:r>
              <w:rPr>
                <w:spacing w:val="-3"/>
              </w:rPr>
              <w:t>30310</w:t>
            </w:r>
          </w:p>
        </w:tc>
        <w:tc>
          <w:tcPr>
            <w:tcW w:w="2968" w:type="dxa"/>
            <w:shd w:val="clear" w:color="auto" w:fill="F1F1F1"/>
            <w:vAlign w:val="top"/>
          </w:tcPr>
          <w:p w14:paraId="08055425">
            <w:pPr>
              <w:pStyle w:val="6"/>
              <w:spacing w:before="203" w:line="220" w:lineRule="auto"/>
              <w:ind w:left="331"/>
            </w:pPr>
            <w:r>
              <w:rPr>
                <w:spacing w:val="-1"/>
              </w:rPr>
              <w:t>个人农业生产补贴</w:t>
            </w:r>
          </w:p>
        </w:tc>
        <w:tc>
          <w:tcPr>
            <w:tcW w:w="1096" w:type="dxa"/>
            <w:vAlign w:val="top"/>
          </w:tcPr>
          <w:p w14:paraId="7BC5EBDA">
            <w:pPr>
              <w:rPr>
                <w:rFonts w:ascii="Arial"/>
                <w:sz w:val="21"/>
              </w:rPr>
            </w:pPr>
          </w:p>
        </w:tc>
        <w:tc>
          <w:tcPr>
            <w:tcW w:w="840" w:type="dxa"/>
            <w:shd w:val="clear" w:color="auto" w:fill="F1F1F1"/>
            <w:vAlign w:val="top"/>
          </w:tcPr>
          <w:p w14:paraId="08EFA9CE">
            <w:pPr>
              <w:pStyle w:val="6"/>
              <w:spacing w:before="203"/>
              <w:ind w:left="116"/>
            </w:pPr>
            <w:r>
              <w:rPr>
                <w:spacing w:val="-3"/>
              </w:rPr>
              <w:t>30231</w:t>
            </w:r>
          </w:p>
        </w:tc>
        <w:tc>
          <w:tcPr>
            <w:tcW w:w="1942" w:type="dxa"/>
            <w:shd w:val="clear" w:color="auto" w:fill="F1F1F1"/>
            <w:vAlign w:val="top"/>
          </w:tcPr>
          <w:p w14:paraId="3482250A">
            <w:pPr>
              <w:pStyle w:val="6"/>
              <w:spacing w:before="45"/>
              <w:ind w:left="115" w:right="292" w:firstLine="224"/>
            </w:pPr>
            <w:r>
              <w:rPr>
                <w:spacing w:val="-3"/>
              </w:rPr>
              <w:t>公务用车运行</w:t>
            </w:r>
            <w:r>
              <w:rPr>
                <w:spacing w:val="-4"/>
              </w:rPr>
              <w:t>维护费</w:t>
            </w:r>
          </w:p>
        </w:tc>
        <w:tc>
          <w:tcPr>
            <w:tcW w:w="847" w:type="dxa"/>
            <w:vAlign w:val="top"/>
          </w:tcPr>
          <w:p w14:paraId="2B5663AB">
            <w:pPr>
              <w:rPr>
                <w:rFonts w:ascii="Arial"/>
                <w:sz w:val="21"/>
              </w:rPr>
            </w:pPr>
          </w:p>
        </w:tc>
        <w:tc>
          <w:tcPr>
            <w:tcW w:w="1274" w:type="dxa"/>
            <w:shd w:val="clear" w:color="auto" w:fill="F1F1F1"/>
            <w:vAlign w:val="top"/>
          </w:tcPr>
          <w:p w14:paraId="0467ABCC">
            <w:pPr>
              <w:pStyle w:val="6"/>
              <w:spacing w:before="203"/>
              <w:ind w:left="118"/>
            </w:pPr>
            <w:r>
              <w:rPr>
                <w:spacing w:val="-3"/>
              </w:rPr>
              <w:t>39910</w:t>
            </w:r>
          </w:p>
        </w:tc>
        <w:tc>
          <w:tcPr>
            <w:tcW w:w="3528" w:type="dxa"/>
            <w:shd w:val="clear" w:color="auto" w:fill="F1F1F1"/>
            <w:vAlign w:val="top"/>
          </w:tcPr>
          <w:p w14:paraId="5AF4DC25">
            <w:pPr>
              <w:pStyle w:val="6"/>
              <w:spacing w:before="203" w:line="219" w:lineRule="auto"/>
              <w:ind w:left="345"/>
            </w:pPr>
            <w:r>
              <w:rPr>
                <w:spacing w:val="-4"/>
              </w:rPr>
              <w:t>资本性赠与</w:t>
            </w:r>
          </w:p>
        </w:tc>
        <w:tc>
          <w:tcPr>
            <w:tcW w:w="741" w:type="dxa"/>
            <w:vAlign w:val="top"/>
          </w:tcPr>
          <w:p w14:paraId="0BE2686F">
            <w:pPr>
              <w:rPr>
                <w:rFonts w:ascii="Arial"/>
                <w:sz w:val="21"/>
              </w:rPr>
            </w:pPr>
          </w:p>
        </w:tc>
      </w:tr>
      <w:tr w14:paraId="2E53B8C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PrEx>
        <w:trPr>
          <w:trHeight w:val="335" w:hRule="atLeast"/>
        </w:trPr>
        <w:tc>
          <w:tcPr>
            <w:tcW w:w="1036" w:type="dxa"/>
            <w:shd w:val="clear" w:color="auto" w:fill="F1F1F1"/>
            <w:vAlign w:val="top"/>
          </w:tcPr>
          <w:p w14:paraId="3F1650FE">
            <w:pPr>
              <w:pStyle w:val="6"/>
              <w:spacing w:before="56" w:line="225" w:lineRule="auto"/>
              <w:ind w:left="121"/>
            </w:pPr>
            <w:r>
              <w:rPr>
                <w:spacing w:val="-3"/>
              </w:rPr>
              <w:t>30311</w:t>
            </w:r>
          </w:p>
        </w:tc>
        <w:tc>
          <w:tcPr>
            <w:tcW w:w="2968" w:type="dxa"/>
            <w:shd w:val="clear" w:color="auto" w:fill="F1F1F1"/>
            <w:vAlign w:val="top"/>
          </w:tcPr>
          <w:p w14:paraId="1AAFE605">
            <w:pPr>
              <w:pStyle w:val="6"/>
              <w:spacing w:before="57" w:line="219" w:lineRule="auto"/>
              <w:ind w:left="330"/>
            </w:pPr>
            <w:r>
              <w:rPr>
                <w:spacing w:val="-1"/>
              </w:rPr>
              <w:t>代缴社会保险费</w:t>
            </w:r>
          </w:p>
        </w:tc>
        <w:tc>
          <w:tcPr>
            <w:tcW w:w="1096" w:type="dxa"/>
            <w:vAlign w:val="top"/>
          </w:tcPr>
          <w:p w14:paraId="7E1FCEE2">
            <w:pPr>
              <w:rPr>
                <w:rFonts w:ascii="Arial"/>
                <w:sz w:val="21"/>
              </w:rPr>
            </w:pPr>
          </w:p>
        </w:tc>
        <w:tc>
          <w:tcPr>
            <w:tcW w:w="840" w:type="dxa"/>
            <w:shd w:val="clear" w:color="auto" w:fill="F1F1F1"/>
            <w:vAlign w:val="top"/>
          </w:tcPr>
          <w:p w14:paraId="6EA8E14B">
            <w:pPr>
              <w:pStyle w:val="6"/>
              <w:spacing w:before="56" w:line="225" w:lineRule="auto"/>
              <w:ind w:left="116"/>
            </w:pPr>
            <w:r>
              <w:rPr>
                <w:spacing w:val="-3"/>
              </w:rPr>
              <w:t>30239</w:t>
            </w:r>
          </w:p>
        </w:tc>
        <w:tc>
          <w:tcPr>
            <w:tcW w:w="1942" w:type="dxa"/>
            <w:shd w:val="clear" w:color="auto" w:fill="F1F1F1"/>
            <w:vAlign w:val="top"/>
          </w:tcPr>
          <w:p w14:paraId="432F927A">
            <w:pPr>
              <w:pStyle w:val="6"/>
              <w:spacing w:before="57" w:line="221" w:lineRule="auto"/>
              <w:ind w:left="333"/>
            </w:pPr>
            <w:r>
              <w:rPr>
                <w:spacing w:val="-2"/>
              </w:rPr>
              <w:t>其他交通费用</w:t>
            </w:r>
          </w:p>
        </w:tc>
        <w:tc>
          <w:tcPr>
            <w:tcW w:w="847" w:type="dxa"/>
            <w:vAlign w:val="top"/>
          </w:tcPr>
          <w:p w14:paraId="6FB74246">
            <w:pPr>
              <w:pStyle w:val="6"/>
              <w:spacing w:before="56" w:line="225" w:lineRule="auto"/>
              <w:ind w:left="307"/>
            </w:pPr>
            <w:r>
              <w:rPr>
                <w:spacing w:val="-3"/>
              </w:rPr>
              <w:t>0.14</w:t>
            </w:r>
          </w:p>
        </w:tc>
        <w:tc>
          <w:tcPr>
            <w:tcW w:w="1274" w:type="dxa"/>
            <w:shd w:val="clear" w:color="auto" w:fill="F1F1F1"/>
            <w:vAlign w:val="top"/>
          </w:tcPr>
          <w:p w14:paraId="11343082">
            <w:pPr>
              <w:pStyle w:val="6"/>
              <w:spacing w:before="56" w:line="225" w:lineRule="auto"/>
              <w:ind w:left="118"/>
            </w:pPr>
            <w:r>
              <w:rPr>
                <w:spacing w:val="-3"/>
              </w:rPr>
              <w:t>39999</w:t>
            </w:r>
          </w:p>
        </w:tc>
        <w:tc>
          <w:tcPr>
            <w:tcW w:w="3528" w:type="dxa"/>
            <w:shd w:val="clear" w:color="auto" w:fill="F1F1F1"/>
            <w:vAlign w:val="top"/>
          </w:tcPr>
          <w:p w14:paraId="159A7658">
            <w:pPr>
              <w:pStyle w:val="6"/>
              <w:spacing w:before="57" w:line="221" w:lineRule="auto"/>
              <w:ind w:left="336"/>
            </w:pPr>
            <w:r>
              <w:rPr>
                <w:spacing w:val="-3"/>
              </w:rPr>
              <w:t>其他支出</w:t>
            </w:r>
          </w:p>
        </w:tc>
        <w:tc>
          <w:tcPr>
            <w:tcW w:w="741" w:type="dxa"/>
            <w:vAlign w:val="top"/>
          </w:tcPr>
          <w:p w14:paraId="36C9EDFB">
            <w:pPr>
              <w:rPr>
                <w:rFonts w:ascii="Arial"/>
                <w:sz w:val="21"/>
              </w:rPr>
            </w:pPr>
          </w:p>
        </w:tc>
      </w:tr>
      <w:tr w14:paraId="3D5C4FB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36" w:type="dxa"/>
            <w:shd w:val="clear" w:color="auto" w:fill="F1F1F1"/>
            <w:vAlign w:val="top"/>
          </w:tcPr>
          <w:p w14:paraId="73104075">
            <w:pPr>
              <w:pStyle w:val="6"/>
              <w:spacing w:before="204"/>
              <w:ind w:left="121"/>
            </w:pPr>
            <w:r>
              <w:rPr>
                <w:spacing w:val="-3"/>
              </w:rPr>
              <w:t>30399</w:t>
            </w:r>
          </w:p>
        </w:tc>
        <w:tc>
          <w:tcPr>
            <w:tcW w:w="2968" w:type="dxa"/>
            <w:shd w:val="clear" w:color="auto" w:fill="F1F1F1"/>
            <w:vAlign w:val="top"/>
          </w:tcPr>
          <w:p w14:paraId="55336354">
            <w:pPr>
              <w:pStyle w:val="6"/>
              <w:spacing w:before="204" w:line="220" w:lineRule="auto"/>
              <w:ind w:left="332"/>
            </w:pPr>
            <w:r>
              <w:rPr>
                <w:spacing w:val="-1"/>
              </w:rPr>
              <w:t>其他对个人和家庭的补助</w:t>
            </w:r>
          </w:p>
        </w:tc>
        <w:tc>
          <w:tcPr>
            <w:tcW w:w="1096" w:type="dxa"/>
            <w:vAlign w:val="top"/>
          </w:tcPr>
          <w:p w14:paraId="01EC32D4">
            <w:pPr>
              <w:rPr>
                <w:rFonts w:ascii="Arial"/>
                <w:sz w:val="21"/>
              </w:rPr>
            </w:pPr>
          </w:p>
        </w:tc>
        <w:tc>
          <w:tcPr>
            <w:tcW w:w="840" w:type="dxa"/>
            <w:shd w:val="clear" w:color="auto" w:fill="F1F1F1"/>
            <w:vAlign w:val="top"/>
          </w:tcPr>
          <w:p w14:paraId="767E634B">
            <w:pPr>
              <w:pStyle w:val="6"/>
              <w:spacing w:before="204"/>
              <w:ind w:left="116"/>
            </w:pPr>
            <w:r>
              <w:rPr>
                <w:spacing w:val="-3"/>
              </w:rPr>
              <w:t>30240</w:t>
            </w:r>
          </w:p>
        </w:tc>
        <w:tc>
          <w:tcPr>
            <w:tcW w:w="1942" w:type="dxa"/>
            <w:shd w:val="clear" w:color="auto" w:fill="F1F1F1"/>
            <w:vAlign w:val="top"/>
          </w:tcPr>
          <w:p w14:paraId="64523427">
            <w:pPr>
              <w:pStyle w:val="6"/>
              <w:spacing w:before="48" w:line="239" w:lineRule="auto"/>
              <w:ind w:left="113" w:right="292" w:firstLine="218"/>
            </w:pPr>
            <w:r>
              <w:rPr>
                <w:spacing w:val="-2"/>
              </w:rPr>
              <w:t>税金及附加费</w:t>
            </w:r>
            <w:r>
              <w:t>用</w:t>
            </w:r>
          </w:p>
        </w:tc>
        <w:tc>
          <w:tcPr>
            <w:tcW w:w="847" w:type="dxa"/>
            <w:vAlign w:val="top"/>
          </w:tcPr>
          <w:p w14:paraId="05C2EF65">
            <w:pPr>
              <w:rPr>
                <w:rFonts w:ascii="Arial"/>
                <w:sz w:val="21"/>
              </w:rPr>
            </w:pPr>
          </w:p>
        </w:tc>
        <w:tc>
          <w:tcPr>
            <w:tcW w:w="1274" w:type="dxa"/>
            <w:shd w:val="clear" w:color="auto" w:fill="F1F1F1"/>
            <w:vAlign w:val="top"/>
          </w:tcPr>
          <w:p w14:paraId="2CFBF4F5">
            <w:pPr>
              <w:rPr>
                <w:rFonts w:ascii="Arial"/>
                <w:sz w:val="21"/>
              </w:rPr>
            </w:pPr>
          </w:p>
        </w:tc>
        <w:tc>
          <w:tcPr>
            <w:tcW w:w="3528" w:type="dxa"/>
            <w:shd w:val="clear" w:color="auto" w:fill="F1F1F1"/>
            <w:vAlign w:val="top"/>
          </w:tcPr>
          <w:p w14:paraId="4A9AA810">
            <w:pPr>
              <w:rPr>
                <w:rFonts w:ascii="Arial"/>
                <w:sz w:val="21"/>
              </w:rPr>
            </w:pPr>
          </w:p>
        </w:tc>
        <w:tc>
          <w:tcPr>
            <w:tcW w:w="741" w:type="dxa"/>
            <w:vAlign w:val="top"/>
          </w:tcPr>
          <w:p w14:paraId="279F4E9B">
            <w:pPr>
              <w:rPr>
                <w:rFonts w:ascii="Arial"/>
                <w:sz w:val="21"/>
              </w:rPr>
            </w:pPr>
          </w:p>
        </w:tc>
      </w:tr>
      <w:tr w14:paraId="7A4A928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1036" w:type="dxa"/>
            <w:shd w:val="clear" w:color="auto" w:fill="F1F1F1"/>
            <w:vAlign w:val="top"/>
          </w:tcPr>
          <w:p w14:paraId="7D6AADB0">
            <w:pPr>
              <w:rPr>
                <w:rFonts w:ascii="Arial"/>
                <w:sz w:val="21"/>
              </w:rPr>
            </w:pPr>
          </w:p>
        </w:tc>
        <w:tc>
          <w:tcPr>
            <w:tcW w:w="2968" w:type="dxa"/>
            <w:shd w:val="clear" w:color="auto" w:fill="F1F1F1"/>
            <w:vAlign w:val="top"/>
          </w:tcPr>
          <w:p w14:paraId="18ADB1E8">
            <w:pPr>
              <w:rPr>
                <w:rFonts w:ascii="Arial"/>
                <w:sz w:val="21"/>
              </w:rPr>
            </w:pPr>
          </w:p>
        </w:tc>
        <w:tc>
          <w:tcPr>
            <w:tcW w:w="1096" w:type="dxa"/>
            <w:vAlign w:val="top"/>
          </w:tcPr>
          <w:p w14:paraId="0075B9B9">
            <w:pPr>
              <w:rPr>
                <w:rFonts w:ascii="Arial"/>
                <w:sz w:val="21"/>
              </w:rPr>
            </w:pPr>
          </w:p>
        </w:tc>
        <w:tc>
          <w:tcPr>
            <w:tcW w:w="840" w:type="dxa"/>
            <w:shd w:val="clear" w:color="auto" w:fill="F1F1F1"/>
            <w:vAlign w:val="top"/>
          </w:tcPr>
          <w:p w14:paraId="00AE0325">
            <w:pPr>
              <w:pStyle w:val="6"/>
              <w:spacing w:before="205"/>
              <w:ind w:left="116"/>
            </w:pPr>
            <w:r>
              <w:rPr>
                <w:spacing w:val="-3"/>
              </w:rPr>
              <w:t>30299</w:t>
            </w:r>
          </w:p>
        </w:tc>
        <w:tc>
          <w:tcPr>
            <w:tcW w:w="1942" w:type="dxa"/>
            <w:shd w:val="clear" w:color="auto" w:fill="F1F1F1"/>
            <w:vAlign w:val="top"/>
          </w:tcPr>
          <w:p w14:paraId="2898C318">
            <w:pPr>
              <w:pStyle w:val="6"/>
              <w:spacing w:before="48" w:line="239" w:lineRule="auto"/>
              <w:ind w:left="113" w:right="292" w:firstLine="219"/>
            </w:pPr>
            <w:r>
              <w:rPr>
                <w:spacing w:val="-2"/>
              </w:rPr>
              <w:t>其他商品和服</w:t>
            </w:r>
            <w:r>
              <w:rPr>
                <w:spacing w:val="-3"/>
              </w:rPr>
              <w:t>务支出</w:t>
            </w:r>
          </w:p>
        </w:tc>
        <w:tc>
          <w:tcPr>
            <w:tcW w:w="847" w:type="dxa"/>
            <w:vAlign w:val="top"/>
          </w:tcPr>
          <w:p w14:paraId="4690871F">
            <w:pPr>
              <w:pStyle w:val="6"/>
              <w:spacing w:before="204"/>
              <w:ind w:left="307"/>
            </w:pPr>
            <w:r>
              <w:rPr>
                <w:spacing w:val="-3"/>
              </w:rPr>
              <w:t>0.16</w:t>
            </w:r>
          </w:p>
        </w:tc>
        <w:tc>
          <w:tcPr>
            <w:tcW w:w="1274" w:type="dxa"/>
            <w:shd w:val="clear" w:color="auto" w:fill="F1F1F1"/>
            <w:vAlign w:val="top"/>
          </w:tcPr>
          <w:p w14:paraId="195ED6D2">
            <w:pPr>
              <w:rPr>
                <w:rFonts w:ascii="Arial"/>
                <w:sz w:val="21"/>
              </w:rPr>
            </w:pPr>
          </w:p>
        </w:tc>
        <w:tc>
          <w:tcPr>
            <w:tcW w:w="3528" w:type="dxa"/>
            <w:shd w:val="clear" w:color="auto" w:fill="F1F1F1"/>
            <w:vAlign w:val="top"/>
          </w:tcPr>
          <w:p w14:paraId="0BA621E4">
            <w:pPr>
              <w:rPr>
                <w:rFonts w:ascii="Arial"/>
                <w:sz w:val="21"/>
              </w:rPr>
            </w:pPr>
          </w:p>
        </w:tc>
        <w:tc>
          <w:tcPr>
            <w:tcW w:w="741" w:type="dxa"/>
            <w:vAlign w:val="top"/>
          </w:tcPr>
          <w:p w14:paraId="5FB53441">
            <w:pPr>
              <w:rPr>
                <w:rFonts w:ascii="Arial"/>
                <w:sz w:val="21"/>
              </w:rPr>
            </w:pPr>
          </w:p>
        </w:tc>
      </w:tr>
      <w:tr w14:paraId="5E83E5D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33" w:hRule="atLeast"/>
        </w:trPr>
        <w:tc>
          <w:tcPr>
            <w:tcW w:w="4004" w:type="dxa"/>
            <w:gridSpan w:val="2"/>
            <w:shd w:val="clear" w:color="auto" w:fill="F1F1F1"/>
            <w:vAlign w:val="top"/>
          </w:tcPr>
          <w:p w14:paraId="3663F09F">
            <w:pPr>
              <w:pStyle w:val="6"/>
              <w:spacing w:before="208" w:line="221" w:lineRule="auto"/>
              <w:ind w:left="1349"/>
            </w:pPr>
            <w:r>
              <w:rPr>
                <w:spacing w:val="-2"/>
              </w:rPr>
              <w:t>人员经费合计</w:t>
            </w:r>
          </w:p>
        </w:tc>
        <w:tc>
          <w:tcPr>
            <w:tcW w:w="1096" w:type="dxa"/>
            <w:vAlign w:val="top"/>
          </w:tcPr>
          <w:p w14:paraId="523069CC">
            <w:pPr>
              <w:pStyle w:val="6"/>
              <w:spacing w:before="207"/>
              <w:ind w:left="348"/>
            </w:pPr>
            <w:r>
              <w:rPr>
                <w:spacing w:val="-4"/>
              </w:rPr>
              <w:t>141.71</w:t>
            </w:r>
          </w:p>
        </w:tc>
        <w:tc>
          <w:tcPr>
            <w:tcW w:w="8431" w:type="dxa"/>
            <w:gridSpan w:val="5"/>
            <w:shd w:val="clear" w:color="auto" w:fill="F1F1F1"/>
            <w:vAlign w:val="top"/>
          </w:tcPr>
          <w:p w14:paraId="042AC0C5">
            <w:pPr>
              <w:pStyle w:val="6"/>
              <w:spacing w:before="208" w:line="221" w:lineRule="auto"/>
              <w:ind w:left="3570"/>
            </w:pPr>
            <w:r>
              <w:rPr>
                <w:spacing w:val="-3"/>
              </w:rPr>
              <w:t>公用经费合计</w:t>
            </w:r>
          </w:p>
        </w:tc>
        <w:tc>
          <w:tcPr>
            <w:tcW w:w="741" w:type="dxa"/>
            <w:vAlign w:val="top"/>
          </w:tcPr>
          <w:p w14:paraId="645278F2">
            <w:pPr>
              <w:pStyle w:val="6"/>
              <w:spacing w:before="51"/>
              <w:ind w:left="200"/>
            </w:pPr>
            <w:r>
              <w:rPr>
                <w:spacing w:val="-3"/>
              </w:rPr>
              <w:t>37.4</w:t>
            </w:r>
          </w:p>
          <w:p w14:paraId="057A5140">
            <w:pPr>
              <w:pStyle w:val="6"/>
              <w:spacing w:before="26" w:line="217" w:lineRule="auto"/>
              <w:ind w:left="532"/>
            </w:pPr>
            <w:r>
              <w:t>7</w:t>
            </w:r>
          </w:p>
        </w:tc>
      </w:tr>
    </w:tbl>
    <w:p w14:paraId="773B4ABE">
      <w:pPr>
        <w:spacing w:before="24"/>
      </w:pPr>
    </w:p>
    <w:p w14:paraId="2FF88491">
      <w:pPr>
        <w:spacing w:before="23"/>
      </w:pPr>
    </w:p>
    <w:p w14:paraId="2854D5D6">
      <w:pPr>
        <w:spacing w:before="23"/>
      </w:pPr>
    </w:p>
    <w:tbl>
      <w:tblPr>
        <w:tblStyle w:val="5"/>
        <w:tblW w:w="12243"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9870"/>
        <w:gridCol w:w="2373"/>
      </w:tblGrid>
      <w:tr w14:paraId="32365E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1308" w:hRule="atLeast"/>
        </w:trPr>
        <w:tc>
          <w:tcPr>
            <w:tcW w:w="9870" w:type="dxa"/>
            <w:vAlign w:val="top"/>
          </w:tcPr>
          <w:p w14:paraId="0588660B">
            <w:pPr>
              <w:spacing w:line="223" w:lineRule="auto"/>
              <w:ind w:left="559"/>
              <w:rPr>
                <w:rFonts w:ascii="黑体" w:hAnsi="黑体" w:eastAsia="黑体" w:cs="黑体"/>
                <w:sz w:val="31"/>
                <w:szCs w:val="31"/>
              </w:rPr>
            </w:pPr>
            <w:r>
              <w:rPr>
                <w:rFonts w:ascii="黑体" w:hAnsi="黑体" w:eastAsia="黑体" w:cs="黑体"/>
                <w:spacing w:val="8"/>
                <w:sz w:val="31"/>
                <w:szCs w:val="31"/>
              </w:rPr>
              <w:t>七、政府性基金预算财政拨款收入支出决算表</w:t>
            </w:r>
          </w:p>
          <w:p w14:paraId="16B5DF1F">
            <w:pPr>
              <w:pStyle w:val="6"/>
              <w:spacing w:before="154" w:line="273" w:lineRule="auto"/>
              <w:ind w:left="5786" w:right="983" w:hanging="2287"/>
            </w:pPr>
            <w:r>
              <w:rPr>
                <w:rFonts w:ascii="黑体" w:hAnsi="黑体" w:eastAsia="黑体" w:cs="黑体"/>
                <w:spacing w:val="-1"/>
                <w:sz w:val="30"/>
                <w:szCs w:val="30"/>
              </w:rPr>
              <w:t>政府性基金预算财政拨款收入支出决算表</w:t>
            </w:r>
            <w:r>
              <w:rPr>
                <w:spacing w:val="-3"/>
              </w:rPr>
              <w:t>2024</w:t>
            </w:r>
            <w:r>
              <w:rPr>
                <w:spacing w:val="-48"/>
              </w:rPr>
              <w:t xml:space="preserve"> </w:t>
            </w:r>
            <w:r>
              <w:rPr>
                <w:spacing w:val="-3"/>
              </w:rPr>
              <w:t>年度</w:t>
            </w:r>
          </w:p>
        </w:tc>
        <w:tc>
          <w:tcPr>
            <w:tcW w:w="2373" w:type="dxa"/>
            <w:vAlign w:val="top"/>
          </w:tcPr>
          <w:p w14:paraId="672DAD31">
            <w:pPr>
              <w:spacing w:line="244" w:lineRule="auto"/>
              <w:rPr>
                <w:rFonts w:ascii="Arial"/>
                <w:sz w:val="21"/>
              </w:rPr>
            </w:pPr>
          </w:p>
          <w:p w14:paraId="3CBB65CA">
            <w:pPr>
              <w:spacing w:line="245" w:lineRule="auto"/>
              <w:rPr>
                <w:rFonts w:ascii="Arial"/>
                <w:sz w:val="21"/>
              </w:rPr>
            </w:pPr>
          </w:p>
          <w:p w14:paraId="6BE9C1DD">
            <w:pPr>
              <w:spacing w:line="245" w:lineRule="auto"/>
              <w:rPr>
                <w:rFonts w:ascii="Arial"/>
                <w:sz w:val="21"/>
              </w:rPr>
            </w:pPr>
          </w:p>
          <w:p w14:paraId="239B59B2">
            <w:pPr>
              <w:spacing w:line="245" w:lineRule="auto"/>
              <w:rPr>
                <w:rFonts w:ascii="Arial"/>
                <w:sz w:val="21"/>
              </w:rPr>
            </w:pPr>
          </w:p>
          <w:p w14:paraId="0D671DEE">
            <w:pPr>
              <w:pStyle w:val="6"/>
              <w:spacing w:before="61" w:line="230" w:lineRule="auto"/>
              <w:ind w:left="988"/>
              <w:rPr>
                <w:sz w:val="19"/>
                <w:szCs w:val="19"/>
              </w:rPr>
            </w:pPr>
            <w:r>
              <w:rPr>
                <w:spacing w:val="1"/>
                <w:sz w:val="19"/>
                <w:szCs w:val="19"/>
              </w:rPr>
              <w:t>公开</w:t>
            </w:r>
            <w:r>
              <w:rPr>
                <w:spacing w:val="-32"/>
                <w:sz w:val="19"/>
                <w:szCs w:val="19"/>
              </w:rPr>
              <w:t xml:space="preserve"> </w:t>
            </w:r>
            <w:r>
              <w:rPr>
                <w:spacing w:val="1"/>
                <w:sz w:val="19"/>
                <w:szCs w:val="19"/>
              </w:rPr>
              <w:t>07</w:t>
            </w:r>
            <w:r>
              <w:rPr>
                <w:spacing w:val="-39"/>
                <w:sz w:val="19"/>
                <w:szCs w:val="19"/>
              </w:rPr>
              <w:t xml:space="preserve"> </w:t>
            </w:r>
            <w:r>
              <w:rPr>
                <w:spacing w:val="1"/>
                <w:sz w:val="19"/>
                <w:szCs w:val="19"/>
              </w:rPr>
              <w:t>表</w:t>
            </w:r>
          </w:p>
        </w:tc>
      </w:tr>
      <w:tr w14:paraId="401F31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9870" w:type="dxa"/>
            <w:vAlign w:val="top"/>
          </w:tcPr>
          <w:p w14:paraId="4CFDE65B">
            <w:pPr>
              <w:pStyle w:val="6"/>
              <w:spacing w:before="51" w:line="183" w:lineRule="auto"/>
              <w:rPr>
                <w:sz w:val="19"/>
                <w:szCs w:val="19"/>
              </w:rPr>
            </w:pPr>
            <w:r>
              <w:rPr>
                <w:spacing w:val="9"/>
                <w:sz w:val="19"/>
                <w:szCs w:val="19"/>
              </w:rPr>
              <w:t>部门：黄石市黄石港区医疗保障局本级</w:t>
            </w:r>
          </w:p>
        </w:tc>
        <w:tc>
          <w:tcPr>
            <w:tcW w:w="2373" w:type="dxa"/>
            <w:vAlign w:val="top"/>
          </w:tcPr>
          <w:p w14:paraId="58B15CDA">
            <w:pPr>
              <w:pStyle w:val="6"/>
              <w:spacing w:before="51" w:line="183" w:lineRule="auto"/>
              <w:jc w:val="right"/>
              <w:rPr>
                <w:sz w:val="19"/>
                <w:szCs w:val="19"/>
              </w:rPr>
            </w:pPr>
            <w:r>
              <w:rPr>
                <w:spacing w:val="8"/>
                <w:sz w:val="19"/>
                <w:szCs w:val="19"/>
              </w:rPr>
              <w:t>金额单位：万元</w:t>
            </w:r>
          </w:p>
        </w:tc>
      </w:tr>
    </w:tbl>
    <w:p w14:paraId="7F724E27">
      <w:pPr>
        <w:spacing w:line="55" w:lineRule="exact"/>
      </w:pPr>
    </w:p>
    <w:tbl>
      <w:tblPr>
        <w:tblStyle w:val="5"/>
        <w:tblW w:w="12616"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4063"/>
        <w:gridCol w:w="1095"/>
        <w:gridCol w:w="1755"/>
        <w:gridCol w:w="1096"/>
        <w:gridCol w:w="656"/>
        <w:gridCol w:w="1096"/>
        <w:gridCol w:w="1095"/>
        <w:gridCol w:w="1760"/>
      </w:tblGrid>
      <w:tr w14:paraId="4E43FA9F">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5158" w:type="dxa"/>
            <w:gridSpan w:val="2"/>
            <w:shd w:val="clear" w:color="auto" w:fill="F1F1F1"/>
            <w:vAlign w:val="top"/>
          </w:tcPr>
          <w:p w14:paraId="4E362AB6">
            <w:pPr>
              <w:pStyle w:val="6"/>
              <w:spacing w:before="50" w:line="219" w:lineRule="auto"/>
              <w:ind w:left="2369"/>
            </w:pPr>
            <w:r>
              <w:rPr>
                <w:spacing w:val="-6"/>
              </w:rPr>
              <w:t>项目</w:t>
            </w:r>
          </w:p>
        </w:tc>
        <w:tc>
          <w:tcPr>
            <w:tcW w:w="1755" w:type="dxa"/>
            <w:vMerge w:val="restart"/>
            <w:tcBorders>
              <w:bottom w:val="nil"/>
            </w:tcBorders>
            <w:shd w:val="clear" w:color="auto" w:fill="F1F1F1"/>
            <w:vAlign w:val="top"/>
          </w:tcPr>
          <w:p w14:paraId="130821FB">
            <w:pPr>
              <w:spacing w:line="442" w:lineRule="auto"/>
              <w:rPr>
                <w:rFonts w:ascii="Arial"/>
                <w:sz w:val="21"/>
              </w:rPr>
            </w:pPr>
          </w:p>
          <w:p w14:paraId="40BB6E34">
            <w:pPr>
              <w:pStyle w:val="6"/>
              <w:spacing w:before="71" w:line="220" w:lineRule="auto"/>
              <w:ind w:left="115"/>
            </w:pPr>
            <w:r>
              <w:rPr>
                <w:spacing w:val="-2"/>
              </w:rPr>
              <w:t>年初结转和结余</w:t>
            </w:r>
          </w:p>
        </w:tc>
        <w:tc>
          <w:tcPr>
            <w:tcW w:w="1096" w:type="dxa"/>
            <w:vMerge w:val="restart"/>
            <w:tcBorders>
              <w:bottom w:val="nil"/>
            </w:tcBorders>
            <w:shd w:val="clear" w:color="auto" w:fill="F1F1F1"/>
            <w:vAlign w:val="top"/>
          </w:tcPr>
          <w:p w14:paraId="188A60DD">
            <w:pPr>
              <w:spacing w:line="442" w:lineRule="auto"/>
              <w:rPr>
                <w:rFonts w:ascii="Arial"/>
                <w:sz w:val="21"/>
              </w:rPr>
            </w:pPr>
          </w:p>
          <w:p w14:paraId="611E49E5">
            <w:pPr>
              <w:pStyle w:val="6"/>
              <w:spacing w:before="71" w:line="219" w:lineRule="auto"/>
              <w:ind w:left="116"/>
            </w:pPr>
            <w:r>
              <w:rPr>
                <w:spacing w:val="-3"/>
              </w:rPr>
              <w:t>本年收入</w:t>
            </w:r>
          </w:p>
        </w:tc>
        <w:tc>
          <w:tcPr>
            <w:tcW w:w="2847" w:type="dxa"/>
            <w:gridSpan w:val="3"/>
            <w:shd w:val="clear" w:color="auto" w:fill="F1F1F1"/>
            <w:vAlign w:val="top"/>
          </w:tcPr>
          <w:p w14:paraId="1552E049">
            <w:pPr>
              <w:pStyle w:val="6"/>
              <w:spacing w:before="50" w:line="219" w:lineRule="auto"/>
              <w:ind w:left="991"/>
            </w:pPr>
            <w:r>
              <w:rPr>
                <w:spacing w:val="-3"/>
              </w:rPr>
              <w:t>本年支出</w:t>
            </w:r>
          </w:p>
        </w:tc>
        <w:tc>
          <w:tcPr>
            <w:tcW w:w="1760" w:type="dxa"/>
            <w:vMerge w:val="restart"/>
            <w:tcBorders>
              <w:bottom w:val="nil"/>
            </w:tcBorders>
            <w:shd w:val="clear" w:color="auto" w:fill="F1F1F1"/>
            <w:vAlign w:val="top"/>
          </w:tcPr>
          <w:p w14:paraId="4B4A1712">
            <w:pPr>
              <w:spacing w:line="442" w:lineRule="auto"/>
              <w:rPr>
                <w:rFonts w:ascii="Arial"/>
                <w:sz w:val="21"/>
              </w:rPr>
            </w:pPr>
          </w:p>
          <w:p w14:paraId="1578B44B">
            <w:pPr>
              <w:pStyle w:val="6"/>
              <w:spacing w:before="71" w:line="220" w:lineRule="auto"/>
              <w:ind w:left="117"/>
            </w:pPr>
            <w:r>
              <w:rPr>
                <w:spacing w:val="-2"/>
              </w:rPr>
              <w:t>年末结转和结余</w:t>
            </w:r>
          </w:p>
        </w:tc>
      </w:tr>
      <w:tr w14:paraId="2586A0A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3" w:hRule="atLeast"/>
        </w:trPr>
        <w:tc>
          <w:tcPr>
            <w:tcW w:w="4063" w:type="dxa"/>
            <w:shd w:val="clear" w:color="auto" w:fill="F1F1F1"/>
            <w:vAlign w:val="top"/>
          </w:tcPr>
          <w:p w14:paraId="215DC64D">
            <w:pPr>
              <w:spacing w:line="278" w:lineRule="auto"/>
              <w:rPr>
                <w:rFonts w:ascii="Arial"/>
                <w:sz w:val="21"/>
              </w:rPr>
            </w:pPr>
          </w:p>
          <w:p w14:paraId="43FEBB1F">
            <w:pPr>
              <w:pStyle w:val="6"/>
              <w:spacing w:before="71" w:line="219" w:lineRule="auto"/>
              <w:ind w:left="1597"/>
            </w:pPr>
            <w:r>
              <w:rPr>
                <w:spacing w:val="-2"/>
              </w:rPr>
              <w:t>科目代码</w:t>
            </w:r>
          </w:p>
        </w:tc>
        <w:tc>
          <w:tcPr>
            <w:tcW w:w="1095" w:type="dxa"/>
            <w:shd w:val="clear" w:color="auto" w:fill="F1F1F1"/>
            <w:vAlign w:val="top"/>
          </w:tcPr>
          <w:p w14:paraId="47DBA9A8">
            <w:pPr>
              <w:spacing w:line="278" w:lineRule="auto"/>
              <w:rPr>
                <w:rFonts w:ascii="Arial"/>
                <w:sz w:val="21"/>
              </w:rPr>
            </w:pPr>
          </w:p>
          <w:p w14:paraId="34B42404">
            <w:pPr>
              <w:pStyle w:val="6"/>
              <w:spacing w:before="71" w:line="219" w:lineRule="auto"/>
              <w:ind w:left="112"/>
            </w:pPr>
            <w:r>
              <w:rPr>
                <w:spacing w:val="-2"/>
              </w:rPr>
              <w:t>科目名称</w:t>
            </w:r>
          </w:p>
        </w:tc>
        <w:tc>
          <w:tcPr>
            <w:tcW w:w="1755" w:type="dxa"/>
            <w:vMerge w:val="continue"/>
            <w:tcBorders>
              <w:top w:val="nil"/>
            </w:tcBorders>
            <w:vAlign w:val="top"/>
          </w:tcPr>
          <w:p w14:paraId="32D8989E">
            <w:pPr>
              <w:rPr>
                <w:rFonts w:ascii="Arial"/>
                <w:sz w:val="21"/>
              </w:rPr>
            </w:pPr>
          </w:p>
        </w:tc>
        <w:tc>
          <w:tcPr>
            <w:tcW w:w="1096" w:type="dxa"/>
            <w:vMerge w:val="continue"/>
            <w:tcBorders>
              <w:top w:val="nil"/>
            </w:tcBorders>
            <w:vAlign w:val="top"/>
          </w:tcPr>
          <w:p w14:paraId="6E9492E2">
            <w:pPr>
              <w:rPr>
                <w:rFonts w:ascii="Arial"/>
                <w:sz w:val="21"/>
              </w:rPr>
            </w:pPr>
          </w:p>
        </w:tc>
        <w:tc>
          <w:tcPr>
            <w:tcW w:w="656" w:type="dxa"/>
            <w:shd w:val="clear" w:color="auto" w:fill="F1F1F1"/>
            <w:vAlign w:val="top"/>
          </w:tcPr>
          <w:p w14:paraId="3819F43E">
            <w:pPr>
              <w:spacing w:line="277" w:lineRule="auto"/>
              <w:rPr>
                <w:rFonts w:ascii="Arial"/>
                <w:sz w:val="21"/>
              </w:rPr>
            </w:pPr>
          </w:p>
          <w:p w14:paraId="45F360D2">
            <w:pPr>
              <w:pStyle w:val="6"/>
              <w:spacing w:before="71" w:line="222" w:lineRule="auto"/>
              <w:ind w:left="120"/>
            </w:pPr>
            <w:r>
              <w:rPr>
                <w:spacing w:val="-7"/>
              </w:rPr>
              <w:t>小计</w:t>
            </w:r>
          </w:p>
        </w:tc>
        <w:tc>
          <w:tcPr>
            <w:tcW w:w="1096" w:type="dxa"/>
            <w:shd w:val="clear" w:color="auto" w:fill="F1F1F1"/>
            <w:vAlign w:val="top"/>
          </w:tcPr>
          <w:p w14:paraId="3F5BC5B4">
            <w:pPr>
              <w:spacing w:line="278" w:lineRule="auto"/>
              <w:rPr>
                <w:rFonts w:ascii="Arial"/>
                <w:sz w:val="21"/>
              </w:rPr>
            </w:pPr>
          </w:p>
          <w:p w14:paraId="5A897530">
            <w:pPr>
              <w:pStyle w:val="6"/>
              <w:spacing w:before="71" w:line="219" w:lineRule="auto"/>
              <w:ind w:left="116"/>
            </w:pPr>
            <w:r>
              <w:rPr>
                <w:spacing w:val="-2"/>
              </w:rPr>
              <w:t>基本支出</w:t>
            </w:r>
          </w:p>
        </w:tc>
        <w:tc>
          <w:tcPr>
            <w:tcW w:w="1095" w:type="dxa"/>
            <w:shd w:val="clear" w:color="auto" w:fill="F1F1F1"/>
            <w:vAlign w:val="top"/>
          </w:tcPr>
          <w:p w14:paraId="2174A7C1">
            <w:pPr>
              <w:spacing w:line="277" w:lineRule="auto"/>
              <w:rPr>
                <w:rFonts w:ascii="Arial"/>
                <w:sz w:val="21"/>
              </w:rPr>
            </w:pPr>
          </w:p>
          <w:p w14:paraId="4155882B">
            <w:pPr>
              <w:pStyle w:val="6"/>
              <w:spacing w:before="72" w:line="221" w:lineRule="auto"/>
              <w:ind w:left="117"/>
            </w:pPr>
            <w:r>
              <w:rPr>
                <w:spacing w:val="-3"/>
              </w:rPr>
              <w:t>项目支出</w:t>
            </w:r>
          </w:p>
        </w:tc>
        <w:tc>
          <w:tcPr>
            <w:tcW w:w="1760" w:type="dxa"/>
            <w:vMerge w:val="continue"/>
            <w:tcBorders>
              <w:top w:val="nil"/>
            </w:tcBorders>
            <w:vAlign w:val="top"/>
          </w:tcPr>
          <w:p w14:paraId="7D6795AF">
            <w:pPr>
              <w:rPr>
                <w:rFonts w:ascii="Arial"/>
                <w:sz w:val="21"/>
              </w:rPr>
            </w:pPr>
          </w:p>
        </w:tc>
      </w:tr>
      <w:tr w14:paraId="618DEE55">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158" w:type="dxa"/>
            <w:gridSpan w:val="2"/>
            <w:shd w:val="clear" w:color="auto" w:fill="F1F1F1"/>
            <w:vAlign w:val="top"/>
          </w:tcPr>
          <w:p w14:paraId="551DE1D7">
            <w:pPr>
              <w:pStyle w:val="6"/>
              <w:spacing w:before="49" w:line="215" w:lineRule="auto"/>
              <w:ind w:left="2365"/>
            </w:pPr>
            <w:r>
              <w:rPr>
                <w:spacing w:val="-4"/>
              </w:rPr>
              <w:t>栏次</w:t>
            </w:r>
          </w:p>
        </w:tc>
        <w:tc>
          <w:tcPr>
            <w:tcW w:w="1755" w:type="dxa"/>
            <w:shd w:val="clear" w:color="auto" w:fill="F1F1F1"/>
            <w:vAlign w:val="top"/>
          </w:tcPr>
          <w:p w14:paraId="38FB682E">
            <w:pPr>
              <w:pStyle w:val="6"/>
              <w:spacing w:before="49" w:line="215" w:lineRule="auto"/>
              <w:ind w:left="845"/>
            </w:pPr>
            <w:r>
              <w:t>1</w:t>
            </w:r>
          </w:p>
        </w:tc>
        <w:tc>
          <w:tcPr>
            <w:tcW w:w="1096" w:type="dxa"/>
            <w:shd w:val="clear" w:color="auto" w:fill="F1F1F1"/>
            <w:vAlign w:val="top"/>
          </w:tcPr>
          <w:p w14:paraId="7AC83B83">
            <w:pPr>
              <w:pStyle w:val="6"/>
              <w:spacing w:before="49" w:line="215" w:lineRule="auto"/>
              <w:ind w:left="502"/>
            </w:pPr>
            <w:r>
              <w:t>2</w:t>
            </w:r>
          </w:p>
        </w:tc>
        <w:tc>
          <w:tcPr>
            <w:tcW w:w="656" w:type="dxa"/>
            <w:shd w:val="clear" w:color="auto" w:fill="F1F1F1"/>
            <w:vAlign w:val="top"/>
          </w:tcPr>
          <w:p w14:paraId="7A71A3B1">
            <w:pPr>
              <w:pStyle w:val="6"/>
              <w:spacing w:before="49" w:line="215" w:lineRule="auto"/>
              <w:ind w:left="284"/>
            </w:pPr>
            <w:r>
              <w:t>3</w:t>
            </w:r>
          </w:p>
        </w:tc>
        <w:tc>
          <w:tcPr>
            <w:tcW w:w="1096" w:type="dxa"/>
            <w:shd w:val="clear" w:color="auto" w:fill="F1F1F1"/>
            <w:vAlign w:val="top"/>
          </w:tcPr>
          <w:p w14:paraId="331EE41D">
            <w:pPr>
              <w:pStyle w:val="6"/>
              <w:spacing w:before="49" w:line="215" w:lineRule="auto"/>
              <w:ind w:left="499"/>
            </w:pPr>
            <w:r>
              <w:t>4</w:t>
            </w:r>
          </w:p>
        </w:tc>
        <w:tc>
          <w:tcPr>
            <w:tcW w:w="1095" w:type="dxa"/>
            <w:shd w:val="clear" w:color="auto" w:fill="F1F1F1"/>
            <w:vAlign w:val="top"/>
          </w:tcPr>
          <w:p w14:paraId="7F97663F">
            <w:pPr>
              <w:pStyle w:val="6"/>
              <w:spacing w:before="49" w:line="215" w:lineRule="auto"/>
              <w:ind w:left="505"/>
            </w:pPr>
            <w:r>
              <w:t>5</w:t>
            </w:r>
          </w:p>
        </w:tc>
        <w:tc>
          <w:tcPr>
            <w:tcW w:w="1760" w:type="dxa"/>
            <w:shd w:val="clear" w:color="auto" w:fill="F1F1F1"/>
            <w:vAlign w:val="top"/>
          </w:tcPr>
          <w:p w14:paraId="017D061A">
            <w:pPr>
              <w:pStyle w:val="6"/>
              <w:spacing w:before="49" w:line="215" w:lineRule="auto"/>
              <w:ind w:left="833"/>
            </w:pPr>
            <w:r>
              <w:t>6</w:t>
            </w:r>
          </w:p>
        </w:tc>
      </w:tr>
      <w:tr w14:paraId="05490090">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5158" w:type="dxa"/>
            <w:gridSpan w:val="2"/>
            <w:shd w:val="clear" w:color="auto" w:fill="F1F1F1"/>
            <w:vAlign w:val="top"/>
          </w:tcPr>
          <w:p w14:paraId="2F0616AA">
            <w:pPr>
              <w:pStyle w:val="6"/>
              <w:spacing w:before="49" w:line="215" w:lineRule="auto"/>
              <w:ind w:left="2366"/>
            </w:pPr>
            <w:r>
              <w:rPr>
                <w:spacing w:val="-4"/>
              </w:rPr>
              <w:t>合计</w:t>
            </w:r>
          </w:p>
        </w:tc>
        <w:tc>
          <w:tcPr>
            <w:tcW w:w="1755" w:type="dxa"/>
            <w:vAlign w:val="top"/>
          </w:tcPr>
          <w:p w14:paraId="565226A7">
            <w:pPr>
              <w:rPr>
                <w:rFonts w:ascii="Arial"/>
                <w:sz w:val="21"/>
              </w:rPr>
            </w:pPr>
          </w:p>
        </w:tc>
        <w:tc>
          <w:tcPr>
            <w:tcW w:w="1096" w:type="dxa"/>
            <w:vAlign w:val="top"/>
          </w:tcPr>
          <w:p w14:paraId="1E67DDB4">
            <w:pPr>
              <w:rPr>
                <w:rFonts w:ascii="Arial"/>
                <w:sz w:val="21"/>
              </w:rPr>
            </w:pPr>
          </w:p>
        </w:tc>
        <w:tc>
          <w:tcPr>
            <w:tcW w:w="656" w:type="dxa"/>
            <w:vAlign w:val="top"/>
          </w:tcPr>
          <w:p w14:paraId="40226EAE">
            <w:pPr>
              <w:rPr>
                <w:rFonts w:ascii="Arial"/>
                <w:sz w:val="21"/>
              </w:rPr>
            </w:pPr>
          </w:p>
        </w:tc>
        <w:tc>
          <w:tcPr>
            <w:tcW w:w="1096" w:type="dxa"/>
            <w:vAlign w:val="top"/>
          </w:tcPr>
          <w:p w14:paraId="1D1123A5">
            <w:pPr>
              <w:rPr>
                <w:rFonts w:ascii="Arial"/>
                <w:sz w:val="21"/>
              </w:rPr>
            </w:pPr>
          </w:p>
        </w:tc>
        <w:tc>
          <w:tcPr>
            <w:tcW w:w="1095" w:type="dxa"/>
            <w:vAlign w:val="top"/>
          </w:tcPr>
          <w:p w14:paraId="2F1C2AF4">
            <w:pPr>
              <w:rPr>
                <w:rFonts w:ascii="Arial"/>
                <w:sz w:val="21"/>
              </w:rPr>
            </w:pPr>
          </w:p>
        </w:tc>
        <w:tc>
          <w:tcPr>
            <w:tcW w:w="1760" w:type="dxa"/>
            <w:vAlign w:val="top"/>
          </w:tcPr>
          <w:p w14:paraId="6255A05F">
            <w:pPr>
              <w:rPr>
                <w:rFonts w:ascii="Arial"/>
                <w:sz w:val="21"/>
              </w:rPr>
            </w:pPr>
          </w:p>
        </w:tc>
      </w:tr>
      <w:tr w14:paraId="71601209">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9" w:hRule="atLeast"/>
        </w:trPr>
        <w:tc>
          <w:tcPr>
            <w:tcW w:w="4063" w:type="dxa"/>
            <w:vAlign w:val="top"/>
          </w:tcPr>
          <w:p w14:paraId="1DE1A41F">
            <w:pPr>
              <w:rPr>
                <w:rFonts w:ascii="Arial"/>
                <w:sz w:val="21"/>
              </w:rPr>
            </w:pPr>
          </w:p>
        </w:tc>
        <w:tc>
          <w:tcPr>
            <w:tcW w:w="1095" w:type="dxa"/>
            <w:vAlign w:val="top"/>
          </w:tcPr>
          <w:p w14:paraId="4C911D20">
            <w:pPr>
              <w:rPr>
                <w:rFonts w:ascii="Arial"/>
                <w:sz w:val="21"/>
              </w:rPr>
            </w:pPr>
          </w:p>
        </w:tc>
        <w:tc>
          <w:tcPr>
            <w:tcW w:w="1755" w:type="dxa"/>
            <w:vAlign w:val="top"/>
          </w:tcPr>
          <w:p w14:paraId="5CC69B27">
            <w:pPr>
              <w:rPr>
                <w:rFonts w:ascii="Arial"/>
                <w:sz w:val="21"/>
              </w:rPr>
            </w:pPr>
          </w:p>
        </w:tc>
        <w:tc>
          <w:tcPr>
            <w:tcW w:w="1096" w:type="dxa"/>
            <w:vAlign w:val="top"/>
          </w:tcPr>
          <w:p w14:paraId="60B74829">
            <w:pPr>
              <w:rPr>
                <w:rFonts w:ascii="Arial"/>
                <w:sz w:val="21"/>
              </w:rPr>
            </w:pPr>
          </w:p>
        </w:tc>
        <w:tc>
          <w:tcPr>
            <w:tcW w:w="656" w:type="dxa"/>
            <w:vAlign w:val="top"/>
          </w:tcPr>
          <w:p w14:paraId="70FCF4F5">
            <w:pPr>
              <w:rPr>
                <w:rFonts w:ascii="Arial"/>
                <w:sz w:val="21"/>
              </w:rPr>
            </w:pPr>
          </w:p>
        </w:tc>
        <w:tc>
          <w:tcPr>
            <w:tcW w:w="1096" w:type="dxa"/>
            <w:vAlign w:val="top"/>
          </w:tcPr>
          <w:p w14:paraId="710409DE">
            <w:pPr>
              <w:rPr>
                <w:rFonts w:ascii="Arial"/>
                <w:sz w:val="21"/>
              </w:rPr>
            </w:pPr>
          </w:p>
        </w:tc>
        <w:tc>
          <w:tcPr>
            <w:tcW w:w="1095" w:type="dxa"/>
            <w:vAlign w:val="top"/>
          </w:tcPr>
          <w:p w14:paraId="3F7E5315">
            <w:pPr>
              <w:rPr>
                <w:rFonts w:ascii="Arial"/>
                <w:sz w:val="21"/>
              </w:rPr>
            </w:pPr>
          </w:p>
        </w:tc>
        <w:tc>
          <w:tcPr>
            <w:tcW w:w="1760" w:type="dxa"/>
            <w:vAlign w:val="top"/>
          </w:tcPr>
          <w:p w14:paraId="55983FFA">
            <w:pPr>
              <w:rPr>
                <w:rFonts w:ascii="Arial"/>
                <w:sz w:val="21"/>
              </w:rPr>
            </w:pPr>
          </w:p>
        </w:tc>
      </w:tr>
    </w:tbl>
    <w:p w14:paraId="0F97F167">
      <w:pPr>
        <w:rPr>
          <w:rFonts w:ascii="Arial"/>
          <w:sz w:val="21"/>
        </w:rPr>
      </w:pPr>
    </w:p>
    <w:p w14:paraId="648276F2">
      <w:pPr>
        <w:rPr>
          <w:rFonts w:ascii="Arial" w:hAnsi="Arial" w:eastAsia="Arial" w:cs="Arial"/>
          <w:sz w:val="21"/>
          <w:szCs w:val="21"/>
        </w:rPr>
        <w:sectPr>
          <w:footerReference r:id="rId17" w:type="default"/>
          <w:pgSz w:w="16839" w:h="11906"/>
          <w:pgMar w:top="1012" w:right="1140" w:bottom="1156" w:left="1420" w:header="0" w:footer="994" w:gutter="0"/>
          <w:cols w:space="720" w:num="1"/>
        </w:sectPr>
      </w:pPr>
    </w:p>
    <w:p w14:paraId="1A464272">
      <w:pPr>
        <w:spacing w:line="283" w:lineRule="auto"/>
        <w:rPr>
          <w:rFonts w:ascii="Arial"/>
          <w:sz w:val="21"/>
        </w:rPr>
      </w:pPr>
    </w:p>
    <w:p w14:paraId="698D24DC">
      <w:pPr>
        <w:spacing w:line="284" w:lineRule="auto"/>
        <w:rPr>
          <w:rFonts w:ascii="Arial"/>
          <w:sz w:val="21"/>
        </w:rPr>
      </w:pPr>
    </w:p>
    <w:p w14:paraId="0045BCA8">
      <w:pPr>
        <w:spacing w:line="284" w:lineRule="auto"/>
        <w:rPr>
          <w:rFonts w:ascii="Arial"/>
          <w:sz w:val="21"/>
        </w:rPr>
      </w:pPr>
      <w:r>
        <w:pict>
          <v:shape id="_x0000_s1027" o:spid="_x0000_s1027" style="position:absolute;left:0pt;margin-left:0.45pt;margin-top:11.1pt;height:0.5pt;width:630.6pt;z-index:251660288;mso-width-relative:page;mso-height-relative:page;" filled="f" stroked="t" coordsize="12611,10" path="m0,4l12611,4e">
            <v:fill on="f" focussize="0,0"/>
            <v:stroke weight="0.48pt" color="#D4D4D4" miterlimit="2" joinstyle="bevel"/>
            <v:imagedata o:title=""/>
            <o:lock v:ext="edit"/>
          </v:shape>
        </w:pict>
      </w:r>
    </w:p>
    <w:p w14:paraId="1720EC4D">
      <w:pPr>
        <w:spacing w:before="71" w:line="334" w:lineRule="auto"/>
        <w:ind w:left="122" w:right="5734"/>
        <w:rPr>
          <w:rFonts w:ascii="宋体" w:hAnsi="宋体" w:eastAsia="宋体" w:cs="宋体"/>
          <w:sz w:val="22"/>
          <w:szCs w:val="22"/>
        </w:rPr>
      </w:pPr>
      <w:r>
        <w:rPr>
          <w:rFonts w:ascii="宋体" w:hAnsi="宋体" w:eastAsia="宋体" w:cs="宋体"/>
          <w:spacing w:val="-1"/>
          <w:sz w:val="22"/>
          <w:szCs w:val="22"/>
        </w:rPr>
        <w:t>注：本表反映部门本年度政府性基金预算财政拨款收入、支出及结</w:t>
      </w:r>
      <w:r>
        <w:rPr>
          <w:rFonts w:ascii="宋体" w:hAnsi="宋体" w:eastAsia="宋体" w:cs="宋体"/>
          <w:spacing w:val="-2"/>
          <w:sz w:val="22"/>
          <w:szCs w:val="22"/>
        </w:rPr>
        <w:t>转和结余情况。</w:t>
      </w:r>
      <w:r>
        <w:rPr>
          <w:rFonts w:ascii="宋体" w:hAnsi="宋体" w:eastAsia="宋体" w:cs="宋体"/>
          <w:spacing w:val="-1"/>
          <w:sz w:val="22"/>
          <w:szCs w:val="22"/>
        </w:rPr>
        <w:t>本部门</w:t>
      </w:r>
      <w:r>
        <w:rPr>
          <w:rFonts w:ascii="宋体" w:hAnsi="宋体" w:eastAsia="宋体" w:cs="宋体"/>
          <w:spacing w:val="-44"/>
          <w:sz w:val="22"/>
          <w:szCs w:val="22"/>
        </w:rPr>
        <w:t xml:space="preserve"> </w:t>
      </w:r>
      <w:r>
        <w:rPr>
          <w:rFonts w:ascii="宋体" w:hAnsi="宋体" w:eastAsia="宋体" w:cs="宋体"/>
          <w:spacing w:val="-1"/>
          <w:sz w:val="22"/>
          <w:szCs w:val="22"/>
        </w:rPr>
        <w:t>2024</w:t>
      </w:r>
      <w:r>
        <w:rPr>
          <w:rFonts w:ascii="宋体" w:hAnsi="宋体" w:eastAsia="宋体" w:cs="宋体"/>
          <w:spacing w:val="-47"/>
          <w:sz w:val="22"/>
          <w:szCs w:val="22"/>
        </w:rPr>
        <w:t xml:space="preserve"> </w:t>
      </w:r>
      <w:r>
        <w:rPr>
          <w:rFonts w:ascii="宋体" w:hAnsi="宋体" w:eastAsia="宋体" w:cs="宋体"/>
          <w:spacing w:val="-1"/>
          <w:sz w:val="22"/>
          <w:szCs w:val="22"/>
        </w:rPr>
        <w:t>年度无政府性基金预算财政拨款收</w:t>
      </w:r>
      <w:r>
        <w:rPr>
          <w:rFonts w:ascii="宋体" w:hAnsi="宋体" w:eastAsia="宋体" w:cs="宋体"/>
          <w:spacing w:val="-2"/>
          <w:sz w:val="22"/>
          <w:szCs w:val="22"/>
        </w:rPr>
        <w:t>入支出。</w:t>
      </w:r>
    </w:p>
    <w:p w14:paraId="65474480">
      <w:pPr>
        <w:spacing w:before="89"/>
      </w:pPr>
    </w:p>
    <w:p w14:paraId="5122F963">
      <w:pPr>
        <w:spacing w:before="89"/>
      </w:pPr>
    </w:p>
    <w:tbl>
      <w:tblPr>
        <w:tblStyle w:val="5"/>
        <w:tblW w:w="12188"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047"/>
        <w:gridCol w:w="2141"/>
      </w:tblGrid>
      <w:tr w14:paraId="5FD156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5" w:hRule="atLeast"/>
        </w:trPr>
        <w:tc>
          <w:tcPr>
            <w:tcW w:w="10047" w:type="dxa"/>
            <w:vAlign w:val="top"/>
          </w:tcPr>
          <w:p w14:paraId="5339246B">
            <w:pPr>
              <w:spacing w:line="223" w:lineRule="auto"/>
              <w:ind w:left="550"/>
              <w:rPr>
                <w:rFonts w:ascii="黑体" w:hAnsi="黑体" w:eastAsia="黑体" w:cs="黑体"/>
                <w:sz w:val="31"/>
                <w:szCs w:val="31"/>
              </w:rPr>
            </w:pPr>
            <w:r>
              <w:rPr>
                <w:rFonts w:ascii="黑体" w:hAnsi="黑体" w:eastAsia="黑体" w:cs="黑体"/>
                <w:spacing w:val="9"/>
                <w:sz w:val="31"/>
                <w:szCs w:val="31"/>
              </w:rPr>
              <w:t>八、国有资本经营预算财政拨款支出决算表</w:t>
            </w:r>
          </w:p>
          <w:p w14:paraId="477F6A66">
            <w:pPr>
              <w:pStyle w:val="6"/>
              <w:spacing w:before="151" w:line="273" w:lineRule="auto"/>
              <w:ind w:left="6367" w:right="752" w:hanging="2137"/>
            </w:pPr>
            <w:r>
              <w:rPr>
                <w:rFonts w:ascii="黑体" w:hAnsi="黑体" w:eastAsia="黑体" w:cs="黑体"/>
                <w:spacing w:val="-3"/>
                <w:sz w:val="30"/>
                <w:szCs w:val="30"/>
              </w:rPr>
              <w:t>国有资本经营预算财政拨款支出决算表</w:t>
            </w:r>
            <w:r>
              <w:rPr>
                <w:spacing w:val="-3"/>
              </w:rPr>
              <w:t>2024</w:t>
            </w:r>
            <w:r>
              <w:rPr>
                <w:spacing w:val="-46"/>
              </w:rPr>
              <w:t xml:space="preserve"> </w:t>
            </w:r>
            <w:r>
              <w:rPr>
                <w:spacing w:val="-3"/>
              </w:rPr>
              <w:t>年度</w:t>
            </w:r>
          </w:p>
        </w:tc>
        <w:tc>
          <w:tcPr>
            <w:tcW w:w="2141" w:type="dxa"/>
            <w:vAlign w:val="top"/>
          </w:tcPr>
          <w:p w14:paraId="5DB73A26">
            <w:pPr>
              <w:spacing w:line="244" w:lineRule="auto"/>
              <w:rPr>
                <w:rFonts w:ascii="Arial"/>
                <w:sz w:val="21"/>
              </w:rPr>
            </w:pPr>
          </w:p>
          <w:p w14:paraId="1EB79703">
            <w:pPr>
              <w:spacing w:line="244" w:lineRule="auto"/>
              <w:rPr>
                <w:rFonts w:ascii="Arial"/>
                <w:sz w:val="21"/>
              </w:rPr>
            </w:pPr>
          </w:p>
          <w:p w14:paraId="31AD288A">
            <w:pPr>
              <w:spacing w:line="244" w:lineRule="auto"/>
              <w:rPr>
                <w:rFonts w:ascii="Arial"/>
                <w:sz w:val="21"/>
              </w:rPr>
            </w:pPr>
          </w:p>
          <w:p w14:paraId="38F71F1D">
            <w:pPr>
              <w:spacing w:line="244" w:lineRule="auto"/>
              <w:rPr>
                <w:rFonts w:ascii="Arial"/>
                <w:sz w:val="21"/>
              </w:rPr>
            </w:pPr>
          </w:p>
          <w:p w14:paraId="060E357D">
            <w:pPr>
              <w:pStyle w:val="6"/>
              <w:spacing w:before="62" w:line="230" w:lineRule="auto"/>
              <w:ind w:left="756"/>
              <w:rPr>
                <w:sz w:val="19"/>
                <w:szCs w:val="19"/>
              </w:rPr>
            </w:pPr>
            <w:r>
              <w:rPr>
                <w:spacing w:val="1"/>
                <w:sz w:val="19"/>
                <w:szCs w:val="19"/>
              </w:rPr>
              <w:t>公开</w:t>
            </w:r>
            <w:r>
              <w:rPr>
                <w:spacing w:val="-34"/>
                <w:sz w:val="19"/>
                <w:szCs w:val="19"/>
              </w:rPr>
              <w:t xml:space="preserve"> </w:t>
            </w:r>
            <w:r>
              <w:rPr>
                <w:spacing w:val="1"/>
                <w:sz w:val="19"/>
                <w:szCs w:val="19"/>
              </w:rPr>
              <w:t>08</w:t>
            </w:r>
            <w:r>
              <w:rPr>
                <w:spacing w:val="-39"/>
                <w:sz w:val="19"/>
                <w:szCs w:val="19"/>
              </w:rPr>
              <w:t xml:space="preserve"> </w:t>
            </w:r>
            <w:r>
              <w:rPr>
                <w:spacing w:val="1"/>
                <w:sz w:val="19"/>
                <w:szCs w:val="19"/>
              </w:rPr>
              <w:t>表</w:t>
            </w:r>
          </w:p>
        </w:tc>
      </w:tr>
      <w:tr w14:paraId="206DD96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047" w:type="dxa"/>
            <w:vAlign w:val="top"/>
          </w:tcPr>
          <w:p w14:paraId="4B66FD77">
            <w:pPr>
              <w:pStyle w:val="6"/>
              <w:spacing w:before="51" w:line="183" w:lineRule="auto"/>
              <w:rPr>
                <w:sz w:val="19"/>
                <w:szCs w:val="19"/>
              </w:rPr>
            </w:pPr>
            <w:r>
              <w:rPr>
                <w:spacing w:val="9"/>
                <w:sz w:val="19"/>
                <w:szCs w:val="19"/>
              </w:rPr>
              <w:t>部门：黄石市黄石港区医疗保障局本级</w:t>
            </w:r>
          </w:p>
        </w:tc>
        <w:tc>
          <w:tcPr>
            <w:tcW w:w="2141" w:type="dxa"/>
            <w:vAlign w:val="top"/>
          </w:tcPr>
          <w:p w14:paraId="197923EC">
            <w:pPr>
              <w:pStyle w:val="6"/>
              <w:spacing w:before="51" w:line="183" w:lineRule="auto"/>
              <w:jc w:val="right"/>
              <w:rPr>
                <w:sz w:val="19"/>
                <w:szCs w:val="19"/>
              </w:rPr>
            </w:pPr>
            <w:r>
              <w:rPr>
                <w:spacing w:val="8"/>
                <w:sz w:val="19"/>
                <w:szCs w:val="19"/>
              </w:rPr>
              <w:t>金额单位：万元</w:t>
            </w:r>
          </w:p>
        </w:tc>
      </w:tr>
    </w:tbl>
    <w:p w14:paraId="27F49FE2">
      <w:pPr>
        <w:spacing w:line="56" w:lineRule="exact"/>
      </w:pPr>
    </w:p>
    <w:tbl>
      <w:tblPr>
        <w:tblStyle w:val="5"/>
        <w:tblW w:w="13730"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6051"/>
        <w:gridCol w:w="1632"/>
        <w:gridCol w:w="1559"/>
        <w:gridCol w:w="1558"/>
        <w:gridCol w:w="2930"/>
      </w:tblGrid>
      <w:tr w14:paraId="5ED4A82E">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7683" w:type="dxa"/>
            <w:gridSpan w:val="2"/>
            <w:shd w:val="clear" w:color="auto" w:fill="F1F1F1"/>
            <w:vAlign w:val="top"/>
          </w:tcPr>
          <w:p w14:paraId="1BE734A6">
            <w:pPr>
              <w:pStyle w:val="6"/>
              <w:spacing w:before="52" w:line="217" w:lineRule="auto"/>
              <w:ind w:left="3631"/>
            </w:pPr>
            <w:r>
              <w:rPr>
                <w:spacing w:val="-6"/>
              </w:rPr>
              <w:t>项目</w:t>
            </w:r>
          </w:p>
        </w:tc>
        <w:tc>
          <w:tcPr>
            <w:tcW w:w="6047" w:type="dxa"/>
            <w:gridSpan w:val="3"/>
            <w:shd w:val="clear" w:color="auto" w:fill="F1F1F1"/>
            <w:vAlign w:val="top"/>
          </w:tcPr>
          <w:p w14:paraId="6482D88C">
            <w:pPr>
              <w:pStyle w:val="6"/>
              <w:spacing w:before="52" w:line="217" w:lineRule="auto"/>
              <w:ind w:left="2589"/>
            </w:pPr>
            <w:r>
              <w:rPr>
                <w:spacing w:val="-3"/>
              </w:rPr>
              <w:t>本年支出</w:t>
            </w:r>
          </w:p>
        </w:tc>
      </w:tr>
      <w:tr w14:paraId="14491B63">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923" w:hRule="atLeast"/>
        </w:trPr>
        <w:tc>
          <w:tcPr>
            <w:tcW w:w="6051" w:type="dxa"/>
            <w:shd w:val="clear" w:color="auto" w:fill="F1F1F1"/>
            <w:vAlign w:val="top"/>
          </w:tcPr>
          <w:p w14:paraId="7636A864">
            <w:pPr>
              <w:spacing w:line="277" w:lineRule="auto"/>
              <w:rPr>
                <w:rFonts w:ascii="Arial"/>
                <w:sz w:val="21"/>
              </w:rPr>
            </w:pPr>
          </w:p>
          <w:p w14:paraId="470C61AB">
            <w:pPr>
              <w:pStyle w:val="6"/>
              <w:spacing w:before="71" w:line="219" w:lineRule="auto"/>
              <w:ind w:left="2591"/>
            </w:pPr>
            <w:r>
              <w:rPr>
                <w:spacing w:val="-2"/>
              </w:rPr>
              <w:t>科目代码</w:t>
            </w:r>
          </w:p>
        </w:tc>
        <w:tc>
          <w:tcPr>
            <w:tcW w:w="1632" w:type="dxa"/>
            <w:shd w:val="clear" w:color="auto" w:fill="F1F1F1"/>
            <w:vAlign w:val="top"/>
          </w:tcPr>
          <w:p w14:paraId="6F0F29B2">
            <w:pPr>
              <w:spacing w:line="277" w:lineRule="auto"/>
              <w:rPr>
                <w:rFonts w:ascii="Arial"/>
                <w:sz w:val="21"/>
              </w:rPr>
            </w:pPr>
          </w:p>
          <w:p w14:paraId="1C059083">
            <w:pPr>
              <w:pStyle w:val="6"/>
              <w:spacing w:before="71" w:line="219" w:lineRule="auto"/>
              <w:ind w:left="380"/>
            </w:pPr>
            <w:r>
              <w:rPr>
                <w:spacing w:val="-2"/>
              </w:rPr>
              <w:t>科目名称</w:t>
            </w:r>
          </w:p>
        </w:tc>
        <w:tc>
          <w:tcPr>
            <w:tcW w:w="1559" w:type="dxa"/>
            <w:shd w:val="clear" w:color="auto" w:fill="F1F1F1"/>
            <w:vAlign w:val="top"/>
          </w:tcPr>
          <w:p w14:paraId="4283C537">
            <w:pPr>
              <w:spacing w:line="276" w:lineRule="auto"/>
              <w:rPr>
                <w:rFonts w:ascii="Arial"/>
                <w:sz w:val="21"/>
              </w:rPr>
            </w:pPr>
          </w:p>
          <w:p w14:paraId="7EE92775">
            <w:pPr>
              <w:pStyle w:val="6"/>
              <w:spacing w:before="72" w:line="222" w:lineRule="auto"/>
              <w:ind w:left="566"/>
            </w:pPr>
            <w:r>
              <w:rPr>
                <w:spacing w:val="-4"/>
              </w:rPr>
              <w:t>合计</w:t>
            </w:r>
          </w:p>
        </w:tc>
        <w:tc>
          <w:tcPr>
            <w:tcW w:w="1558" w:type="dxa"/>
            <w:shd w:val="clear" w:color="auto" w:fill="F1F1F1"/>
            <w:vAlign w:val="top"/>
          </w:tcPr>
          <w:p w14:paraId="74C841DE">
            <w:pPr>
              <w:spacing w:line="277" w:lineRule="auto"/>
              <w:rPr>
                <w:rFonts w:ascii="Arial"/>
                <w:sz w:val="21"/>
              </w:rPr>
            </w:pPr>
          </w:p>
          <w:p w14:paraId="5321E995">
            <w:pPr>
              <w:pStyle w:val="6"/>
              <w:spacing w:before="71" w:line="219" w:lineRule="auto"/>
              <w:ind w:left="345"/>
            </w:pPr>
            <w:r>
              <w:rPr>
                <w:spacing w:val="-2"/>
              </w:rPr>
              <w:t>基本支出</w:t>
            </w:r>
          </w:p>
        </w:tc>
        <w:tc>
          <w:tcPr>
            <w:tcW w:w="2930" w:type="dxa"/>
            <w:shd w:val="clear" w:color="auto" w:fill="F1F1F1"/>
            <w:vAlign w:val="top"/>
          </w:tcPr>
          <w:p w14:paraId="7E9FD118">
            <w:pPr>
              <w:spacing w:line="276" w:lineRule="auto"/>
              <w:rPr>
                <w:rFonts w:ascii="Arial"/>
                <w:sz w:val="21"/>
              </w:rPr>
            </w:pPr>
          </w:p>
          <w:p w14:paraId="3DBDFF7E">
            <w:pPr>
              <w:pStyle w:val="6"/>
              <w:spacing w:before="72" w:line="221" w:lineRule="auto"/>
              <w:ind w:left="1034"/>
            </w:pPr>
            <w:r>
              <w:rPr>
                <w:spacing w:val="-3"/>
              </w:rPr>
              <w:t>项目支出</w:t>
            </w:r>
          </w:p>
        </w:tc>
      </w:tr>
      <w:tr w14:paraId="116939C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7683" w:type="dxa"/>
            <w:gridSpan w:val="2"/>
            <w:shd w:val="clear" w:color="auto" w:fill="F1F1F1"/>
            <w:vAlign w:val="top"/>
          </w:tcPr>
          <w:p w14:paraId="3EF7EB69">
            <w:pPr>
              <w:pStyle w:val="6"/>
              <w:spacing w:before="48" w:line="216" w:lineRule="auto"/>
              <w:ind w:left="3628"/>
            </w:pPr>
            <w:r>
              <w:rPr>
                <w:spacing w:val="-4"/>
              </w:rPr>
              <w:t>栏次</w:t>
            </w:r>
          </w:p>
        </w:tc>
        <w:tc>
          <w:tcPr>
            <w:tcW w:w="1559" w:type="dxa"/>
            <w:shd w:val="clear" w:color="auto" w:fill="F1F1F1"/>
            <w:vAlign w:val="top"/>
          </w:tcPr>
          <w:p w14:paraId="65AE8D83">
            <w:pPr>
              <w:pStyle w:val="6"/>
              <w:spacing w:before="48" w:line="216" w:lineRule="auto"/>
              <w:ind w:left="747"/>
            </w:pPr>
            <w:r>
              <w:t>1</w:t>
            </w:r>
          </w:p>
        </w:tc>
        <w:tc>
          <w:tcPr>
            <w:tcW w:w="1558" w:type="dxa"/>
            <w:shd w:val="clear" w:color="auto" w:fill="F1F1F1"/>
            <w:vAlign w:val="top"/>
          </w:tcPr>
          <w:p w14:paraId="6D46F7F3">
            <w:pPr>
              <w:pStyle w:val="6"/>
              <w:spacing w:before="48" w:line="216" w:lineRule="auto"/>
              <w:ind w:left="734"/>
            </w:pPr>
            <w:r>
              <w:t>2</w:t>
            </w:r>
          </w:p>
        </w:tc>
        <w:tc>
          <w:tcPr>
            <w:tcW w:w="2930" w:type="dxa"/>
            <w:shd w:val="clear" w:color="auto" w:fill="F1F1F1"/>
            <w:vAlign w:val="top"/>
          </w:tcPr>
          <w:p w14:paraId="501F5920">
            <w:pPr>
              <w:pStyle w:val="6"/>
              <w:spacing w:before="48" w:line="216" w:lineRule="auto"/>
              <w:ind w:left="1419"/>
            </w:pPr>
            <w:r>
              <w:t>3</w:t>
            </w:r>
          </w:p>
        </w:tc>
      </w:tr>
      <w:tr w14:paraId="7A3B8568">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16" w:hRule="atLeast"/>
        </w:trPr>
        <w:tc>
          <w:tcPr>
            <w:tcW w:w="7683" w:type="dxa"/>
            <w:gridSpan w:val="2"/>
            <w:shd w:val="clear" w:color="auto" w:fill="F1F1F1"/>
            <w:vAlign w:val="top"/>
          </w:tcPr>
          <w:p w14:paraId="184967A7">
            <w:pPr>
              <w:pStyle w:val="6"/>
              <w:spacing w:before="48" w:line="216" w:lineRule="auto"/>
              <w:ind w:left="3629"/>
            </w:pPr>
            <w:r>
              <w:rPr>
                <w:spacing w:val="-4"/>
              </w:rPr>
              <w:t>合计</w:t>
            </w:r>
          </w:p>
        </w:tc>
        <w:tc>
          <w:tcPr>
            <w:tcW w:w="1559" w:type="dxa"/>
            <w:vAlign w:val="top"/>
          </w:tcPr>
          <w:p w14:paraId="27DEFB88">
            <w:pPr>
              <w:rPr>
                <w:rFonts w:ascii="Arial"/>
                <w:sz w:val="21"/>
              </w:rPr>
            </w:pPr>
          </w:p>
        </w:tc>
        <w:tc>
          <w:tcPr>
            <w:tcW w:w="1558" w:type="dxa"/>
            <w:vAlign w:val="top"/>
          </w:tcPr>
          <w:p w14:paraId="4FF07A45">
            <w:pPr>
              <w:rPr>
                <w:rFonts w:ascii="Arial"/>
                <w:sz w:val="21"/>
              </w:rPr>
            </w:pPr>
          </w:p>
        </w:tc>
        <w:tc>
          <w:tcPr>
            <w:tcW w:w="2930" w:type="dxa"/>
            <w:vAlign w:val="top"/>
          </w:tcPr>
          <w:p w14:paraId="63438A2D">
            <w:pPr>
              <w:rPr>
                <w:rFonts w:ascii="Arial"/>
                <w:sz w:val="21"/>
              </w:rPr>
            </w:pPr>
          </w:p>
        </w:tc>
      </w:tr>
      <w:tr w14:paraId="571509CA">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21" w:hRule="atLeast"/>
        </w:trPr>
        <w:tc>
          <w:tcPr>
            <w:tcW w:w="6051" w:type="dxa"/>
            <w:vAlign w:val="top"/>
          </w:tcPr>
          <w:p w14:paraId="05C52FE7">
            <w:pPr>
              <w:rPr>
                <w:rFonts w:ascii="Arial"/>
                <w:sz w:val="21"/>
              </w:rPr>
            </w:pPr>
          </w:p>
        </w:tc>
        <w:tc>
          <w:tcPr>
            <w:tcW w:w="1632" w:type="dxa"/>
            <w:vAlign w:val="top"/>
          </w:tcPr>
          <w:p w14:paraId="446A0E8E">
            <w:pPr>
              <w:rPr>
                <w:rFonts w:ascii="Arial"/>
                <w:sz w:val="21"/>
              </w:rPr>
            </w:pPr>
          </w:p>
        </w:tc>
        <w:tc>
          <w:tcPr>
            <w:tcW w:w="1559" w:type="dxa"/>
            <w:vAlign w:val="top"/>
          </w:tcPr>
          <w:p w14:paraId="2704ACBC">
            <w:pPr>
              <w:rPr>
                <w:rFonts w:ascii="Arial"/>
                <w:sz w:val="21"/>
              </w:rPr>
            </w:pPr>
          </w:p>
        </w:tc>
        <w:tc>
          <w:tcPr>
            <w:tcW w:w="1558" w:type="dxa"/>
            <w:vAlign w:val="top"/>
          </w:tcPr>
          <w:p w14:paraId="2421F08D">
            <w:pPr>
              <w:rPr>
                <w:rFonts w:ascii="Arial"/>
                <w:sz w:val="21"/>
              </w:rPr>
            </w:pPr>
          </w:p>
        </w:tc>
        <w:tc>
          <w:tcPr>
            <w:tcW w:w="2930" w:type="dxa"/>
            <w:vAlign w:val="top"/>
          </w:tcPr>
          <w:p w14:paraId="66DDE9A0">
            <w:pPr>
              <w:rPr>
                <w:rFonts w:ascii="Arial"/>
                <w:sz w:val="21"/>
              </w:rPr>
            </w:pPr>
          </w:p>
        </w:tc>
      </w:tr>
    </w:tbl>
    <w:p w14:paraId="466D9E29">
      <w:pPr>
        <w:spacing w:before="160" w:line="360" w:lineRule="auto"/>
        <w:ind w:left="122" w:right="7493"/>
        <w:rPr>
          <w:rFonts w:ascii="宋体" w:hAnsi="宋体" w:eastAsia="宋体" w:cs="宋体"/>
          <w:sz w:val="22"/>
          <w:szCs w:val="22"/>
        </w:rPr>
      </w:pPr>
      <w:r>
        <w:rPr>
          <w:rFonts w:ascii="宋体" w:hAnsi="宋体" w:eastAsia="宋体" w:cs="宋体"/>
          <w:spacing w:val="-2"/>
          <w:sz w:val="22"/>
          <w:szCs w:val="22"/>
        </w:rPr>
        <w:t>注：本表反映部门本年度国有资本经营预算财政拨款支出情况。</w:t>
      </w:r>
      <w:r>
        <w:rPr>
          <w:rFonts w:ascii="宋体" w:hAnsi="宋体" w:eastAsia="宋体" w:cs="宋体"/>
          <w:spacing w:val="-1"/>
          <w:sz w:val="22"/>
          <w:szCs w:val="22"/>
        </w:rPr>
        <w:t>本部门</w:t>
      </w:r>
      <w:r>
        <w:rPr>
          <w:rFonts w:ascii="宋体" w:hAnsi="宋体" w:eastAsia="宋体" w:cs="宋体"/>
          <w:spacing w:val="-44"/>
          <w:sz w:val="22"/>
          <w:szCs w:val="22"/>
        </w:rPr>
        <w:t xml:space="preserve"> </w:t>
      </w:r>
      <w:r>
        <w:rPr>
          <w:rFonts w:ascii="宋体" w:hAnsi="宋体" w:eastAsia="宋体" w:cs="宋体"/>
          <w:spacing w:val="-1"/>
          <w:sz w:val="22"/>
          <w:szCs w:val="22"/>
        </w:rPr>
        <w:t>2024</w:t>
      </w:r>
      <w:r>
        <w:rPr>
          <w:rFonts w:ascii="宋体" w:hAnsi="宋体" w:eastAsia="宋体" w:cs="宋体"/>
          <w:spacing w:val="-48"/>
          <w:sz w:val="22"/>
          <w:szCs w:val="22"/>
        </w:rPr>
        <w:t xml:space="preserve"> </w:t>
      </w:r>
      <w:r>
        <w:rPr>
          <w:rFonts w:ascii="宋体" w:hAnsi="宋体" w:eastAsia="宋体" w:cs="宋体"/>
          <w:spacing w:val="-1"/>
          <w:sz w:val="22"/>
          <w:szCs w:val="22"/>
        </w:rPr>
        <w:t>年度无国有资本经营预算财政拨款</w:t>
      </w:r>
      <w:r>
        <w:rPr>
          <w:rFonts w:ascii="宋体" w:hAnsi="宋体" w:eastAsia="宋体" w:cs="宋体"/>
          <w:spacing w:val="-2"/>
          <w:sz w:val="22"/>
          <w:szCs w:val="22"/>
        </w:rPr>
        <w:t>支出。</w:t>
      </w:r>
    </w:p>
    <w:p w14:paraId="76987426">
      <w:pPr>
        <w:spacing w:line="275" w:lineRule="auto"/>
        <w:rPr>
          <w:rFonts w:ascii="Arial"/>
          <w:sz w:val="21"/>
        </w:rPr>
      </w:pPr>
    </w:p>
    <w:p w14:paraId="358F2ADD">
      <w:pPr>
        <w:spacing w:line="275" w:lineRule="auto"/>
        <w:rPr>
          <w:rFonts w:ascii="Arial"/>
          <w:sz w:val="21"/>
        </w:rPr>
      </w:pPr>
    </w:p>
    <w:p w14:paraId="7D614F5B">
      <w:pPr>
        <w:spacing w:line="275" w:lineRule="auto"/>
        <w:rPr>
          <w:rFonts w:ascii="Arial"/>
          <w:sz w:val="21"/>
        </w:rPr>
      </w:pPr>
    </w:p>
    <w:p w14:paraId="3EBB5AC7">
      <w:pPr>
        <w:spacing w:line="276" w:lineRule="auto"/>
        <w:rPr>
          <w:rFonts w:ascii="Arial"/>
          <w:sz w:val="21"/>
        </w:rPr>
      </w:pPr>
    </w:p>
    <w:p w14:paraId="202702D2">
      <w:pPr>
        <w:spacing w:before="101" w:line="223" w:lineRule="auto"/>
        <w:ind w:left="679"/>
        <w:outlineLvl w:val="2"/>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109"/>
          <w:sz w:val="31"/>
          <w:szCs w:val="31"/>
        </w:rPr>
        <w:t xml:space="preserve"> </w:t>
      </w:r>
      <w:r>
        <w:rPr>
          <w:rFonts w:ascii="黑体" w:hAnsi="黑体" w:eastAsia="黑体" w:cs="黑体"/>
          <w:spacing w:val="6"/>
          <w:sz w:val="31"/>
          <w:szCs w:val="31"/>
        </w:rPr>
        <w:t>”经费支出决算表</w:t>
      </w:r>
    </w:p>
    <w:p w14:paraId="6D8B4FB0">
      <w:pPr>
        <w:spacing w:line="223" w:lineRule="auto"/>
        <w:rPr>
          <w:rFonts w:ascii="黑体" w:hAnsi="黑体" w:eastAsia="黑体" w:cs="黑体"/>
          <w:sz w:val="31"/>
          <w:szCs w:val="31"/>
        </w:rPr>
        <w:sectPr>
          <w:footerReference r:id="rId18" w:type="default"/>
          <w:pgSz w:w="16839" w:h="11906"/>
          <w:pgMar w:top="1012" w:right="1682" w:bottom="1156" w:left="1420" w:header="0" w:footer="994" w:gutter="0"/>
          <w:cols w:space="720" w:num="1"/>
        </w:sectPr>
      </w:pPr>
    </w:p>
    <w:p w14:paraId="77C79856">
      <w:pPr>
        <w:spacing w:before="76"/>
      </w:pPr>
    </w:p>
    <w:p w14:paraId="5B6C0B99">
      <w:pPr>
        <w:spacing w:before="76"/>
      </w:pPr>
    </w:p>
    <w:p w14:paraId="70DECF44">
      <w:pPr>
        <w:spacing w:before="76"/>
      </w:pPr>
    </w:p>
    <w:tbl>
      <w:tblPr>
        <w:tblStyle w:val="5"/>
        <w:tblW w:w="13849"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816"/>
        <w:gridCol w:w="3033"/>
      </w:tblGrid>
      <w:tr w14:paraId="44601BA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8" w:hRule="atLeast"/>
        </w:trPr>
        <w:tc>
          <w:tcPr>
            <w:tcW w:w="10816" w:type="dxa"/>
            <w:vAlign w:val="top"/>
          </w:tcPr>
          <w:p w14:paraId="210FCDD4">
            <w:pPr>
              <w:spacing w:before="1" w:line="217" w:lineRule="auto"/>
              <w:ind w:left="4686"/>
              <w:rPr>
                <w:rFonts w:ascii="黑体" w:hAnsi="黑体" w:eastAsia="黑体" w:cs="黑体"/>
                <w:sz w:val="30"/>
                <w:szCs w:val="30"/>
              </w:rPr>
            </w:pPr>
            <w:r>
              <w:rPr>
                <w:rFonts w:ascii="黑体" w:hAnsi="黑体" w:eastAsia="黑体" w:cs="黑体"/>
                <w:spacing w:val="-4"/>
                <w:sz w:val="30"/>
                <w:szCs w:val="30"/>
              </w:rPr>
              <w:t>财政拨款“三公</w:t>
            </w:r>
            <w:r>
              <w:rPr>
                <w:rFonts w:ascii="黑体" w:hAnsi="黑体" w:eastAsia="黑体" w:cs="黑体"/>
                <w:spacing w:val="-106"/>
                <w:sz w:val="30"/>
                <w:szCs w:val="30"/>
              </w:rPr>
              <w:t xml:space="preserve"> </w:t>
            </w:r>
            <w:r>
              <w:rPr>
                <w:rFonts w:ascii="黑体" w:hAnsi="黑体" w:eastAsia="黑体" w:cs="黑体"/>
                <w:spacing w:val="-4"/>
                <w:sz w:val="30"/>
                <w:szCs w:val="30"/>
              </w:rPr>
              <w:t>”经费支出决算表</w:t>
            </w:r>
          </w:p>
          <w:p w14:paraId="3870154D">
            <w:pPr>
              <w:pStyle w:val="6"/>
              <w:spacing w:before="151" w:line="220" w:lineRule="auto"/>
              <w:ind w:left="6481"/>
            </w:pPr>
            <w:r>
              <w:rPr>
                <w:spacing w:val="-3"/>
              </w:rPr>
              <w:t>2024</w:t>
            </w:r>
            <w:r>
              <w:rPr>
                <w:spacing w:val="-48"/>
              </w:rPr>
              <w:t xml:space="preserve"> </w:t>
            </w:r>
            <w:r>
              <w:rPr>
                <w:spacing w:val="-3"/>
              </w:rPr>
              <w:t>年度</w:t>
            </w:r>
          </w:p>
        </w:tc>
        <w:tc>
          <w:tcPr>
            <w:tcW w:w="3033" w:type="dxa"/>
            <w:vAlign w:val="top"/>
          </w:tcPr>
          <w:p w14:paraId="6DF11CBF">
            <w:pPr>
              <w:spacing w:line="452" w:lineRule="auto"/>
              <w:rPr>
                <w:rFonts w:ascii="Arial"/>
                <w:sz w:val="21"/>
              </w:rPr>
            </w:pPr>
          </w:p>
          <w:p w14:paraId="556B8EB1">
            <w:pPr>
              <w:pStyle w:val="6"/>
              <w:spacing w:before="62" w:line="230" w:lineRule="auto"/>
              <w:ind w:left="1648"/>
              <w:rPr>
                <w:sz w:val="19"/>
                <w:szCs w:val="19"/>
              </w:rPr>
            </w:pPr>
            <w:r>
              <w:rPr>
                <w:spacing w:val="1"/>
                <w:sz w:val="19"/>
                <w:szCs w:val="19"/>
              </w:rPr>
              <w:t>公开</w:t>
            </w:r>
            <w:r>
              <w:rPr>
                <w:spacing w:val="-32"/>
                <w:sz w:val="19"/>
                <w:szCs w:val="19"/>
              </w:rPr>
              <w:t xml:space="preserve"> </w:t>
            </w:r>
            <w:r>
              <w:rPr>
                <w:spacing w:val="1"/>
                <w:sz w:val="19"/>
                <w:szCs w:val="19"/>
              </w:rPr>
              <w:t>09</w:t>
            </w:r>
            <w:r>
              <w:rPr>
                <w:spacing w:val="-39"/>
                <w:sz w:val="19"/>
                <w:szCs w:val="19"/>
              </w:rPr>
              <w:t xml:space="preserve"> </w:t>
            </w:r>
            <w:r>
              <w:rPr>
                <w:spacing w:val="1"/>
                <w:sz w:val="19"/>
                <w:szCs w:val="19"/>
              </w:rPr>
              <w:t>表</w:t>
            </w:r>
          </w:p>
        </w:tc>
      </w:tr>
      <w:tr w14:paraId="388630F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0" w:hRule="atLeast"/>
        </w:trPr>
        <w:tc>
          <w:tcPr>
            <w:tcW w:w="10816" w:type="dxa"/>
            <w:vAlign w:val="top"/>
          </w:tcPr>
          <w:p w14:paraId="32C90030">
            <w:pPr>
              <w:pStyle w:val="6"/>
              <w:spacing w:before="51" w:line="183" w:lineRule="auto"/>
              <w:rPr>
                <w:sz w:val="19"/>
                <w:szCs w:val="19"/>
              </w:rPr>
            </w:pPr>
            <w:r>
              <w:rPr>
                <w:spacing w:val="9"/>
                <w:sz w:val="19"/>
                <w:szCs w:val="19"/>
              </w:rPr>
              <w:t>部门：黄石市黄石港区医疗保障局本级</w:t>
            </w:r>
          </w:p>
        </w:tc>
        <w:tc>
          <w:tcPr>
            <w:tcW w:w="3033" w:type="dxa"/>
            <w:vAlign w:val="top"/>
          </w:tcPr>
          <w:p w14:paraId="5219C6E0">
            <w:pPr>
              <w:pStyle w:val="6"/>
              <w:spacing w:before="51" w:line="183" w:lineRule="auto"/>
              <w:jc w:val="right"/>
              <w:rPr>
                <w:sz w:val="19"/>
                <w:szCs w:val="19"/>
              </w:rPr>
            </w:pPr>
            <w:r>
              <w:rPr>
                <w:spacing w:val="8"/>
                <w:sz w:val="19"/>
                <w:szCs w:val="19"/>
              </w:rPr>
              <w:t>金额单位：万元</w:t>
            </w:r>
          </w:p>
        </w:tc>
      </w:tr>
    </w:tbl>
    <w:p w14:paraId="175E2FF1">
      <w:pPr>
        <w:spacing w:line="55" w:lineRule="exact"/>
      </w:pPr>
    </w:p>
    <w:tbl>
      <w:tblPr>
        <w:tblStyle w:val="5"/>
        <w:tblW w:w="14085" w:type="dxa"/>
        <w:tblInd w:w="2" w:type="dxa"/>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Layout w:type="fixed"/>
        <w:tblCellMar>
          <w:top w:w="0" w:type="dxa"/>
          <w:left w:w="0" w:type="dxa"/>
          <w:bottom w:w="0" w:type="dxa"/>
          <w:right w:w="0" w:type="dxa"/>
        </w:tblCellMar>
      </w:tblPr>
      <w:tblGrid>
        <w:gridCol w:w="3623"/>
        <w:gridCol w:w="1324"/>
        <w:gridCol w:w="548"/>
        <w:gridCol w:w="921"/>
        <w:gridCol w:w="1069"/>
        <w:gridCol w:w="772"/>
        <w:gridCol w:w="548"/>
        <w:gridCol w:w="1324"/>
        <w:gridCol w:w="548"/>
        <w:gridCol w:w="827"/>
        <w:gridCol w:w="958"/>
        <w:gridCol w:w="1623"/>
      </w:tblGrid>
      <w:tr w14:paraId="45193D9B">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8257" w:type="dxa"/>
            <w:gridSpan w:val="6"/>
            <w:shd w:val="clear" w:color="auto" w:fill="F1F1F1"/>
            <w:vAlign w:val="top"/>
          </w:tcPr>
          <w:p w14:paraId="466A1EF5">
            <w:pPr>
              <w:pStyle w:val="6"/>
              <w:spacing w:before="89" w:line="220" w:lineRule="auto"/>
              <w:ind w:left="3807"/>
            </w:pPr>
            <w:r>
              <w:rPr>
                <w:spacing w:val="-3"/>
              </w:rPr>
              <w:t>预算数</w:t>
            </w:r>
          </w:p>
        </w:tc>
        <w:tc>
          <w:tcPr>
            <w:tcW w:w="5828" w:type="dxa"/>
            <w:gridSpan w:val="6"/>
            <w:shd w:val="clear" w:color="auto" w:fill="F1F1F1"/>
            <w:vAlign w:val="top"/>
          </w:tcPr>
          <w:p w14:paraId="66517495">
            <w:pPr>
              <w:pStyle w:val="6"/>
              <w:spacing w:before="89" w:line="220" w:lineRule="auto"/>
              <w:ind w:left="2597"/>
            </w:pPr>
            <w:r>
              <w:rPr>
                <w:spacing w:val="-5"/>
              </w:rPr>
              <w:t>决算数</w:t>
            </w:r>
          </w:p>
        </w:tc>
      </w:tr>
      <w:tr w14:paraId="5B9A2B8C">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628" w:hRule="atLeast"/>
        </w:trPr>
        <w:tc>
          <w:tcPr>
            <w:tcW w:w="3623" w:type="dxa"/>
            <w:vMerge w:val="restart"/>
            <w:tcBorders>
              <w:bottom w:val="nil"/>
            </w:tcBorders>
            <w:shd w:val="clear" w:color="auto" w:fill="F1F1F1"/>
            <w:vAlign w:val="top"/>
          </w:tcPr>
          <w:p w14:paraId="767A3A0D">
            <w:pPr>
              <w:spacing w:line="251" w:lineRule="auto"/>
              <w:rPr>
                <w:rFonts w:ascii="Arial"/>
                <w:sz w:val="21"/>
              </w:rPr>
            </w:pPr>
          </w:p>
          <w:p w14:paraId="19E42546">
            <w:pPr>
              <w:spacing w:line="252" w:lineRule="auto"/>
              <w:rPr>
                <w:rFonts w:ascii="Arial"/>
                <w:sz w:val="21"/>
              </w:rPr>
            </w:pPr>
          </w:p>
          <w:p w14:paraId="511B8020">
            <w:pPr>
              <w:spacing w:line="252" w:lineRule="auto"/>
              <w:rPr>
                <w:rFonts w:ascii="Arial"/>
                <w:sz w:val="21"/>
              </w:rPr>
            </w:pPr>
          </w:p>
          <w:p w14:paraId="1F9C9F13">
            <w:pPr>
              <w:pStyle w:val="6"/>
              <w:spacing w:before="72" w:line="222" w:lineRule="auto"/>
              <w:ind w:left="1598"/>
            </w:pPr>
            <w:r>
              <w:rPr>
                <w:spacing w:val="-4"/>
              </w:rPr>
              <w:t>合计</w:t>
            </w:r>
          </w:p>
        </w:tc>
        <w:tc>
          <w:tcPr>
            <w:tcW w:w="1324" w:type="dxa"/>
            <w:vMerge w:val="restart"/>
            <w:tcBorders>
              <w:bottom w:val="nil"/>
            </w:tcBorders>
            <w:shd w:val="clear" w:color="auto" w:fill="F1F1F1"/>
            <w:vAlign w:val="top"/>
          </w:tcPr>
          <w:p w14:paraId="16C7A422">
            <w:pPr>
              <w:spacing w:line="300" w:lineRule="auto"/>
              <w:rPr>
                <w:rFonts w:ascii="Arial"/>
                <w:sz w:val="21"/>
              </w:rPr>
            </w:pPr>
          </w:p>
          <w:p w14:paraId="75500FEA">
            <w:pPr>
              <w:spacing w:line="301" w:lineRule="auto"/>
              <w:rPr>
                <w:rFonts w:ascii="Arial"/>
                <w:sz w:val="21"/>
              </w:rPr>
            </w:pPr>
          </w:p>
          <w:p w14:paraId="09F47CD4">
            <w:pPr>
              <w:pStyle w:val="6"/>
              <w:spacing w:before="71" w:line="223" w:lineRule="auto"/>
              <w:ind w:left="245"/>
            </w:pPr>
            <w:r>
              <w:rPr>
                <w:spacing w:val="-7"/>
              </w:rPr>
              <w:t>因公出国</w:t>
            </w:r>
          </w:p>
          <w:p w14:paraId="7BF5EFE9">
            <w:pPr>
              <w:pStyle w:val="6"/>
              <w:spacing w:before="46" w:line="221" w:lineRule="auto"/>
              <w:ind w:left="234"/>
            </w:pPr>
            <w:r>
              <w:rPr>
                <w:spacing w:val="1"/>
              </w:rPr>
              <w:t>（境）费</w:t>
            </w:r>
          </w:p>
        </w:tc>
        <w:tc>
          <w:tcPr>
            <w:tcW w:w="2538" w:type="dxa"/>
            <w:gridSpan w:val="3"/>
            <w:shd w:val="clear" w:color="auto" w:fill="F1F1F1"/>
            <w:vAlign w:val="top"/>
          </w:tcPr>
          <w:p w14:paraId="3BFB0B70">
            <w:pPr>
              <w:pStyle w:val="6"/>
              <w:spacing w:before="47" w:line="220" w:lineRule="auto"/>
              <w:ind w:left="183"/>
            </w:pPr>
            <w:r>
              <w:rPr>
                <w:spacing w:val="-2"/>
              </w:rPr>
              <w:t>公务用车购置及运行维</w:t>
            </w:r>
          </w:p>
          <w:p w14:paraId="2216BE2E">
            <w:pPr>
              <w:pStyle w:val="6"/>
              <w:spacing w:before="49" w:line="217" w:lineRule="auto"/>
              <w:ind w:left="1055"/>
            </w:pPr>
            <w:r>
              <w:rPr>
                <w:spacing w:val="-4"/>
              </w:rPr>
              <w:t>护费</w:t>
            </w:r>
          </w:p>
        </w:tc>
        <w:tc>
          <w:tcPr>
            <w:tcW w:w="772" w:type="dxa"/>
            <w:vMerge w:val="restart"/>
            <w:tcBorders>
              <w:bottom w:val="nil"/>
            </w:tcBorders>
            <w:shd w:val="clear" w:color="auto" w:fill="F1F1F1"/>
            <w:vAlign w:val="top"/>
          </w:tcPr>
          <w:p w14:paraId="3ACFF4CB">
            <w:pPr>
              <w:spacing w:line="446" w:lineRule="auto"/>
              <w:rPr>
                <w:rFonts w:ascii="Arial"/>
                <w:sz w:val="21"/>
              </w:rPr>
            </w:pPr>
          </w:p>
          <w:p w14:paraId="7128B79B">
            <w:pPr>
              <w:pStyle w:val="6"/>
              <w:spacing w:before="72" w:line="220" w:lineRule="auto"/>
              <w:ind w:left="179"/>
            </w:pPr>
            <w:r>
              <w:rPr>
                <w:spacing w:val="-7"/>
              </w:rPr>
              <w:t>公务</w:t>
            </w:r>
          </w:p>
          <w:p w14:paraId="7FCF28BE">
            <w:pPr>
              <w:pStyle w:val="6"/>
              <w:spacing w:before="49" w:line="220" w:lineRule="auto"/>
              <w:ind w:left="171"/>
            </w:pPr>
            <w:r>
              <w:rPr>
                <w:spacing w:val="-3"/>
              </w:rPr>
              <w:t>接待</w:t>
            </w:r>
          </w:p>
          <w:p w14:paraId="3B3720BD">
            <w:pPr>
              <w:pStyle w:val="6"/>
              <w:spacing w:before="49" w:line="221" w:lineRule="auto"/>
              <w:ind w:left="295"/>
            </w:pPr>
            <w:r>
              <w:t>费</w:t>
            </w:r>
          </w:p>
        </w:tc>
        <w:tc>
          <w:tcPr>
            <w:tcW w:w="548" w:type="dxa"/>
            <w:vMerge w:val="restart"/>
            <w:tcBorders>
              <w:bottom w:val="nil"/>
            </w:tcBorders>
            <w:shd w:val="clear" w:color="auto" w:fill="F1F1F1"/>
            <w:textDirection w:val="tbRlV"/>
            <w:vAlign w:val="top"/>
          </w:tcPr>
          <w:p w14:paraId="42AD7FDA">
            <w:pPr>
              <w:pStyle w:val="6"/>
              <w:spacing w:before="159" w:line="210" w:lineRule="auto"/>
              <w:ind w:left="676"/>
            </w:pPr>
            <w:r>
              <w:t>合</w:t>
            </w:r>
            <w:r>
              <w:rPr>
                <w:spacing w:val="-19"/>
              </w:rPr>
              <w:t xml:space="preserve"> </w:t>
            </w:r>
            <w:r>
              <w:t>计</w:t>
            </w:r>
          </w:p>
        </w:tc>
        <w:tc>
          <w:tcPr>
            <w:tcW w:w="1324" w:type="dxa"/>
            <w:vMerge w:val="restart"/>
            <w:tcBorders>
              <w:bottom w:val="nil"/>
            </w:tcBorders>
            <w:shd w:val="clear" w:color="auto" w:fill="F1F1F1"/>
            <w:vAlign w:val="top"/>
          </w:tcPr>
          <w:p w14:paraId="266F4322">
            <w:pPr>
              <w:spacing w:line="300" w:lineRule="auto"/>
              <w:rPr>
                <w:rFonts w:ascii="Arial"/>
                <w:sz w:val="21"/>
              </w:rPr>
            </w:pPr>
          </w:p>
          <w:p w14:paraId="047F2262">
            <w:pPr>
              <w:spacing w:line="301" w:lineRule="auto"/>
              <w:rPr>
                <w:rFonts w:ascii="Arial"/>
                <w:sz w:val="21"/>
              </w:rPr>
            </w:pPr>
          </w:p>
          <w:p w14:paraId="5987F894">
            <w:pPr>
              <w:pStyle w:val="6"/>
              <w:spacing w:before="71" w:line="223" w:lineRule="auto"/>
              <w:ind w:left="247"/>
            </w:pPr>
            <w:r>
              <w:rPr>
                <w:spacing w:val="-7"/>
              </w:rPr>
              <w:t>因公出国</w:t>
            </w:r>
          </w:p>
          <w:p w14:paraId="370F0CCC">
            <w:pPr>
              <w:pStyle w:val="6"/>
              <w:spacing w:before="46" w:line="221" w:lineRule="auto"/>
              <w:ind w:left="236"/>
            </w:pPr>
            <w:r>
              <w:rPr>
                <w:spacing w:val="1"/>
              </w:rPr>
              <w:t>（境）费</w:t>
            </w:r>
          </w:p>
        </w:tc>
        <w:tc>
          <w:tcPr>
            <w:tcW w:w="2333" w:type="dxa"/>
            <w:gridSpan w:val="3"/>
            <w:shd w:val="clear" w:color="auto" w:fill="F1F1F1"/>
            <w:vAlign w:val="top"/>
          </w:tcPr>
          <w:p w14:paraId="473EB54B">
            <w:pPr>
              <w:pStyle w:val="6"/>
              <w:spacing w:before="48" w:line="239" w:lineRule="auto"/>
              <w:ind w:left="846" w:right="173" w:hanging="656"/>
            </w:pPr>
            <w:r>
              <w:rPr>
                <w:spacing w:val="-2"/>
              </w:rPr>
              <w:t>公务用车购置及运行</w:t>
            </w:r>
            <w:r>
              <w:rPr>
                <w:spacing w:val="-4"/>
              </w:rPr>
              <w:t>维护费</w:t>
            </w:r>
          </w:p>
        </w:tc>
        <w:tc>
          <w:tcPr>
            <w:tcW w:w="1623" w:type="dxa"/>
            <w:vMerge w:val="restart"/>
            <w:tcBorders>
              <w:bottom w:val="nil"/>
            </w:tcBorders>
            <w:shd w:val="clear" w:color="auto" w:fill="F1F1F1"/>
            <w:vAlign w:val="top"/>
          </w:tcPr>
          <w:p w14:paraId="556D25F7">
            <w:pPr>
              <w:spacing w:line="252" w:lineRule="auto"/>
              <w:rPr>
                <w:rFonts w:ascii="Arial"/>
                <w:sz w:val="21"/>
              </w:rPr>
            </w:pPr>
          </w:p>
          <w:p w14:paraId="64526E02">
            <w:pPr>
              <w:spacing w:line="252" w:lineRule="auto"/>
              <w:rPr>
                <w:rFonts w:ascii="Arial"/>
                <w:sz w:val="21"/>
              </w:rPr>
            </w:pPr>
          </w:p>
          <w:p w14:paraId="048ABA0F">
            <w:pPr>
              <w:spacing w:line="252" w:lineRule="auto"/>
              <w:rPr>
                <w:rFonts w:ascii="Arial"/>
                <w:sz w:val="21"/>
              </w:rPr>
            </w:pPr>
          </w:p>
          <w:p w14:paraId="3A96859F">
            <w:pPr>
              <w:pStyle w:val="6"/>
              <w:spacing w:before="72" w:line="220" w:lineRule="auto"/>
              <w:ind w:left="273"/>
            </w:pPr>
            <w:r>
              <w:rPr>
                <w:spacing w:val="-3"/>
              </w:rPr>
              <w:t>公务接待费</w:t>
            </w:r>
          </w:p>
        </w:tc>
      </w:tr>
      <w:tr w14:paraId="5542E31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1251" w:hRule="atLeast"/>
        </w:trPr>
        <w:tc>
          <w:tcPr>
            <w:tcW w:w="3623" w:type="dxa"/>
            <w:vMerge w:val="continue"/>
            <w:tcBorders>
              <w:top w:val="nil"/>
            </w:tcBorders>
            <w:vAlign w:val="top"/>
          </w:tcPr>
          <w:p w14:paraId="642AD642">
            <w:pPr>
              <w:rPr>
                <w:rFonts w:ascii="Arial"/>
                <w:sz w:val="21"/>
              </w:rPr>
            </w:pPr>
          </w:p>
        </w:tc>
        <w:tc>
          <w:tcPr>
            <w:tcW w:w="1324" w:type="dxa"/>
            <w:vMerge w:val="continue"/>
            <w:tcBorders>
              <w:top w:val="nil"/>
            </w:tcBorders>
            <w:vAlign w:val="top"/>
          </w:tcPr>
          <w:p w14:paraId="4334C8C9">
            <w:pPr>
              <w:rPr>
                <w:rFonts w:ascii="Arial"/>
                <w:sz w:val="21"/>
              </w:rPr>
            </w:pPr>
          </w:p>
        </w:tc>
        <w:tc>
          <w:tcPr>
            <w:tcW w:w="548" w:type="dxa"/>
            <w:shd w:val="clear" w:color="auto" w:fill="F1F1F1"/>
            <w:textDirection w:val="tbRlV"/>
            <w:vAlign w:val="top"/>
          </w:tcPr>
          <w:p w14:paraId="6E7CF7BA">
            <w:pPr>
              <w:pStyle w:val="6"/>
              <w:spacing w:before="161" w:line="210" w:lineRule="auto"/>
              <w:ind w:left="360"/>
            </w:pPr>
            <w:r>
              <w:t>小</w:t>
            </w:r>
            <w:r>
              <w:rPr>
                <w:spacing w:val="-19"/>
              </w:rPr>
              <w:t xml:space="preserve"> </w:t>
            </w:r>
            <w:r>
              <w:t>计</w:t>
            </w:r>
          </w:p>
        </w:tc>
        <w:tc>
          <w:tcPr>
            <w:tcW w:w="921" w:type="dxa"/>
            <w:shd w:val="clear" w:color="auto" w:fill="F1F1F1"/>
            <w:vAlign w:val="top"/>
          </w:tcPr>
          <w:p w14:paraId="41918176">
            <w:pPr>
              <w:pStyle w:val="6"/>
              <w:spacing w:before="204" w:line="220" w:lineRule="auto"/>
              <w:ind w:left="144"/>
            </w:pPr>
            <w:r>
              <w:rPr>
                <w:spacing w:val="-5"/>
              </w:rPr>
              <w:t>公务用</w:t>
            </w:r>
          </w:p>
          <w:p w14:paraId="180837CE">
            <w:pPr>
              <w:pStyle w:val="6"/>
              <w:spacing w:before="49" w:line="220" w:lineRule="auto"/>
              <w:ind w:left="138"/>
            </w:pPr>
            <w:r>
              <w:rPr>
                <w:spacing w:val="-3"/>
              </w:rPr>
              <w:t>车购置</w:t>
            </w:r>
          </w:p>
          <w:p w14:paraId="2DE6D835">
            <w:pPr>
              <w:pStyle w:val="6"/>
              <w:spacing w:before="49" w:line="221" w:lineRule="auto"/>
              <w:ind w:left="367"/>
            </w:pPr>
            <w:r>
              <w:t>费</w:t>
            </w:r>
          </w:p>
        </w:tc>
        <w:tc>
          <w:tcPr>
            <w:tcW w:w="1069" w:type="dxa"/>
            <w:shd w:val="clear" w:color="auto" w:fill="F1F1F1"/>
            <w:vAlign w:val="top"/>
          </w:tcPr>
          <w:p w14:paraId="632AD95C">
            <w:pPr>
              <w:pStyle w:val="6"/>
              <w:spacing w:before="204" w:line="220" w:lineRule="auto"/>
              <w:ind w:left="219"/>
            </w:pPr>
            <w:r>
              <w:rPr>
                <w:spacing w:val="-5"/>
              </w:rPr>
              <w:t>公务用</w:t>
            </w:r>
          </w:p>
          <w:p w14:paraId="0BE9D32A">
            <w:pPr>
              <w:pStyle w:val="6"/>
              <w:spacing w:before="49" w:line="220" w:lineRule="auto"/>
              <w:ind w:left="213"/>
            </w:pPr>
            <w:r>
              <w:rPr>
                <w:spacing w:val="-3"/>
              </w:rPr>
              <w:t>车运行</w:t>
            </w:r>
          </w:p>
          <w:p w14:paraId="2EA776FA">
            <w:pPr>
              <w:pStyle w:val="6"/>
              <w:spacing w:before="49" w:line="221" w:lineRule="auto"/>
              <w:ind w:left="215"/>
            </w:pPr>
            <w:r>
              <w:rPr>
                <w:spacing w:val="-4"/>
              </w:rPr>
              <w:t>维护费</w:t>
            </w:r>
          </w:p>
        </w:tc>
        <w:tc>
          <w:tcPr>
            <w:tcW w:w="772" w:type="dxa"/>
            <w:vMerge w:val="continue"/>
            <w:tcBorders>
              <w:top w:val="nil"/>
            </w:tcBorders>
            <w:vAlign w:val="top"/>
          </w:tcPr>
          <w:p w14:paraId="59C74BC6">
            <w:pPr>
              <w:rPr>
                <w:rFonts w:ascii="Arial"/>
                <w:sz w:val="21"/>
              </w:rPr>
            </w:pPr>
          </w:p>
        </w:tc>
        <w:tc>
          <w:tcPr>
            <w:tcW w:w="548" w:type="dxa"/>
            <w:vMerge w:val="continue"/>
            <w:tcBorders>
              <w:top w:val="nil"/>
            </w:tcBorders>
            <w:textDirection w:val="tbRlV"/>
            <w:vAlign w:val="top"/>
          </w:tcPr>
          <w:p w14:paraId="16AB3BDD">
            <w:pPr>
              <w:rPr>
                <w:rFonts w:ascii="Arial"/>
                <w:sz w:val="21"/>
              </w:rPr>
            </w:pPr>
          </w:p>
        </w:tc>
        <w:tc>
          <w:tcPr>
            <w:tcW w:w="1324" w:type="dxa"/>
            <w:vMerge w:val="continue"/>
            <w:tcBorders>
              <w:top w:val="nil"/>
            </w:tcBorders>
            <w:vAlign w:val="top"/>
          </w:tcPr>
          <w:p w14:paraId="08229CA1">
            <w:pPr>
              <w:rPr>
                <w:rFonts w:ascii="Arial"/>
                <w:sz w:val="21"/>
              </w:rPr>
            </w:pPr>
          </w:p>
        </w:tc>
        <w:tc>
          <w:tcPr>
            <w:tcW w:w="548" w:type="dxa"/>
            <w:shd w:val="clear" w:color="auto" w:fill="F1F1F1"/>
            <w:textDirection w:val="tbRlV"/>
            <w:vAlign w:val="top"/>
          </w:tcPr>
          <w:p w14:paraId="12F26605">
            <w:pPr>
              <w:pStyle w:val="6"/>
              <w:spacing w:before="159" w:line="210" w:lineRule="auto"/>
              <w:ind w:left="360"/>
            </w:pPr>
            <w:r>
              <w:t>小</w:t>
            </w:r>
            <w:r>
              <w:rPr>
                <w:spacing w:val="-19"/>
              </w:rPr>
              <w:t xml:space="preserve"> </w:t>
            </w:r>
            <w:r>
              <w:t>计</w:t>
            </w:r>
          </w:p>
        </w:tc>
        <w:tc>
          <w:tcPr>
            <w:tcW w:w="827" w:type="dxa"/>
            <w:shd w:val="clear" w:color="auto" w:fill="F1F1F1"/>
            <w:vAlign w:val="top"/>
          </w:tcPr>
          <w:p w14:paraId="6F37B736">
            <w:pPr>
              <w:pStyle w:val="6"/>
              <w:spacing w:before="48" w:line="220" w:lineRule="auto"/>
              <w:ind w:left="208"/>
            </w:pPr>
            <w:r>
              <w:rPr>
                <w:spacing w:val="-7"/>
              </w:rPr>
              <w:t>公务</w:t>
            </w:r>
          </w:p>
          <w:p w14:paraId="12823345">
            <w:pPr>
              <w:pStyle w:val="6"/>
              <w:spacing w:before="49" w:line="220" w:lineRule="auto"/>
              <w:ind w:left="203"/>
            </w:pPr>
            <w:r>
              <w:rPr>
                <w:spacing w:val="-5"/>
              </w:rPr>
              <w:t>用车</w:t>
            </w:r>
          </w:p>
          <w:p w14:paraId="6A0FF453">
            <w:pPr>
              <w:pStyle w:val="6"/>
              <w:spacing w:before="49" w:line="221" w:lineRule="auto"/>
              <w:ind w:left="199"/>
            </w:pPr>
            <w:r>
              <w:rPr>
                <w:spacing w:val="-3"/>
              </w:rPr>
              <w:t>购置</w:t>
            </w:r>
          </w:p>
          <w:p w14:paraId="612D1E68">
            <w:pPr>
              <w:pStyle w:val="6"/>
              <w:spacing w:before="49" w:line="215" w:lineRule="auto"/>
              <w:ind w:left="324"/>
            </w:pPr>
            <w:r>
              <w:t>费</w:t>
            </w:r>
          </w:p>
        </w:tc>
        <w:tc>
          <w:tcPr>
            <w:tcW w:w="958" w:type="dxa"/>
            <w:shd w:val="clear" w:color="auto" w:fill="F1F1F1"/>
            <w:vAlign w:val="top"/>
          </w:tcPr>
          <w:p w14:paraId="743B5043">
            <w:pPr>
              <w:pStyle w:val="6"/>
              <w:spacing w:before="204" w:line="220" w:lineRule="auto"/>
              <w:ind w:left="163"/>
            </w:pPr>
            <w:r>
              <w:rPr>
                <w:spacing w:val="-5"/>
              </w:rPr>
              <w:t>公务用</w:t>
            </w:r>
          </w:p>
          <w:p w14:paraId="0B3B49C2">
            <w:pPr>
              <w:pStyle w:val="6"/>
              <w:spacing w:before="49" w:line="220" w:lineRule="auto"/>
              <w:ind w:left="158"/>
            </w:pPr>
            <w:r>
              <w:rPr>
                <w:spacing w:val="-3"/>
              </w:rPr>
              <w:t>车运行</w:t>
            </w:r>
          </w:p>
          <w:p w14:paraId="401A0458">
            <w:pPr>
              <w:pStyle w:val="6"/>
              <w:spacing w:before="49" w:line="221" w:lineRule="auto"/>
              <w:ind w:left="160"/>
            </w:pPr>
            <w:r>
              <w:rPr>
                <w:spacing w:val="-4"/>
              </w:rPr>
              <w:t>维护费</w:t>
            </w:r>
          </w:p>
        </w:tc>
        <w:tc>
          <w:tcPr>
            <w:tcW w:w="1623" w:type="dxa"/>
            <w:vMerge w:val="continue"/>
            <w:tcBorders>
              <w:top w:val="nil"/>
            </w:tcBorders>
            <w:vAlign w:val="top"/>
          </w:tcPr>
          <w:p w14:paraId="510AD7EB">
            <w:pPr>
              <w:rPr>
                <w:rFonts w:ascii="Arial"/>
                <w:sz w:val="21"/>
              </w:rPr>
            </w:pPr>
          </w:p>
        </w:tc>
      </w:tr>
      <w:tr w14:paraId="1BC55F6D">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79" w:hRule="atLeast"/>
        </w:trPr>
        <w:tc>
          <w:tcPr>
            <w:tcW w:w="3623" w:type="dxa"/>
            <w:shd w:val="clear" w:color="auto" w:fill="F1F1F1"/>
            <w:vAlign w:val="top"/>
          </w:tcPr>
          <w:p w14:paraId="11B7286A">
            <w:pPr>
              <w:pStyle w:val="6"/>
              <w:spacing w:before="80" w:line="242" w:lineRule="auto"/>
              <w:ind w:left="1779"/>
            </w:pPr>
            <w:r>
              <w:t>1</w:t>
            </w:r>
          </w:p>
        </w:tc>
        <w:tc>
          <w:tcPr>
            <w:tcW w:w="1324" w:type="dxa"/>
            <w:shd w:val="clear" w:color="auto" w:fill="F1F1F1"/>
            <w:vAlign w:val="top"/>
          </w:tcPr>
          <w:p w14:paraId="256774C2">
            <w:pPr>
              <w:pStyle w:val="6"/>
              <w:spacing w:before="80" w:line="242" w:lineRule="auto"/>
              <w:ind w:left="615"/>
            </w:pPr>
            <w:r>
              <w:t>2</w:t>
            </w:r>
          </w:p>
        </w:tc>
        <w:tc>
          <w:tcPr>
            <w:tcW w:w="548" w:type="dxa"/>
            <w:shd w:val="clear" w:color="auto" w:fill="F1F1F1"/>
            <w:vAlign w:val="top"/>
          </w:tcPr>
          <w:p w14:paraId="5CC9D51B">
            <w:pPr>
              <w:pStyle w:val="6"/>
              <w:spacing w:before="81"/>
              <w:ind w:left="228"/>
            </w:pPr>
            <w:r>
              <w:t>3</w:t>
            </w:r>
          </w:p>
        </w:tc>
        <w:tc>
          <w:tcPr>
            <w:tcW w:w="921" w:type="dxa"/>
            <w:shd w:val="clear" w:color="auto" w:fill="F1F1F1"/>
            <w:vAlign w:val="top"/>
          </w:tcPr>
          <w:p w14:paraId="33489A53">
            <w:pPr>
              <w:pStyle w:val="6"/>
              <w:spacing w:before="80" w:line="242" w:lineRule="auto"/>
              <w:ind w:left="409"/>
            </w:pPr>
            <w:r>
              <w:t>4</w:t>
            </w:r>
          </w:p>
        </w:tc>
        <w:tc>
          <w:tcPr>
            <w:tcW w:w="1069" w:type="dxa"/>
            <w:shd w:val="clear" w:color="auto" w:fill="F1F1F1"/>
            <w:vAlign w:val="top"/>
          </w:tcPr>
          <w:p w14:paraId="45BB664F">
            <w:pPr>
              <w:pStyle w:val="6"/>
              <w:spacing w:before="81"/>
              <w:ind w:left="490"/>
            </w:pPr>
            <w:r>
              <w:t>5</w:t>
            </w:r>
          </w:p>
        </w:tc>
        <w:tc>
          <w:tcPr>
            <w:tcW w:w="772" w:type="dxa"/>
            <w:shd w:val="clear" w:color="auto" w:fill="F1F1F1"/>
            <w:vAlign w:val="top"/>
          </w:tcPr>
          <w:p w14:paraId="0ECA71E2">
            <w:pPr>
              <w:pStyle w:val="6"/>
              <w:spacing w:before="81"/>
              <w:ind w:left="340"/>
            </w:pPr>
            <w:r>
              <w:t>6</w:t>
            </w:r>
          </w:p>
        </w:tc>
        <w:tc>
          <w:tcPr>
            <w:tcW w:w="548" w:type="dxa"/>
            <w:shd w:val="clear" w:color="auto" w:fill="F1F1F1"/>
            <w:vAlign w:val="top"/>
          </w:tcPr>
          <w:p w14:paraId="39D909F3">
            <w:pPr>
              <w:pStyle w:val="6"/>
              <w:spacing w:before="81"/>
              <w:ind w:left="231"/>
            </w:pPr>
            <w:r>
              <w:t>7</w:t>
            </w:r>
          </w:p>
        </w:tc>
        <w:tc>
          <w:tcPr>
            <w:tcW w:w="1324" w:type="dxa"/>
            <w:shd w:val="clear" w:color="auto" w:fill="F1F1F1"/>
            <w:vAlign w:val="top"/>
          </w:tcPr>
          <w:p w14:paraId="5313A69A">
            <w:pPr>
              <w:pStyle w:val="6"/>
              <w:spacing w:before="81"/>
              <w:ind w:left="615"/>
            </w:pPr>
            <w:r>
              <w:t>8</w:t>
            </w:r>
          </w:p>
        </w:tc>
        <w:tc>
          <w:tcPr>
            <w:tcW w:w="548" w:type="dxa"/>
            <w:shd w:val="clear" w:color="auto" w:fill="F1F1F1"/>
            <w:vAlign w:val="top"/>
          </w:tcPr>
          <w:p w14:paraId="571E2F54">
            <w:pPr>
              <w:pStyle w:val="6"/>
              <w:spacing w:before="81"/>
              <w:ind w:left="227"/>
            </w:pPr>
            <w:r>
              <w:t>9</w:t>
            </w:r>
          </w:p>
        </w:tc>
        <w:tc>
          <w:tcPr>
            <w:tcW w:w="827" w:type="dxa"/>
            <w:shd w:val="clear" w:color="auto" w:fill="F1F1F1"/>
            <w:vAlign w:val="top"/>
          </w:tcPr>
          <w:p w14:paraId="7DD3686F">
            <w:pPr>
              <w:pStyle w:val="6"/>
              <w:spacing w:before="81"/>
              <w:ind w:left="328"/>
            </w:pPr>
            <w:r>
              <w:rPr>
                <w:spacing w:val="-13"/>
              </w:rPr>
              <w:t>10</w:t>
            </w:r>
          </w:p>
        </w:tc>
        <w:tc>
          <w:tcPr>
            <w:tcW w:w="958" w:type="dxa"/>
            <w:shd w:val="clear" w:color="auto" w:fill="F1F1F1"/>
            <w:vAlign w:val="top"/>
          </w:tcPr>
          <w:p w14:paraId="148FDF2C">
            <w:pPr>
              <w:pStyle w:val="6"/>
              <w:spacing w:before="80" w:line="242" w:lineRule="auto"/>
              <w:ind w:left="394"/>
            </w:pPr>
            <w:r>
              <w:rPr>
                <w:spacing w:val="-13"/>
              </w:rPr>
              <w:t>11</w:t>
            </w:r>
          </w:p>
        </w:tc>
        <w:tc>
          <w:tcPr>
            <w:tcW w:w="1623" w:type="dxa"/>
            <w:shd w:val="clear" w:color="auto" w:fill="F1F1F1"/>
            <w:vAlign w:val="top"/>
          </w:tcPr>
          <w:p w14:paraId="5A00F152">
            <w:pPr>
              <w:pStyle w:val="6"/>
              <w:spacing w:before="80" w:line="242" w:lineRule="auto"/>
              <w:ind w:left="722"/>
            </w:pPr>
            <w:r>
              <w:rPr>
                <w:spacing w:val="-13"/>
              </w:rPr>
              <w:t>12</w:t>
            </w:r>
          </w:p>
        </w:tc>
      </w:tr>
      <w:tr w14:paraId="13B3A504">
        <w:tblPrEx>
          <w:tblBorders>
            <w:top w:val="single" w:color="D4D4D4" w:sz="2" w:space="0"/>
            <w:left w:val="single" w:color="D4D4D4" w:sz="2" w:space="0"/>
            <w:bottom w:val="single" w:color="D4D4D4" w:sz="2" w:space="0"/>
            <w:right w:val="single" w:color="D4D4D4" w:sz="2" w:space="0"/>
            <w:insideH w:val="single" w:color="D4D4D4" w:sz="2" w:space="0"/>
            <w:insideV w:val="single" w:color="D4D4D4" w:sz="2" w:space="0"/>
          </w:tblBorders>
          <w:tblCellMar>
            <w:top w:w="0" w:type="dxa"/>
            <w:left w:w="0" w:type="dxa"/>
            <w:bottom w:w="0" w:type="dxa"/>
            <w:right w:w="0" w:type="dxa"/>
          </w:tblCellMar>
        </w:tblPrEx>
        <w:trPr>
          <w:trHeight w:val="399" w:hRule="atLeast"/>
        </w:trPr>
        <w:tc>
          <w:tcPr>
            <w:tcW w:w="3623" w:type="dxa"/>
            <w:vAlign w:val="top"/>
          </w:tcPr>
          <w:p w14:paraId="35250B0A">
            <w:pPr>
              <w:rPr>
                <w:rFonts w:ascii="Arial"/>
                <w:sz w:val="21"/>
              </w:rPr>
            </w:pPr>
          </w:p>
        </w:tc>
        <w:tc>
          <w:tcPr>
            <w:tcW w:w="1324" w:type="dxa"/>
            <w:vAlign w:val="top"/>
          </w:tcPr>
          <w:p w14:paraId="61CB2254">
            <w:pPr>
              <w:rPr>
                <w:rFonts w:ascii="Arial"/>
                <w:sz w:val="21"/>
              </w:rPr>
            </w:pPr>
          </w:p>
        </w:tc>
        <w:tc>
          <w:tcPr>
            <w:tcW w:w="548" w:type="dxa"/>
            <w:vAlign w:val="top"/>
          </w:tcPr>
          <w:p w14:paraId="0A0D9F03">
            <w:pPr>
              <w:rPr>
                <w:rFonts w:ascii="Arial"/>
                <w:sz w:val="21"/>
              </w:rPr>
            </w:pPr>
          </w:p>
        </w:tc>
        <w:tc>
          <w:tcPr>
            <w:tcW w:w="921" w:type="dxa"/>
            <w:vAlign w:val="top"/>
          </w:tcPr>
          <w:p w14:paraId="5B683AF2">
            <w:pPr>
              <w:rPr>
                <w:rFonts w:ascii="Arial"/>
                <w:sz w:val="21"/>
              </w:rPr>
            </w:pPr>
          </w:p>
        </w:tc>
        <w:tc>
          <w:tcPr>
            <w:tcW w:w="1069" w:type="dxa"/>
            <w:vAlign w:val="top"/>
          </w:tcPr>
          <w:p w14:paraId="4A24199F">
            <w:pPr>
              <w:rPr>
                <w:rFonts w:ascii="Arial"/>
                <w:sz w:val="21"/>
              </w:rPr>
            </w:pPr>
          </w:p>
        </w:tc>
        <w:tc>
          <w:tcPr>
            <w:tcW w:w="772" w:type="dxa"/>
            <w:vAlign w:val="top"/>
          </w:tcPr>
          <w:p w14:paraId="7F988F13">
            <w:pPr>
              <w:rPr>
                <w:rFonts w:ascii="Arial"/>
                <w:sz w:val="21"/>
              </w:rPr>
            </w:pPr>
          </w:p>
        </w:tc>
        <w:tc>
          <w:tcPr>
            <w:tcW w:w="548" w:type="dxa"/>
            <w:vAlign w:val="top"/>
          </w:tcPr>
          <w:p w14:paraId="380E2402">
            <w:pPr>
              <w:rPr>
                <w:rFonts w:ascii="Arial"/>
                <w:sz w:val="21"/>
              </w:rPr>
            </w:pPr>
          </w:p>
        </w:tc>
        <w:tc>
          <w:tcPr>
            <w:tcW w:w="1324" w:type="dxa"/>
            <w:vAlign w:val="top"/>
          </w:tcPr>
          <w:p w14:paraId="3EC4C89B">
            <w:pPr>
              <w:rPr>
                <w:rFonts w:ascii="Arial"/>
                <w:sz w:val="21"/>
              </w:rPr>
            </w:pPr>
          </w:p>
        </w:tc>
        <w:tc>
          <w:tcPr>
            <w:tcW w:w="548" w:type="dxa"/>
            <w:vAlign w:val="top"/>
          </w:tcPr>
          <w:p w14:paraId="2F052007">
            <w:pPr>
              <w:rPr>
                <w:rFonts w:ascii="Arial"/>
                <w:sz w:val="21"/>
              </w:rPr>
            </w:pPr>
          </w:p>
        </w:tc>
        <w:tc>
          <w:tcPr>
            <w:tcW w:w="827" w:type="dxa"/>
            <w:vAlign w:val="top"/>
          </w:tcPr>
          <w:p w14:paraId="0C2D76FA">
            <w:pPr>
              <w:rPr>
                <w:rFonts w:ascii="Arial"/>
                <w:sz w:val="21"/>
              </w:rPr>
            </w:pPr>
          </w:p>
        </w:tc>
        <w:tc>
          <w:tcPr>
            <w:tcW w:w="958" w:type="dxa"/>
            <w:vAlign w:val="top"/>
          </w:tcPr>
          <w:p w14:paraId="197AC2B5">
            <w:pPr>
              <w:rPr>
                <w:rFonts w:ascii="Arial"/>
                <w:sz w:val="21"/>
              </w:rPr>
            </w:pPr>
          </w:p>
        </w:tc>
        <w:tc>
          <w:tcPr>
            <w:tcW w:w="1623" w:type="dxa"/>
            <w:vAlign w:val="top"/>
          </w:tcPr>
          <w:p w14:paraId="24604ED9">
            <w:pPr>
              <w:rPr>
                <w:rFonts w:ascii="Arial"/>
                <w:sz w:val="21"/>
              </w:rPr>
            </w:pPr>
          </w:p>
        </w:tc>
      </w:tr>
    </w:tbl>
    <w:p w14:paraId="70888CB9">
      <w:pPr>
        <w:spacing w:before="312" w:line="264" w:lineRule="auto"/>
        <w:ind w:left="128" w:right="169" w:hanging="6"/>
        <w:rPr>
          <w:rFonts w:ascii="宋体" w:hAnsi="宋体" w:eastAsia="宋体" w:cs="宋体"/>
          <w:sz w:val="22"/>
          <w:szCs w:val="22"/>
        </w:rPr>
      </w:pPr>
      <w:r>
        <w:rPr>
          <w:rFonts w:ascii="宋体" w:hAnsi="宋体" w:eastAsia="宋体" w:cs="宋体"/>
          <w:spacing w:val="-2"/>
          <w:sz w:val="22"/>
          <w:szCs w:val="22"/>
        </w:rPr>
        <w:t>注：本表反映部门本年度财政拨款“三公</w:t>
      </w:r>
      <w:r>
        <w:rPr>
          <w:rFonts w:ascii="宋体" w:hAnsi="宋体" w:eastAsia="宋体" w:cs="宋体"/>
          <w:spacing w:val="-75"/>
          <w:sz w:val="22"/>
          <w:szCs w:val="22"/>
        </w:rPr>
        <w:t xml:space="preserve"> </w:t>
      </w:r>
      <w:r>
        <w:rPr>
          <w:rFonts w:ascii="宋体" w:hAnsi="宋体" w:eastAsia="宋体" w:cs="宋体"/>
          <w:spacing w:val="-2"/>
          <w:sz w:val="22"/>
          <w:szCs w:val="22"/>
        </w:rPr>
        <w:t>”经费支出预决算情况。其中，预算数为“三公</w:t>
      </w:r>
      <w:r>
        <w:rPr>
          <w:rFonts w:ascii="宋体" w:hAnsi="宋体" w:eastAsia="宋体" w:cs="宋体"/>
          <w:spacing w:val="-81"/>
          <w:sz w:val="22"/>
          <w:szCs w:val="22"/>
        </w:rPr>
        <w:t xml:space="preserve"> </w:t>
      </w:r>
      <w:r>
        <w:rPr>
          <w:rFonts w:ascii="宋体" w:hAnsi="宋体" w:eastAsia="宋体" w:cs="宋体"/>
          <w:spacing w:val="-2"/>
          <w:sz w:val="22"/>
          <w:szCs w:val="22"/>
        </w:rPr>
        <w:t>”经费全年预算数，反映按规定程序调整后的预算数；</w:t>
      </w:r>
      <w:r>
        <w:rPr>
          <w:rFonts w:ascii="宋体" w:hAnsi="宋体" w:eastAsia="宋体" w:cs="宋体"/>
          <w:spacing w:val="-1"/>
          <w:sz w:val="22"/>
          <w:szCs w:val="22"/>
        </w:rPr>
        <w:t>决算数是包括当年财政拨款和以前年度结转资金安排的实际支出。</w:t>
      </w:r>
    </w:p>
    <w:p w14:paraId="12E06F85">
      <w:pPr>
        <w:spacing w:before="269" w:line="219" w:lineRule="auto"/>
        <w:ind w:left="122"/>
        <w:rPr>
          <w:rFonts w:ascii="宋体" w:hAnsi="宋体" w:eastAsia="宋体" w:cs="宋体"/>
          <w:sz w:val="22"/>
          <w:szCs w:val="22"/>
        </w:rPr>
      </w:pPr>
      <w:r>
        <w:rPr>
          <w:rFonts w:ascii="宋体" w:hAnsi="宋体" w:eastAsia="宋体" w:cs="宋体"/>
          <w:spacing w:val="-2"/>
          <w:sz w:val="22"/>
          <w:szCs w:val="22"/>
        </w:rPr>
        <w:t>本部门</w:t>
      </w:r>
      <w:r>
        <w:rPr>
          <w:rFonts w:ascii="宋体" w:hAnsi="宋体" w:eastAsia="宋体" w:cs="宋体"/>
          <w:spacing w:val="-31"/>
          <w:sz w:val="22"/>
          <w:szCs w:val="22"/>
        </w:rPr>
        <w:t xml:space="preserve"> </w:t>
      </w:r>
      <w:r>
        <w:rPr>
          <w:rFonts w:ascii="宋体" w:hAnsi="宋体" w:eastAsia="宋体" w:cs="宋体"/>
          <w:spacing w:val="-2"/>
          <w:sz w:val="22"/>
          <w:szCs w:val="22"/>
        </w:rPr>
        <w:t>2024</w:t>
      </w:r>
      <w:r>
        <w:rPr>
          <w:rFonts w:ascii="宋体" w:hAnsi="宋体" w:eastAsia="宋体" w:cs="宋体"/>
          <w:spacing w:val="-47"/>
          <w:sz w:val="22"/>
          <w:szCs w:val="22"/>
        </w:rPr>
        <w:t xml:space="preserve"> </w:t>
      </w:r>
      <w:r>
        <w:rPr>
          <w:rFonts w:ascii="宋体" w:hAnsi="宋体" w:eastAsia="宋体" w:cs="宋体"/>
          <w:spacing w:val="-2"/>
          <w:sz w:val="22"/>
          <w:szCs w:val="22"/>
        </w:rPr>
        <w:t>年度无财政拨款</w:t>
      </w:r>
      <w:r>
        <w:rPr>
          <w:rFonts w:hint="eastAsia" w:ascii="宋体" w:hAnsi="宋体" w:eastAsia="宋体" w:cs="宋体"/>
          <w:spacing w:val="-2"/>
          <w:sz w:val="22"/>
          <w:szCs w:val="22"/>
          <w:lang w:eastAsia="zh-CN"/>
        </w:rPr>
        <w:t>“三公”经费</w:t>
      </w:r>
      <w:r>
        <w:rPr>
          <w:rFonts w:ascii="宋体" w:hAnsi="宋体" w:eastAsia="宋体" w:cs="宋体"/>
          <w:spacing w:val="-2"/>
          <w:sz w:val="22"/>
          <w:szCs w:val="22"/>
        </w:rPr>
        <w:t>支出。</w:t>
      </w:r>
    </w:p>
    <w:p w14:paraId="6AC2AEE8">
      <w:pPr>
        <w:spacing w:line="219" w:lineRule="auto"/>
        <w:rPr>
          <w:rFonts w:ascii="宋体" w:hAnsi="宋体" w:eastAsia="宋体" w:cs="宋体"/>
          <w:sz w:val="22"/>
          <w:szCs w:val="22"/>
        </w:rPr>
        <w:sectPr>
          <w:footerReference r:id="rId19" w:type="default"/>
          <w:pgSz w:w="16839" w:h="11906"/>
          <w:pgMar w:top="1012" w:right="1327" w:bottom="1156" w:left="1420" w:header="0" w:footer="994" w:gutter="0"/>
          <w:cols w:space="720" w:num="1"/>
        </w:sectPr>
      </w:pPr>
    </w:p>
    <w:p w14:paraId="14FE95A0">
      <w:pPr>
        <w:spacing w:line="279" w:lineRule="auto"/>
        <w:rPr>
          <w:rFonts w:ascii="Arial"/>
          <w:sz w:val="21"/>
        </w:rPr>
      </w:pPr>
    </w:p>
    <w:p w14:paraId="4C535F95">
      <w:pPr>
        <w:spacing w:line="279" w:lineRule="auto"/>
        <w:rPr>
          <w:rFonts w:ascii="Arial"/>
          <w:sz w:val="21"/>
        </w:rPr>
      </w:pPr>
    </w:p>
    <w:p w14:paraId="65F5C19F">
      <w:pPr>
        <w:spacing w:line="280" w:lineRule="auto"/>
        <w:rPr>
          <w:rFonts w:ascii="Arial"/>
          <w:sz w:val="21"/>
        </w:rPr>
      </w:pPr>
    </w:p>
    <w:p w14:paraId="59DEB3A3">
      <w:pPr>
        <w:spacing w:before="101" w:line="222" w:lineRule="auto"/>
        <w:ind w:left="649"/>
        <w:outlineLvl w:val="1"/>
        <w:rPr>
          <w:rFonts w:ascii="黑体" w:hAnsi="黑体" w:eastAsia="黑体" w:cs="黑体"/>
          <w:sz w:val="31"/>
          <w:szCs w:val="31"/>
        </w:rPr>
      </w:pPr>
      <w:r>
        <w:rPr>
          <w:rFonts w:ascii="黑体" w:hAnsi="黑体" w:eastAsia="黑体" w:cs="黑体"/>
          <w:spacing w:val="6"/>
          <w:sz w:val="31"/>
          <w:szCs w:val="31"/>
        </w:rPr>
        <w:t>第三部分  2024</w:t>
      </w:r>
      <w:r>
        <w:rPr>
          <w:rFonts w:ascii="黑体" w:hAnsi="黑体" w:eastAsia="黑体" w:cs="黑体"/>
          <w:spacing w:val="-50"/>
          <w:sz w:val="31"/>
          <w:szCs w:val="31"/>
        </w:rPr>
        <w:t xml:space="preserve"> </w:t>
      </w:r>
      <w:r>
        <w:rPr>
          <w:rFonts w:ascii="黑体" w:hAnsi="黑体" w:eastAsia="黑体" w:cs="黑体"/>
          <w:spacing w:val="6"/>
          <w:sz w:val="31"/>
          <w:szCs w:val="31"/>
        </w:rPr>
        <w:t>年度部门决算情况说明</w:t>
      </w:r>
    </w:p>
    <w:p w14:paraId="0DFDB489">
      <w:pPr>
        <w:spacing w:before="311" w:line="222" w:lineRule="auto"/>
        <w:ind w:left="650"/>
        <w:outlineLvl w:val="2"/>
        <w:rPr>
          <w:rFonts w:ascii="黑体" w:hAnsi="黑体" w:eastAsia="黑体" w:cs="黑体"/>
          <w:sz w:val="31"/>
          <w:szCs w:val="31"/>
        </w:rPr>
      </w:pPr>
      <w:r>
        <w:rPr>
          <w:rFonts w:ascii="黑体" w:hAnsi="黑体" w:eastAsia="黑体" w:cs="黑体"/>
          <w:spacing w:val="8"/>
          <w:sz w:val="31"/>
          <w:szCs w:val="31"/>
        </w:rPr>
        <w:t>一、收入支出决算总体情况说明</w:t>
      </w:r>
    </w:p>
    <w:p w14:paraId="6FB96A9B">
      <w:pPr>
        <w:pStyle w:val="2"/>
        <w:spacing w:before="208" w:line="345" w:lineRule="auto"/>
        <w:ind w:left="22" w:right="91" w:firstLine="630"/>
      </w:pPr>
      <w:r>
        <w:rPr>
          <w:spacing w:val="2"/>
        </w:rPr>
        <w:t>2024</w:t>
      </w:r>
      <w:r>
        <w:rPr>
          <w:spacing w:val="-52"/>
        </w:rPr>
        <w:t xml:space="preserve"> </w:t>
      </w:r>
      <w:r>
        <w:rPr>
          <w:spacing w:val="2"/>
        </w:rPr>
        <w:t>年度收、支总计均为</w:t>
      </w:r>
      <w:r>
        <w:rPr>
          <w:spacing w:val="-48"/>
        </w:rPr>
        <w:t xml:space="preserve"> </w:t>
      </w:r>
      <w:r>
        <w:rPr>
          <w:spacing w:val="2"/>
        </w:rPr>
        <w:t>223.25</w:t>
      </w:r>
      <w:r>
        <w:rPr>
          <w:spacing w:val="-45"/>
        </w:rPr>
        <w:t xml:space="preserve"> </w:t>
      </w:r>
      <w:r>
        <w:rPr>
          <w:spacing w:val="2"/>
        </w:rPr>
        <w:t>万元。与</w:t>
      </w:r>
      <w:r>
        <w:rPr>
          <w:spacing w:val="-48"/>
        </w:rPr>
        <w:t xml:space="preserve"> </w:t>
      </w:r>
      <w:r>
        <w:rPr>
          <w:spacing w:val="2"/>
        </w:rPr>
        <w:t>2023</w:t>
      </w:r>
      <w:r>
        <w:rPr>
          <w:spacing w:val="-58"/>
        </w:rPr>
        <w:t xml:space="preserve"> </w:t>
      </w:r>
      <w:r>
        <w:rPr>
          <w:spacing w:val="2"/>
        </w:rPr>
        <w:t>年度相比，收、支总计各减少</w:t>
      </w:r>
      <w:r>
        <w:rPr>
          <w:spacing w:val="2"/>
          <w:u w:val="single" w:color="auto"/>
        </w:rPr>
        <w:t xml:space="preserve"> 104.72</w:t>
      </w:r>
      <w:r>
        <w:rPr>
          <w:spacing w:val="-47"/>
          <w:u w:val="single" w:color="auto"/>
        </w:rPr>
        <w:t xml:space="preserve"> </w:t>
      </w:r>
      <w:r>
        <w:rPr>
          <w:spacing w:val="2"/>
        </w:rPr>
        <w:t>万元，下</w:t>
      </w:r>
      <w:r>
        <w:rPr>
          <w:spacing w:val="5"/>
        </w:rPr>
        <w:t>降</w:t>
      </w:r>
      <w:r>
        <w:rPr>
          <w:spacing w:val="43"/>
          <w:u w:val="single" w:color="auto"/>
        </w:rPr>
        <w:t xml:space="preserve"> </w:t>
      </w:r>
      <w:r>
        <w:rPr>
          <w:spacing w:val="5"/>
          <w:u w:val="single" w:color="auto"/>
        </w:rPr>
        <w:t xml:space="preserve">31.93 </w:t>
      </w:r>
      <w:r>
        <w:rPr>
          <w:spacing w:val="5"/>
        </w:rPr>
        <w:t xml:space="preserve"> %，主要原因是医疗救助专项的调整。</w:t>
      </w:r>
    </w:p>
    <w:p w14:paraId="64797384">
      <w:pPr>
        <w:spacing w:line="477" w:lineRule="auto"/>
        <w:rPr>
          <w:rFonts w:ascii="Arial"/>
          <w:sz w:val="21"/>
        </w:rPr>
      </w:pPr>
    </w:p>
    <w:p w14:paraId="63BF3A6E">
      <w:pPr>
        <w:spacing w:before="100" w:line="222" w:lineRule="auto"/>
        <w:ind w:left="649"/>
        <w:outlineLvl w:val="2"/>
        <w:rPr>
          <w:rFonts w:ascii="黑体" w:hAnsi="黑体" w:eastAsia="黑体" w:cs="黑体"/>
          <w:sz w:val="31"/>
          <w:szCs w:val="31"/>
        </w:rPr>
      </w:pPr>
      <w:r>
        <w:rPr>
          <w:rFonts w:ascii="黑体" w:hAnsi="黑体" w:eastAsia="黑体" w:cs="黑体"/>
          <w:spacing w:val="7"/>
          <w:sz w:val="31"/>
          <w:szCs w:val="31"/>
        </w:rPr>
        <w:t>二、收入决算情况说明</w:t>
      </w:r>
    </w:p>
    <w:p w14:paraId="4D18C3E3">
      <w:pPr>
        <w:pStyle w:val="2"/>
        <w:spacing w:before="144" w:line="372" w:lineRule="auto"/>
        <w:ind w:firstLine="653"/>
      </w:pPr>
      <w:r>
        <w:rPr>
          <w:spacing w:val="-1"/>
        </w:rPr>
        <w:t>2024</w:t>
      </w:r>
      <w:r>
        <w:rPr>
          <w:spacing w:val="-58"/>
        </w:rPr>
        <w:t xml:space="preserve"> </w:t>
      </w:r>
      <w:r>
        <w:rPr>
          <w:spacing w:val="-1"/>
        </w:rPr>
        <w:t>年度收入合计</w:t>
      </w:r>
      <w:r>
        <w:rPr>
          <w:spacing w:val="-1"/>
          <w:u w:val="single" w:color="auto"/>
        </w:rPr>
        <w:t xml:space="preserve"> 223.25 </w:t>
      </w:r>
      <w:r>
        <w:rPr>
          <w:spacing w:val="-1"/>
        </w:rPr>
        <w:t>万元，与</w:t>
      </w:r>
      <w:r>
        <w:rPr>
          <w:spacing w:val="-51"/>
        </w:rPr>
        <w:t xml:space="preserve"> </w:t>
      </w:r>
      <w:r>
        <w:rPr>
          <w:spacing w:val="-1"/>
        </w:rPr>
        <w:t>2023</w:t>
      </w:r>
      <w:r>
        <w:rPr>
          <w:spacing w:val="-58"/>
        </w:rPr>
        <w:t xml:space="preserve"> </w:t>
      </w:r>
      <w:r>
        <w:rPr>
          <w:spacing w:val="-1"/>
        </w:rPr>
        <w:t>年度相比，收入合计减少</w:t>
      </w:r>
      <w:r>
        <w:rPr>
          <w:spacing w:val="-43"/>
        </w:rPr>
        <w:t xml:space="preserve"> </w:t>
      </w:r>
      <w:r>
        <w:rPr>
          <w:spacing w:val="-1"/>
        </w:rPr>
        <w:t>104.72</w:t>
      </w:r>
      <w:r>
        <w:rPr>
          <w:spacing w:val="-45"/>
        </w:rPr>
        <w:t xml:space="preserve"> </w:t>
      </w:r>
      <w:r>
        <w:rPr>
          <w:spacing w:val="-1"/>
        </w:rPr>
        <w:t>万元，下降</w:t>
      </w:r>
      <w:r>
        <w:rPr>
          <w:spacing w:val="-35"/>
        </w:rPr>
        <w:t xml:space="preserve"> </w:t>
      </w:r>
      <w:r>
        <w:rPr>
          <w:spacing w:val="-1"/>
        </w:rPr>
        <w:t>31</w:t>
      </w:r>
      <w:r>
        <w:rPr>
          <w:spacing w:val="-2"/>
        </w:rPr>
        <w:t>.9</w:t>
      </w:r>
      <w:r>
        <w:rPr>
          <w:spacing w:val="-2"/>
          <w:u w:val="single" w:color="auto"/>
        </w:rPr>
        <w:t>3</w:t>
      </w:r>
      <w:r>
        <w:rPr>
          <w:spacing w:val="-65"/>
          <w:u w:val="single" w:color="auto"/>
        </w:rPr>
        <w:t xml:space="preserve"> </w:t>
      </w:r>
      <w:r>
        <w:rPr>
          <w:spacing w:val="-2"/>
        </w:rPr>
        <w:t>%。</w:t>
      </w:r>
      <w:r>
        <w:rPr>
          <w:spacing w:val="3"/>
        </w:rPr>
        <w:t>其中：财政拨款收入</w:t>
      </w:r>
      <w:r>
        <w:rPr>
          <w:spacing w:val="3"/>
          <w:u w:val="single" w:color="auto"/>
        </w:rPr>
        <w:t xml:space="preserve"> 223.25 </w:t>
      </w:r>
      <w:r>
        <w:rPr>
          <w:spacing w:val="3"/>
        </w:rPr>
        <w:t>万元，</w:t>
      </w:r>
      <w:r>
        <w:rPr>
          <w:spacing w:val="-76"/>
        </w:rPr>
        <w:t xml:space="preserve"> </w:t>
      </w:r>
      <w:r>
        <w:rPr>
          <w:spacing w:val="3"/>
        </w:rPr>
        <w:t>占本年收入</w:t>
      </w:r>
      <w:r>
        <w:rPr>
          <w:spacing w:val="-40"/>
        </w:rPr>
        <w:t xml:space="preserve"> </w:t>
      </w:r>
      <w:r>
        <w:rPr>
          <w:spacing w:val="3"/>
        </w:rPr>
        <w:t>100%；上级补助收入</w:t>
      </w:r>
      <w:r>
        <w:rPr>
          <w:spacing w:val="-151"/>
        </w:rPr>
        <w:t xml:space="preserve"> </w:t>
      </w:r>
      <w:r>
        <w:rPr>
          <w:spacing w:val="3"/>
          <w:u w:val="single" w:color="auto"/>
        </w:rPr>
        <w:t xml:space="preserve">  0</w:t>
      </w:r>
      <w:r>
        <w:rPr>
          <w:spacing w:val="37"/>
          <w:u w:val="single" w:color="auto"/>
        </w:rPr>
        <w:t xml:space="preserve"> </w:t>
      </w:r>
      <w:r>
        <w:rPr>
          <w:spacing w:val="3"/>
        </w:rPr>
        <w:t>万元，</w:t>
      </w:r>
      <w:r>
        <w:rPr>
          <w:spacing w:val="-76"/>
        </w:rPr>
        <w:t xml:space="preserve"> </w:t>
      </w:r>
      <w:r>
        <w:rPr>
          <w:spacing w:val="3"/>
        </w:rPr>
        <w:t>占本年收入</w:t>
      </w:r>
      <w:r>
        <w:rPr>
          <w:spacing w:val="-36"/>
        </w:rPr>
        <w:t xml:space="preserve"> </w:t>
      </w:r>
      <w:r>
        <w:rPr>
          <w:spacing w:val="3"/>
        </w:rPr>
        <w:t>0</w:t>
      </w:r>
      <w:r>
        <w:rPr>
          <w:spacing w:val="3"/>
          <w:u w:val="single" w:color="auto"/>
        </w:rPr>
        <w:t xml:space="preserve">  </w:t>
      </w:r>
      <w:r>
        <w:rPr>
          <w:spacing w:val="-142"/>
        </w:rPr>
        <w:t xml:space="preserve"> </w:t>
      </w:r>
      <w:r>
        <w:rPr>
          <w:spacing w:val="3"/>
        </w:rPr>
        <w:t>%；</w:t>
      </w:r>
      <w:r>
        <w:rPr>
          <w:spacing w:val="-10"/>
        </w:rPr>
        <w:t>事业收入</w:t>
      </w:r>
      <w:r>
        <w:rPr>
          <w:spacing w:val="-10"/>
          <w:u w:val="single" w:color="auto"/>
        </w:rPr>
        <w:t xml:space="preserve">  0</w:t>
      </w:r>
      <w:r>
        <w:rPr>
          <w:spacing w:val="41"/>
          <w:u w:val="single" w:color="auto"/>
        </w:rPr>
        <w:t xml:space="preserve"> </w:t>
      </w:r>
      <w:r>
        <w:rPr>
          <w:spacing w:val="-10"/>
        </w:rPr>
        <w:t>万元，占本年收入</w:t>
      </w:r>
      <w:r>
        <w:rPr>
          <w:spacing w:val="23"/>
          <w:u w:val="single" w:color="auto"/>
        </w:rPr>
        <w:t xml:space="preserve">  </w:t>
      </w:r>
      <w:r>
        <w:rPr>
          <w:spacing w:val="-10"/>
          <w:u w:val="single" w:color="auto"/>
        </w:rPr>
        <w:t>0</w:t>
      </w:r>
      <w:r>
        <w:rPr>
          <w:spacing w:val="-62"/>
          <w:u w:val="single" w:color="auto"/>
        </w:rPr>
        <w:t xml:space="preserve"> </w:t>
      </w:r>
      <w:r>
        <w:rPr>
          <w:spacing w:val="-10"/>
        </w:rPr>
        <w:t>%；经营收入</w:t>
      </w:r>
      <w:r>
        <w:rPr>
          <w:spacing w:val="41"/>
          <w:u w:val="single" w:color="auto"/>
        </w:rPr>
        <w:t xml:space="preserve"> </w:t>
      </w:r>
      <w:r>
        <w:rPr>
          <w:spacing w:val="-10"/>
          <w:u w:val="single" w:color="auto"/>
        </w:rPr>
        <w:t xml:space="preserve">0  </w:t>
      </w:r>
      <w:r>
        <w:rPr>
          <w:spacing w:val="-125"/>
        </w:rPr>
        <w:t xml:space="preserve"> </w:t>
      </w:r>
      <w:r>
        <w:rPr>
          <w:spacing w:val="-10"/>
        </w:rPr>
        <w:t>万元，占本年收入</w:t>
      </w:r>
      <w:r>
        <w:rPr>
          <w:spacing w:val="23"/>
          <w:u w:val="single" w:color="auto"/>
        </w:rPr>
        <w:t xml:space="preserve">  </w:t>
      </w:r>
      <w:r>
        <w:rPr>
          <w:spacing w:val="-10"/>
          <w:u w:val="single" w:color="auto"/>
        </w:rPr>
        <w:t>0</w:t>
      </w:r>
      <w:r>
        <w:rPr>
          <w:spacing w:val="-61"/>
          <w:u w:val="single" w:color="auto"/>
        </w:rPr>
        <w:t xml:space="preserve"> </w:t>
      </w:r>
      <w:r>
        <w:rPr>
          <w:spacing w:val="-10"/>
          <w:u w:val="single" w:color="auto"/>
        </w:rPr>
        <w:t>%；</w:t>
      </w:r>
      <w:r>
        <w:rPr>
          <w:spacing w:val="-10"/>
        </w:rPr>
        <w:t>附属单位上缴收入</w:t>
      </w:r>
      <w:r>
        <w:rPr>
          <w:spacing w:val="-153"/>
        </w:rPr>
        <w:t xml:space="preserve"> </w:t>
      </w:r>
      <w:r>
        <w:rPr>
          <w:spacing w:val="4"/>
          <w:u w:val="single" w:color="auto"/>
        </w:rPr>
        <w:t xml:space="preserve">    </w:t>
      </w:r>
      <w:r>
        <w:rPr>
          <w:spacing w:val="-122"/>
        </w:rPr>
        <w:t xml:space="preserve"> </w:t>
      </w:r>
      <w:r>
        <w:rPr>
          <w:spacing w:val="-10"/>
        </w:rPr>
        <w:t>万</w:t>
      </w:r>
      <w:r>
        <w:rPr>
          <w:spacing w:val="-4"/>
        </w:rPr>
        <w:t>元，</w:t>
      </w:r>
      <w:r>
        <w:rPr>
          <w:spacing w:val="-64"/>
        </w:rPr>
        <w:t xml:space="preserve"> </w:t>
      </w:r>
      <w:r>
        <w:rPr>
          <w:spacing w:val="-4"/>
        </w:rPr>
        <w:t>占本年收入</w:t>
      </w:r>
      <w:r>
        <w:rPr>
          <w:spacing w:val="41"/>
          <w:u w:val="single" w:color="auto"/>
        </w:rPr>
        <w:t xml:space="preserve"> </w:t>
      </w:r>
      <w:r>
        <w:rPr>
          <w:spacing w:val="-4"/>
          <w:u w:val="single" w:color="auto"/>
        </w:rPr>
        <w:t>0 %；</w:t>
      </w:r>
      <w:r>
        <w:rPr>
          <w:spacing w:val="-135"/>
          <w:u w:val="single" w:color="auto"/>
        </w:rPr>
        <w:t xml:space="preserve"> </w:t>
      </w:r>
      <w:r>
        <w:rPr>
          <w:spacing w:val="-142"/>
        </w:rPr>
        <w:t xml:space="preserve"> </w:t>
      </w:r>
      <w:r>
        <w:rPr>
          <w:spacing w:val="-4"/>
        </w:rPr>
        <w:t>其他收入</w:t>
      </w:r>
      <w:r>
        <w:rPr>
          <w:spacing w:val="40"/>
          <w:u w:val="single" w:color="auto"/>
        </w:rPr>
        <w:t xml:space="preserve"> </w:t>
      </w:r>
      <w:r>
        <w:rPr>
          <w:spacing w:val="-4"/>
          <w:u w:val="single" w:color="auto"/>
        </w:rPr>
        <w:t xml:space="preserve">0  </w:t>
      </w:r>
      <w:r>
        <w:rPr>
          <w:spacing w:val="-125"/>
        </w:rPr>
        <w:t xml:space="preserve"> </w:t>
      </w:r>
      <w:r>
        <w:rPr>
          <w:spacing w:val="-4"/>
        </w:rPr>
        <w:t>万元，</w:t>
      </w:r>
      <w:r>
        <w:rPr>
          <w:spacing w:val="-78"/>
        </w:rPr>
        <w:t xml:space="preserve"> </w:t>
      </w:r>
      <w:r>
        <w:rPr>
          <w:spacing w:val="-4"/>
        </w:rPr>
        <w:t>占本年收入</w:t>
      </w:r>
      <w:r>
        <w:rPr>
          <w:spacing w:val="43"/>
          <w:u w:val="single" w:color="auto"/>
        </w:rPr>
        <w:t xml:space="preserve"> </w:t>
      </w:r>
      <w:r>
        <w:rPr>
          <w:spacing w:val="-4"/>
          <w:u w:val="single" w:color="auto"/>
        </w:rPr>
        <w:t>0  %。</w:t>
      </w:r>
      <w:r>
        <w:rPr>
          <w:u w:val="single" w:color="auto"/>
        </w:rPr>
        <w:t xml:space="preserve"> </w:t>
      </w:r>
    </w:p>
    <w:p w14:paraId="5481E743">
      <w:pPr>
        <w:spacing w:line="259" w:lineRule="auto"/>
        <w:rPr>
          <w:rFonts w:ascii="Arial"/>
          <w:sz w:val="21"/>
        </w:rPr>
      </w:pPr>
    </w:p>
    <w:p w14:paraId="3E34B7B8">
      <w:pPr>
        <w:spacing w:line="259" w:lineRule="auto"/>
        <w:rPr>
          <w:rFonts w:ascii="Arial"/>
          <w:sz w:val="21"/>
        </w:rPr>
      </w:pPr>
    </w:p>
    <w:p w14:paraId="098A8ACD">
      <w:pPr>
        <w:spacing w:before="101" w:line="222" w:lineRule="auto"/>
        <w:ind w:left="651"/>
        <w:outlineLvl w:val="2"/>
        <w:rPr>
          <w:rFonts w:ascii="黑体" w:hAnsi="黑体" w:eastAsia="黑体" w:cs="黑体"/>
          <w:sz w:val="31"/>
          <w:szCs w:val="31"/>
        </w:rPr>
      </w:pPr>
      <w:r>
        <w:rPr>
          <w:rFonts w:ascii="黑体" w:hAnsi="黑体" w:eastAsia="黑体" w:cs="黑体"/>
          <w:spacing w:val="7"/>
          <w:sz w:val="31"/>
          <w:szCs w:val="31"/>
        </w:rPr>
        <w:t>三、支出决算情况说明</w:t>
      </w:r>
    </w:p>
    <w:p w14:paraId="3921A7E8">
      <w:pPr>
        <w:pStyle w:val="2"/>
        <w:spacing w:before="250" w:line="222" w:lineRule="auto"/>
        <w:jc w:val="right"/>
      </w:pPr>
      <w:r>
        <w:rPr>
          <w:spacing w:val="-2"/>
        </w:rPr>
        <w:t>2024</w:t>
      </w:r>
      <w:r>
        <w:rPr>
          <w:spacing w:val="-42"/>
        </w:rPr>
        <w:t xml:space="preserve"> </w:t>
      </w:r>
      <w:r>
        <w:rPr>
          <w:spacing w:val="-2"/>
        </w:rPr>
        <w:t>年度支出合计</w:t>
      </w:r>
      <w:r>
        <w:rPr>
          <w:spacing w:val="-2"/>
          <w:u w:val="single" w:color="auto"/>
        </w:rPr>
        <w:t xml:space="preserve"> 223.25 </w:t>
      </w:r>
      <w:r>
        <w:rPr>
          <w:spacing w:val="-2"/>
        </w:rPr>
        <w:t>万元，与</w:t>
      </w:r>
      <w:r>
        <w:rPr>
          <w:spacing w:val="-50"/>
        </w:rPr>
        <w:t xml:space="preserve"> </w:t>
      </w:r>
      <w:r>
        <w:rPr>
          <w:spacing w:val="-2"/>
        </w:rPr>
        <w:t>2023</w:t>
      </w:r>
      <w:r>
        <w:rPr>
          <w:spacing w:val="-59"/>
        </w:rPr>
        <w:t xml:space="preserve"> </w:t>
      </w:r>
      <w:r>
        <w:rPr>
          <w:spacing w:val="-2"/>
        </w:rPr>
        <w:t>年度相比，支出合计减少</w:t>
      </w:r>
      <w:r>
        <w:rPr>
          <w:spacing w:val="39"/>
          <w:u w:val="single" w:color="auto"/>
        </w:rPr>
        <w:t xml:space="preserve"> </w:t>
      </w:r>
      <w:r>
        <w:rPr>
          <w:spacing w:val="-2"/>
          <w:u w:val="single" w:color="auto"/>
        </w:rPr>
        <w:t xml:space="preserve">104.72 </w:t>
      </w:r>
      <w:r>
        <w:rPr>
          <w:spacing w:val="-2"/>
        </w:rPr>
        <w:t>万元，下降</w:t>
      </w:r>
      <w:r>
        <w:rPr>
          <w:spacing w:val="-36"/>
        </w:rPr>
        <w:t xml:space="preserve"> </w:t>
      </w:r>
      <w:r>
        <w:rPr>
          <w:spacing w:val="-2"/>
        </w:rPr>
        <w:t>31.93%。</w:t>
      </w:r>
    </w:p>
    <w:p w14:paraId="6B6AF8F6">
      <w:pPr>
        <w:spacing w:line="222" w:lineRule="auto"/>
        <w:sectPr>
          <w:footerReference r:id="rId20" w:type="default"/>
          <w:pgSz w:w="16839" w:h="11906"/>
          <w:pgMar w:top="1012" w:right="1350" w:bottom="1156" w:left="1452" w:header="0" w:footer="994" w:gutter="0"/>
          <w:cols w:space="720" w:num="1"/>
        </w:sectPr>
      </w:pPr>
    </w:p>
    <w:p w14:paraId="6B83175C">
      <w:pPr>
        <w:spacing w:line="279" w:lineRule="auto"/>
        <w:rPr>
          <w:rFonts w:ascii="Arial"/>
          <w:sz w:val="21"/>
        </w:rPr>
      </w:pPr>
    </w:p>
    <w:p w14:paraId="4D66D2A2">
      <w:pPr>
        <w:spacing w:line="279" w:lineRule="auto"/>
        <w:rPr>
          <w:rFonts w:ascii="Arial"/>
          <w:sz w:val="21"/>
        </w:rPr>
      </w:pPr>
    </w:p>
    <w:p w14:paraId="07BC1CF0">
      <w:pPr>
        <w:spacing w:line="280" w:lineRule="auto"/>
        <w:rPr>
          <w:rFonts w:ascii="Arial"/>
          <w:sz w:val="21"/>
        </w:rPr>
      </w:pPr>
    </w:p>
    <w:p w14:paraId="1A4CA34A">
      <w:pPr>
        <w:pStyle w:val="2"/>
        <w:spacing w:before="101" w:line="372" w:lineRule="auto"/>
        <w:ind w:left="12" w:right="2" w:hanging="9"/>
        <w:jc w:val="both"/>
      </w:pPr>
      <w:r>
        <w:rPr>
          <w:spacing w:val="3"/>
        </w:rPr>
        <w:t>其中：基本支出</w:t>
      </w:r>
      <w:r>
        <w:rPr>
          <w:spacing w:val="-38"/>
        </w:rPr>
        <w:t xml:space="preserve"> </w:t>
      </w:r>
      <w:r>
        <w:rPr>
          <w:spacing w:val="3"/>
        </w:rPr>
        <w:t>180.17</w:t>
      </w:r>
      <w:r>
        <w:rPr>
          <w:spacing w:val="-42"/>
        </w:rPr>
        <w:t xml:space="preserve"> </w:t>
      </w:r>
      <w:r>
        <w:rPr>
          <w:spacing w:val="3"/>
        </w:rPr>
        <w:t>万元，</w:t>
      </w:r>
      <w:r>
        <w:rPr>
          <w:spacing w:val="-74"/>
        </w:rPr>
        <w:t xml:space="preserve"> </w:t>
      </w:r>
      <w:r>
        <w:rPr>
          <w:spacing w:val="3"/>
        </w:rPr>
        <w:t>占本年支出</w:t>
      </w:r>
      <w:r>
        <w:rPr>
          <w:spacing w:val="-43"/>
        </w:rPr>
        <w:t xml:space="preserve"> </w:t>
      </w:r>
      <w:r>
        <w:rPr>
          <w:spacing w:val="3"/>
        </w:rPr>
        <w:t>80.7</w:t>
      </w:r>
      <w:r>
        <w:rPr>
          <w:spacing w:val="3"/>
          <w:u w:val="single" w:color="auto"/>
        </w:rPr>
        <w:t xml:space="preserve"> </w:t>
      </w:r>
      <w:r>
        <w:rPr>
          <w:spacing w:val="3"/>
        </w:rPr>
        <w:t>%；项目支出</w:t>
      </w:r>
      <w:r>
        <w:rPr>
          <w:spacing w:val="-50"/>
        </w:rPr>
        <w:t xml:space="preserve"> </w:t>
      </w:r>
      <w:r>
        <w:rPr>
          <w:spacing w:val="3"/>
        </w:rPr>
        <w:t>43.08</w:t>
      </w:r>
      <w:r>
        <w:rPr>
          <w:spacing w:val="-42"/>
        </w:rPr>
        <w:t xml:space="preserve"> </w:t>
      </w:r>
      <w:r>
        <w:rPr>
          <w:spacing w:val="3"/>
        </w:rPr>
        <w:t>万元，</w:t>
      </w:r>
      <w:r>
        <w:rPr>
          <w:spacing w:val="-74"/>
        </w:rPr>
        <w:t xml:space="preserve"> </w:t>
      </w:r>
      <w:r>
        <w:rPr>
          <w:spacing w:val="3"/>
        </w:rPr>
        <w:t>占本年支出</w:t>
      </w:r>
      <w:r>
        <w:rPr>
          <w:spacing w:val="46"/>
          <w:u w:val="single" w:color="auto"/>
        </w:rPr>
        <w:t xml:space="preserve"> </w:t>
      </w:r>
      <w:r>
        <w:rPr>
          <w:spacing w:val="3"/>
          <w:u w:val="single" w:color="auto"/>
        </w:rPr>
        <w:t>19.</w:t>
      </w:r>
      <w:r>
        <w:rPr>
          <w:spacing w:val="2"/>
          <w:u w:val="single" w:color="auto"/>
        </w:rPr>
        <w:t xml:space="preserve">3 </w:t>
      </w:r>
      <w:r>
        <w:rPr>
          <w:spacing w:val="2"/>
        </w:rPr>
        <w:t>%；上缴上级支出</w:t>
      </w:r>
      <w:r>
        <w:rPr>
          <w:spacing w:val="2"/>
          <w:u w:val="single" w:color="auto"/>
        </w:rPr>
        <w:t xml:space="preserve">  0  </w:t>
      </w:r>
      <w:r>
        <w:rPr>
          <w:spacing w:val="-124"/>
        </w:rPr>
        <w:t xml:space="preserve"> </w:t>
      </w:r>
      <w:r>
        <w:rPr>
          <w:spacing w:val="2"/>
        </w:rPr>
        <w:t>万元，</w:t>
      </w:r>
      <w:r>
        <w:rPr>
          <w:spacing w:val="-76"/>
        </w:rPr>
        <w:t xml:space="preserve"> </w:t>
      </w:r>
      <w:r>
        <w:rPr>
          <w:spacing w:val="2"/>
        </w:rPr>
        <w:t>占本年支出</w:t>
      </w:r>
      <w:r>
        <w:rPr>
          <w:spacing w:val="2"/>
          <w:u w:val="single" w:color="auto"/>
        </w:rPr>
        <w:t xml:space="preserve">  0</w:t>
      </w:r>
      <w:r>
        <w:rPr>
          <w:spacing w:val="6"/>
          <w:u w:val="single" w:color="auto"/>
        </w:rPr>
        <w:t xml:space="preserve">  </w:t>
      </w:r>
      <w:r>
        <w:rPr>
          <w:spacing w:val="-142"/>
        </w:rPr>
        <w:t xml:space="preserve"> </w:t>
      </w:r>
      <w:r>
        <w:rPr>
          <w:spacing w:val="2"/>
        </w:rPr>
        <w:t>%；经营支出</w:t>
      </w:r>
      <w:r>
        <w:rPr>
          <w:spacing w:val="41"/>
          <w:u w:val="single" w:color="auto"/>
        </w:rPr>
        <w:t xml:space="preserve"> </w:t>
      </w:r>
      <w:r>
        <w:rPr>
          <w:spacing w:val="2"/>
          <w:u w:val="single" w:color="auto"/>
        </w:rPr>
        <w:t>0</w:t>
      </w:r>
      <w:r>
        <w:rPr>
          <w:spacing w:val="6"/>
          <w:u w:val="single" w:color="auto"/>
        </w:rPr>
        <w:t xml:space="preserve">   </w:t>
      </w:r>
      <w:r>
        <w:rPr>
          <w:spacing w:val="-125"/>
        </w:rPr>
        <w:t xml:space="preserve"> </w:t>
      </w:r>
      <w:r>
        <w:rPr>
          <w:spacing w:val="2"/>
        </w:rPr>
        <w:t>万元，</w:t>
      </w:r>
      <w:r>
        <w:rPr>
          <w:spacing w:val="-76"/>
        </w:rPr>
        <w:t xml:space="preserve"> </w:t>
      </w:r>
      <w:r>
        <w:rPr>
          <w:spacing w:val="2"/>
        </w:rPr>
        <w:t>占本年支</w:t>
      </w:r>
      <w:r>
        <w:rPr>
          <w:spacing w:val="1"/>
        </w:rPr>
        <w:t>出</w:t>
      </w:r>
      <w:r>
        <w:rPr>
          <w:spacing w:val="41"/>
          <w:u w:val="single" w:color="auto"/>
        </w:rPr>
        <w:t xml:space="preserve"> </w:t>
      </w:r>
      <w:r>
        <w:rPr>
          <w:spacing w:val="1"/>
          <w:u w:val="single" w:color="auto"/>
        </w:rPr>
        <w:t>0</w:t>
      </w:r>
      <w:r>
        <w:rPr>
          <w:spacing w:val="5"/>
          <w:u w:val="single" w:color="auto"/>
        </w:rPr>
        <w:t xml:space="preserve">  </w:t>
      </w:r>
      <w:r>
        <w:rPr>
          <w:spacing w:val="-142"/>
        </w:rPr>
        <w:t xml:space="preserve"> </w:t>
      </w:r>
      <w:r>
        <w:rPr>
          <w:spacing w:val="1"/>
        </w:rPr>
        <w:t>%；对附属单位补</w:t>
      </w:r>
      <w:r>
        <w:rPr>
          <w:spacing w:val="-4"/>
        </w:rPr>
        <w:t>助支出</w:t>
      </w:r>
      <w:r>
        <w:rPr>
          <w:spacing w:val="25"/>
          <w:u w:val="single" w:color="auto"/>
        </w:rPr>
        <w:t xml:space="preserve">  </w:t>
      </w:r>
      <w:r>
        <w:rPr>
          <w:spacing w:val="-4"/>
          <w:u w:val="single" w:color="auto"/>
        </w:rPr>
        <w:t xml:space="preserve">0  </w:t>
      </w:r>
      <w:r>
        <w:rPr>
          <w:spacing w:val="-125"/>
        </w:rPr>
        <w:t xml:space="preserve"> </w:t>
      </w:r>
      <w:r>
        <w:rPr>
          <w:spacing w:val="-4"/>
        </w:rPr>
        <w:t>万元，</w:t>
      </w:r>
      <w:r>
        <w:rPr>
          <w:spacing w:val="-78"/>
        </w:rPr>
        <w:t xml:space="preserve"> </w:t>
      </w:r>
      <w:r>
        <w:rPr>
          <w:spacing w:val="-4"/>
        </w:rPr>
        <w:t>占本年支出</w:t>
      </w:r>
      <w:r>
        <w:rPr>
          <w:spacing w:val="23"/>
          <w:u w:val="single" w:color="auto"/>
        </w:rPr>
        <w:t xml:space="preserve">  </w:t>
      </w:r>
      <w:r>
        <w:rPr>
          <w:spacing w:val="-4"/>
          <w:u w:val="single" w:color="auto"/>
        </w:rPr>
        <w:t xml:space="preserve">0  </w:t>
      </w:r>
      <w:r>
        <w:rPr>
          <w:spacing w:val="-142"/>
        </w:rPr>
        <w:t xml:space="preserve"> </w:t>
      </w:r>
      <w:r>
        <w:rPr>
          <w:spacing w:val="-4"/>
        </w:rPr>
        <w:t>%。</w:t>
      </w:r>
    </w:p>
    <w:p w14:paraId="1A1293B8">
      <w:pPr>
        <w:spacing w:line="258" w:lineRule="auto"/>
        <w:rPr>
          <w:rFonts w:ascii="Arial"/>
          <w:sz w:val="21"/>
        </w:rPr>
      </w:pPr>
    </w:p>
    <w:p w14:paraId="6F6C021C">
      <w:pPr>
        <w:spacing w:line="259" w:lineRule="auto"/>
        <w:rPr>
          <w:rFonts w:ascii="Arial"/>
          <w:sz w:val="21"/>
        </w:rPr>
      </w:pPr>
    </w:p>
    <w:p w14:paraId="681E3BB0">
      <w:pPr>
        <w:spacing w:before="101" w:line="222" w:lineRule="auto"/>
        <w:ind w:left="668"/>
        <w:outlineLvl w:val="2"/>
        <w:rPr>
          <w:rFonts w:ascii="黑体" w:hAnsi="黑体" w:eastAsia="黑体" w:cs="黑体"/>
          <w:sz w:val="31"/>
          <w:szCs w:val="31"/>
        </w:rPr>
      </w:pPr>
      <w:r>
        <w:rPr>
          <w:rFonts w:ascii="黑体" w:hAnsi="黑体" w:eastAsia="黑体" w:cs="黑体"/>
          <w:spacing w:val="7"/>
          <w:sz w:val="31"/>
          <w:szCs w:val="31"/>
        </w:rPr>
        <w:t>四、财政拨款收入支出决算总体情况说明</w:t>
      </w:r>
    </w:p>
    <w:p w14:paraId="698DD228">
      <w:pPr>
        <w:pStyle w:val="2"/>
        <w:spacing w:before="249" w:line="372" w:lineRule="auto"/>
        <w:ind w:left="1" w:right="2" w:firstLine="655"/>
      </w:pPr>
      <w:r>
        <w:rPr>
          <w:spacing w:val="5"/>
        </w:rPr>
        <w:t>2024</w:t>
      </w:r>
      <w:r>
        <w:rPr>
          <w:spacing w:val="-59"/>
        </w:rPr>
        <w:t xml:space="preserve"> </w:t>
      </w:r>
      <w:r>
        <w:rPr>
          <w:spacing w:val="5"/>
        </w:rPr>
        <w:t>年度财政拨款收、支总计均为</w:t>
      </w:r>
      <w:r>
        <w:rPr>
          <w:spacing w:val="5"/>
          <w:u w:val="single" w:color="auto"/>
        </w:rPr>
        <w:t xml:space="preserve">  222.26  </w:t>
      </w:r>
      <w:r>
        <w:rPr>
          <w:spacing w:val="-124"/>
        </w:rPr>
        <w:t xml:space="preserve"> </w:t>
      </w:r>
      <w:r>
        <w:rPr>
          <w:spacing w:val="5"/>
        </w:rPr>
        <w:t>万元。与</w:t>
      </w:r>
      <w:r>
        <w:rPr>
          <w:spacing w:val="-48"/>
        </w:rPr>
        <w:t xml:space="preserve"> </w:t>
      </w:r>
      <w:r>
        <w:rPr>
          <w:spacing w:val="5"/>
        </w:rPr>
        <w:t>2023</w:t>
      </w:r>
      <w:r>
        <w:rPr>
          <w:spacing w:val="-58"/>
        </w:rPr>
        <w:t xml:space="preserve"> </w:t>
      </w:r>
      <w:r>
        <w:rPr>
          <w:spacing w:val="5"/>
        </w:rPr>
        <w:t>年度相比，财政拨款收、支总</w:t>
      </w:r>
      <w:r>
        <w:rPr>
          <w:spacing w:val="4"/>
        </w:rPr>
        <w:t>计各</w:t>
      </w:r>
      <w:r>
        <w:rPr>
          <w:spacing w:val="7"/>
        </w:rPr>
        <w:t>减少</w:t>
      </w:r>
      <w:r>
        <w:rPr>
          <w:spacing w:val="7"/>
          <w:u w:val="single" w:color="auto"/>
        </w:rPr>
        <w:t xml:space="preserve">  65.61</w:t>
      </w:r>
      <w:r>
        <w:rPr>
          <w:spacing w:val="-45"/>
          <w:u w:val="single" w:color="auto"/>
        </w:rPr>
        <w:t xml:space="preserve"> </w:t>
      </w:r>
      <w:r>
        <w:rPr>
          <w:spacing w:val="7"/>
        </w:rPr>
        <w:t xml:space="preserve">万元，下降 </w:t>
      </w:r>
      <w:r>
        <w:rPr>
          <w:spacing w:val="7"/>
          <w:u w:val="single" w:color="auto"/>
        </w:rPr>
        <w:t xml:space="preserve"> 22.8</w:t>
      </w:r>
      <w:r>
        <w:rPr>
          <w:spacing w:val="7"/>
        </w:rPr>
        <w:t>%。主要原因</w:t>
      </w:r>
      <w:r>
        <w:rPr>
          <w:spacing w:val="6"/>
        </w:rPr>
        <w:t>是医疗救助专项的调整。</w:t>
      </w:r>
    </w:p>
    <w:p w14:paraId="66581424">
      <w:pPr>
        <w:pStyle w:val="2"/>
        <w:spacing w:before="1" w:line="372" w:lineRule="auto"/>
        <w:ind w:firstLine="657"/>
        <w:jc w:val="both"/>
      </w:pPr>
      <w:r>
        <w:rPr>
          <w:spacing w:val="5"/>
        </w:rPr>
        <w:t>2024</w:t>
      </w:r>
      <w:r>
        <w:rPr>
          <w:spacing w:val="-58"/>
        </w:rPr>
        <w:t xml:space="preserve"> </w:t>
      </w:r>
      <w:r>
        <w:rPr>
          <w:spacing w:val="5"/>
        </w:rPr>
        <w:t>年度财政拨款收入中，一般公共预算财政拨款收入</w:t>
      </w:r>
      <w:r>
        <w:rPr>
          <w:spacing w:val="5"/>
          <w:u w:val="single" w:color="auto"/>
        </w:rPr>
        <w:t xml:space="preserve">  222.26  </w:t>
      </w:r>
      <w:r>
        <w:rPr>
          <w:spacing w:val="-124"/>
        </w:rPr>
        <w:t xml:space="preserve"> </w:t>
      </w:r>
      <w:r>
        <w:rPr>
          <w:spacing w:val="5"/>
        </w:rPr>
        <w:t>万元，比</w:t>
      </w:r>
      <w:r>
        <w:rPr>
          <w:spacing w:val="-49"/>
        </w:rPr>
        <w:t xml:space="preserve"> </w:t>
      </w:r>
      <w:r>
        <w:rPr>
          <w:spacing w:val="5"/>
        </w:rPr>
        <w:t>2023</w:t>
      </w:r>
      <w:r>
        <w:rPr>
          <w:spacing w:val="-58"/>
        </w:rPr>
        <w:t xml:space="preserve"> </w:t>
      </w:r>
      <w:r>
        <w:rPr>
          <w:spacing w:val="5"/>
        </w:rPr>
        <w:t>年度决算减少</w:t>
      </w:r>
      <w:r>
        <w:rPr>
          <w:spacing w:val="7"/>
          <w:u w:val="single" w:color="auto"/>
        </w:rPr>
        <w:t xml:space="preserve">65.61 </w:t>
      </w:r>
      <w:r>
        <w:rPr>
          <w:spacing w:val="7"/>
        </w:rPr>
        <w:t>万元。减少主要原因是医疗救</w:t>
      </w:r>
      <w:r>
        <w:rPr>
          <w:spacing w:val="6"/>
        </w:rPr>
        <w:t>助专项调整。政府性基金预算财政拨款收入</w:t>
      </w:r>
      <w:r>
        <w:rPr>
          <w:spacing w:val="6"/>
          <w:u w:val="single" w:color="auto"/>
        </w:rPr>
        <w:t xml:space="preserve">  0  </w:t>
      </w:r>
      <w:r>
        <w:rPr>
          <w:spacing w:val="-125"/>
        </w:rPr>
        <w:t xml:space="preserve"> </w:t>
      </w:r>
      <w:r>
        <w:rPr>
          <w:spacing w:val="6"/>
        </w:rPr>
        <w:t>万元，比</w:t>
      </w:r>
      <w:r>
        <w:rPr>
          <w:spacing w:val="-48"/>
        </w:rPr>
        <w:t xml:space="preserve"> </w:t>
      </w:r>
      <w:r>
        <w:rPr>
          <w:spacing w:val="6"/>
        </w:rPr>
        <w:t>2023</w:t>
      </w:r>
      <w:r>
        <w:rPr>
          <w:spacing w:val="4"/>
        </w:rPr>
        <w:t>年度决算数增加（减少）</w:t>
      </w:r>
      <w:r>
        <w:rPr>
          <w:spacing w:val="4"/>
          <w:u w:val="single" w:color="auto"/>
        </w:rPr>
        <w:t xml:space="preserve">   0 </w:t>
      </w:r>
      <w:r>
        <w:rPr>
          <w:spacing w:val="4"/>
        </w:rPr>
        <w:t>万元。国有资本经营预算财政拨款收入</w:t>
      </w:r>
      <w:r>
        <w:rPr>
          <w:spacing w:val="41"/>
          <w:u w:val="single" w:color="auto"/>
        </w:rPr>
        <w:t xml:space="preserve"> </w:t>
      </w:r>
      <w:r>
        <w:rPr>
          <w:spacing w:val="4"/>
          <w:u w:val="single" w:color="auto"/>
        </w:rPr>
        <w:t xml:space="preserve">0  </w:t>
      </w:r>
      <w:r>
        <w:rPr>
          <w:spacing w:val="-125"/>
        </w:rPr>
        <w:t xml:space="preserve"> </w:t>
      </w:r>
      <w:r>
        <w:rPr>
          <w:spacing w:val="4"/>
        </w:rPr>
        <w:t>万元，</w:t>
      </w:r>
      <w:r>
        <w:rPr>
          <w:spacing w:val="3"/>
        </w:rPr>
        <w:t>比</w:t>
      </w:r>
      <w:r>
        <w:rPr>
          <w:spacing w:val="-48"/>
        </w:rPr>
        <w:t xml:space="preserve"> </w:t>
      </w:r>
      <w:r>
        <w:rPr>
          <w:spacing w:val="3"/>
        </w:rPr>
        <w:t>2023</w:t>
      </w:r>
      <w:r>
        <w:rPr>
          <w:spacing w:val="-58"/>
        </w:rPr>
        <w:t xml:space="preserve"> </w:t>
      </w:r>
      <w:r>
        <w:rPr>
          <w:spacing w:val="3"/>
        </w:rPr>
        <w:t>年度决算数</w:t>
      </w:r>
      <w:r>
        <w:rPr>
          <w:spacing w:val="1"/>
        </w:rPr>
        <w:t>增加（减少）</w:t>
      </w:r>
      <w:r>
        <w:rPr>
          <w:spacing w:val="25"/>
          <w:u w:val="single" w:color="auto"/>
        </w:rPr>
        <w:t xml:space="preserve">  </w:t>
      </w:r>
      <w:r>
        <w:rPr>
          <w:spacing w:val="1"/>
          <w:u w:val="single" w:color="auto"/>
        </w:rPr>
        <w:t xml:space="preserve">0  </w:t>
      </w:r>
      <w:r>
        <w:rPr>
          <w:spacing w:val="-125"/>
        </w:rPr>
        <w:t xml:space="preserve"> </w:t>
      </w:r>
      <w:r>
        <w:rPr>
          <w:spacing w:val="1"/>
        </w:rPr>
        <w:t>万元。</w:t>
      </w:r>
    </w:p>
    <w:p w14:paraId="631DC3CE">
      <w:pPr>
        <w:spacing w:line="261" w:lineRule="auto"/>
        <w:rPr>
          <w:rFonts w:ascii="Arial"/>
          <w:sz w:val="21"/>
        </w:rPr>
      </w:pPr>
    </w:p>
    <w:p w14:paraId="7BD23316">
      <w:pPr>
        <w:spacing w:before="100" w:line="222" w:lineRule="auto"/>
        <w:ind w:left="654"/>
        <w:outlineLvl w:val="2"/>
        <w:rPr>
          <w:rFonts w:ascii="黑体" w:hAnsi="黑体" w:eastAsia="黑体" w:cs="黑体"/>
          <w:sz w:val="31"/>
          <w:szCs w:val="31"/>
        </w:rPr>
      </w:pPr>
      <w:r>
        <w:rPr>
          <w:rFonts w:ascii="黑体" w:hAnsi="黑体" w:eastAsia="黑体" w:cs="黑体"/>
          <w:spacing w:val="8"/>
          <w:sz w:val="31"/>
          <w:szCs w:val="31"/>
        </w:rPr>
        <w:t>五、一般公共预算财政拨款支出决算情况说明</w:t>
      </w:r>
    </w:p>
    <w:p w14:paraId="00C500BF">
      <w:pPr>
        <w:spacing w:before="146" w:line="223" w:lineRule="auto"/>
        <w:ind w:left="636"/>
        <w:rPr>
          <w:rFonts w:ascii="楷体" w:hAnsi="楷体" w:eastAsia="楷体" w:cs="楷体"/>
          <w:sz w:val="31"/>
          <w:szCs w:val="31"/>
        </w:rPr>
      </w:pPr>
      <w:r>
        <w:rPr>
          <w:rFonts w:ascii="楷体" w:hAnsi="楷体" w:eastAsia="楷体" w:cs="楷体"/>
          <w:spacing w:val="9"/>
          <w:sz w:val="31"/>
          <w:szCs w:val="31"/>
        </w:rPr>
        <w:t>（一）一般公共预算财政拨款支出决算总体情况</w:t>
      </w:r>
    </w:p>
    <w:p w14:paraId="7129951E">
      <w:pPr>
        <w:spacing w:line="223" w:lineRule="auto"/>
        <w:rPr>
          <w:rFonts w:ascii="楷体" w:hAnsi="楷体" w:eastAsia="楷体" w:cs="楷体"/>
          <w:sz w:val="31"/>
          <w:szCs w:val="31"/>
        </w:rPr>
        <w:sectPr>
          <w:footerReference r:id="rId21" w:type="default"/>
          <w:pgSz w:w="16839" w:h="11906"/>
          <w:pgMar w:top="1012" w:right="1439" w:bottom="1156" w:left="1448" w:header="0" w:footer="994" w:gutter="0"/>
          <w:cols w:space="720" w:num="1"/>
        </w:sectPr>
      </w:pPr>
    </w:p>
    <w:p w14:paraId="28F1276E">
      <w:pPr>
        <w:spacing w:line="243" w:lineRule="auto"/>
        <w:rPr>
          <w:rFonts w:ascii="Arial"/>
          <w:sz w:val="21"/>
        </w:rPr>
      </w:pPr>
    </w:p>
    <w:p w14:paraId="40BCBD47">
      <w:pPr>
        <w:spacing w:line="243" w:lineRule="auto"/>
        <w:rPr>
          <w:rFonts w:ascii="Arial"/>
          <w:sz w:val="21"/>
        </w:rPr>
      </w:pPr>
    </w:p>
    <w:p w14:paraId="4B553500">
      <w:pPr>
        <w:spacing w:line="244" w:lineRule="auto"/>
        <w:rPr>
          <w:rFonts w:ascii="Arial"/>
          <w:sz w:val="21"/>
        </w:rPr>
      </w:pPr>
    </w:p>
    <w:p w14:paraId="3AEA1DC6">
      <w:pPr>
        <w:pStyle w:val="2"/>
        <w:spacing w:before="101" w:line="371" w:lineRule="auto"/>
        <w:ind w:left="4" w:right="2" w:firstLine="649"/>
        <w:jc w:val="both"/>
      </w:pPr>
      <w:r>
        <w:rPr>
          <w:spacing w:val="4"/>
        </w:rPr>
        <w:t>2024</w:t>
      </w:r>
      <w:r>
        <w:rPr>
          <w:spacing w:val="-47"/>
        </w:rPr>
        <w:t xml:space="preserve"> </w:t>
      </w:r>
      <w:r>
        <w:rPr>
          <w:spacing w:val="4"/>
        </w:rPr>
        <w:t>年度一般公共预算财政拨款支出</w:t>
      </w:r>
      <w:r>
        <w:rPr>
          <w:spacing w:val="4"/>
          <w:u w:val="single" w:color="auto"/>
        </w:rPr>
        <w:t xml:space="preserve"> 222.26   </w:t>
      </w:r>
      <w:r>
        <w:rPr>
          <w:spacing w:val="-125"/>
        </w:rPr>
        <w:t xml:space="preserve"> </w:t>
      </w:r>
      <w:r>
        <w:rPr>
          <w:spacing w:val="4"/>
        </w:rPr>
        <w:t>万元，</w:t>
      </w:r>
      <w:r>
        <w:rPr>
          <w:spacing w:val="-78"/>
        </w:rPr>
        <w:t xml:space="preserve"> </w:t>
      </w:r>
      <w:r>
        <w:rPr>
          <w:spacing w:val="4"/>
        </w:rPr>
        <w:t>占本年支出合计的</w:t>
      </w:r>
      <w:r>
        <w:rPr>
          <w:spacing w:val="4"/>
          <w:u w:val="single" w:color="auto"/>
        </w:rPr>
        <w:t xml:space="preserve"> 99.56  </w:t>
      </w:r>
      <w:r>
        <w:rPr>
          <w:spacing w:val="4"/>
        </w:rPr>
        <w:t xml:space="preserve"> %。与</w:t>
      </w:r>
      <w:r>
        <w:rPr>
          <w:spacing w:val="-49"/>
        </w:rPr>
        <w:t xml:space="preserve"> </w:t>
      </w:r>
      <w:r>
        <w:rPr>
          <w:spacing w:val="4"/>
        </w:rPr>
        <w:t>2023</w:t>
      </w:r>
      <w:r>
        <w:rPr>
          <w:spacing w:val="9"/>
        </w:rPr>
        <w:t>年度相比，一般公共预算财政拨款支出减少</w:t>
      </w:r>
      <w:r>
        <w:rPr>
          <w:spacing w:val="9"/>
          <w:u w:val="single" w:color="auto"/>
        </w:rPr>
        <w:t xml:space="preserve">   65.59 </w:t>
      </w:r>
      <w:r>
        <w:rPr>
          <w:spacing w:val="9"/>
        </w:rPr>
        <w:t>万元，下降</w:t>
      </w:r>
      <w:r>
        <w:rPr>
          <w:spacing w:val="9"/>
          <w:u w:val="single" w:color="auto"/>
        </w:rPr>
        <w:t xml:space="preserve"> 22.</w:t>
      </w:r>
      <w:r>
        <w:rPr>
          <w:spacing w:val="8"/>
          <w:u w:val="single" w:color="auto"/>
        </w:rPr>
        <w:t xml:space="preserve">79 </w:t>
      </w:r>
      <w:r>
        <w:rPr>
          <w:spacing w:val="8"/>
        </w:rPr>
        <w:t>%。主要原因是医疗救助专</w:t>
      </w:r>
      <w:r>
        <w:rPr>
          <w:spacing w:val="4"/>
        </w:rPr>
        <w:t>项的调整。</w:t>
      </w:r>
    </w:p>
    <w:p w14:paraId="612EFF4C">
      <w:pPr>
        <w:spacing w:line="223" w:lineRule="auto"/>
        <w:ind w:left="633"/>
        <w:rPr>
          <w:rFonts w:ascii="楷体" w:hAnsi="楷体" w:eastAsia="楷体" w:cs="楷体"/>
          <w:sz w:val="31"/>
          <w:szCs w:val="31"/>
        </w:rPr>
      </w:pPr>
      <w:r>
        <w:rPr>
          <w:rFonts w:ascii="楷体" w:hAnsi="楷体" w:eastAsia="楷体" w:cs="楷体"/>
          <w:spacing w:val="9"/>
          <w:sz w:val="31"/>
          <w:szCs w:val="31"/>
        </w:rPr>
        <w:t>（二）一般公共预算财政拨款支出决算结构情况</w:t>
      </w:r>
    </w:p>
    <w:p w14:paraId="217D2599">
      <w:pPr>
        <w:pStyle w:val="2"/>
        <w:spacing w:before="248" w:line="222" w:lineRule="auto"/>
        <w:ind w:left="653"/>
      </w:pPr>
      <w:r>
        <w:rPr>
          <w:spacing w:val="6"/>
        </w:rPr>
        <w:t>2024</w:t>
      </w:r>
      <w:r>
        <w:rPr>
          <w:spacing w:val="-57"/>
        </w:rPr>
        <w:t xml:space="preserve"> </w:t>
      </w:r>
      <w:r>
        <w:rPr>
          <w:spacing w:val="6"/>
        </w:rPr>
        <w:t>年度一般公共预算财政拨款支出</w:t>
      </w:r>
      <w:r>
        <w:rPr>
          <w:spacing w:val="6"/>
          <w:u w:val="single" w:color="auto"/>
        </w:rPr>
        <w:t xml:space="preserve">  222.26    </w:t>
      </w:r>
      <w:r>
        <w:rPr>
          <w:spacing w:val="-125"/>
        </w:rPr>
        <w:t xml:space="preserve"> </w:t>
      </w:r>
      <w:r>
        <w:rPr>
          <w:spacing w:val="6"/>
        </w:rPr>
        <w:t>万元，主要用于以下方面：</w:t>
      </w:r>
    </w:p>
    <w:p w14:paraId="4C9E1140">
      <w:pPr>
        <w:pStyle w:val="2"/>
        <w:spacing w:before="248" w:line="371" w:lineRule="auto"/>
        <w:ind w:firstLine="661"/>
      </w:pPr>
      <w:r>
        <w:rPr>
          <w:spacing w:val="5"/>
        </w:rPr>
        <w:t>1.卫生健康支出（类）支出</w:t>
      </w:r>
      <w:r>
        <w:rPr>
          <w:spacing w:val="5"/>
          <w:u w:val="single" w:color="auto"/>
        </w:rPr>
        <w:t xml:space="preserve"> 222.26   </w:t>
      </w:r>
      <w:r>
        <w:rPr>
          <w:spacing w:val="-125"/>
        </w:rPr>
        <w:t xml:space="preserve"> </w:t>
      </w:r>
      <w:r>
        <w:rPr>
          <w:spacing w:val="5"/>
        </w:rPr>
        <w:t>万元，</w:t>
      </w:r>
      <w:r>
        <w:rPr>
          <w:spacing w:val="-79"/>
        </w:rPr>
        <w:t xml:space="preserve"> </w:t>
      </w:r>
      <w:r>
        <w:rPr>
          <w:spacing w:val="5"/>
        </w:rPr>
        <w:t>占</w:t>
      </w:r>
      <w:r>
        <w:rPr>
          <w:spacing w:val="5"/>
          <w:u w:val="single" w:color="auto"/>
        </w:rPr>
        <w:t xml:space="preserve">  100  </w:t>
      </w:r>
      <w:r>
        <w:rPr>
          <w:spacing w:val="-142"/>
        </w:rPr>
        <w:t xml:space="preserve"> </w:t>
      </w:r>
      <w:r>
        <w:rPr>
          <w:spacing w:val="5"/>
        </w:rPr>
        <w:t>%。</w:t>
      </w:r>
      <w:r>
        <w:rPr>
          <w:rFonts w:hint="eastAsia"/>
          <w:spacing w:val="5"/>
          <w:lang w:eastAsia="zh-CN"/>
        </w:rPr>
        <w:t>主要是用于</w:t>
      </w:r>
      <w:r>
        <w:rPr>
          <w:spacing w:val="5"/>
          <w:sz w:val="30"/>
          <w:szCs w:val="30"/>
        </w:rPr>
        <w:t>医</w:t>
      </w:r>
      <w:r>
        <w:rPr>
          <w:spacing w:val="4"/>
          <w:sz w:val="30"/>
          <w:szCs w:val="30"/>
        </w:rPr>
        <w:t>疗救助和医</w:t>
      </w:r>
      <w:r>
        <w:rPr>
          <w:spacing w:val="7"/>
          <w:sz w:val="30"/>
          <w:szCs w:val="30"/>
        </w:rPr>
        <w:t>疗保障管理事务</w:t>
      </w:r>
      <w:r>
        <w:rPr>
          <w:spacing w:val="7"/>
        </w:rPr>
        <w:t>。</w:t>
      </w:r>
    </w:p>
    <w:p w14:paraId="577A9090">
      <w:pPr>
        <w:spacing w:before="1" w:line="223" w:lineRule="auto"/>
        <w:ind w:left="633"/>
        <w:rPr>
          <w:rFonts w:ascii="楷体" w:hAnsi="楷体" w:eastAsia="楷体" w:cs="楷体"/>
          <w:sz w:val="31"/>
          <w:szCs w:val="31"/>
        </w:rPr>
      </w:pPr>
      <w:r>
        <w:rPr>
          <w:rFonts w:hint="eastAsia" w:ascii="楷体" w:hAnsi="楷体" w:eastAsia="楷体" w:cs="楷体"/>
          <w:spacing w:val="6"/>
          <w:sz w:val="31"/>
          <w:szCs w:val="31"/>
          <w:lang w:eastAsia="zh-CN"/>
        </w:rPr>
        <w:t>（二）一</w:t>
      </w:r>
      <w:r>
        <w:rPr>
          <w:rFonts w:ascii="楷体" w:hAnsi="楷体" w:eastAsia="楷体" w:cs="楷体"/>
          <w:spacing w:val="6"/>
          <w:sz w:val="31"/>
          <w:szCs w:val="31"/>
        </w:rPr>
        <w:t>般公共预算财政拨款支出决算具体情况</w:t>
      </w:r>
    </w:p>
    <w:p w14:paraId="05853CA8">
      <w:pPr>
        <w:pStyle w:val="2"/>
        <w:spacing w:before="245" w:line="371" w:lineRule="auto"/>
        <w:ind w:left="17" w:right="79" w:firstLine="635"/>
      </w:pPr>
      <w:r>
        <w:rPr>
          <w:spacing w:val="6"/>
        </w:rPr>
        <w:t>2024</w:t>
      </w:r>
      <w:r>
        <w:rPr>
          <w:spacing w:val="-40"/>
        </w:rPr>
        <w:t xml:space="preserve"> </w:t>
      </w:r>
      <w:r>
        <w:rPr>
          <w:spacing w:val="6"/>
        </w:rPr>
        <w:t>年度一般公共预算财政拨款支出年初预算为</w:t>
      </w:r>
      <w:r>
        <w:rPr>
          <w:spacing w:val="46"/>
          <w:u w:val="single" w:color="auto"/>
        </w:rPr>
        <w:t xml:space="preserve"> </w:t>
      </w:r>
      <w:r>
        <w:rPr>
          <w:spacing w:val="6"/>
          <w:u w:val="single" w:color="auto"/>
        </w:rPr>
        <w:t xml:space="preserve">109.08 </w:t>
      </w:r>
      <w:r>
        <w:rPr>
          <w:spacing w:val="6"/>
        </w:rPr>
        <w:t>万元，支出决算为</w:t>
      </w:r>
      <w:r>
        <w:rPr>
          <w:spacing w:val="-150"/>
        </w:rPr>
        <w:t xml:space="preserve"> </w:t>
      </w:r>
      <w:r>
        <w:rPr>
          <w:spacing w:val="6"/>
          <w:u w:val="single" w:color="auto"/>
        </w:rPr>
        <w:t xml:space="preserve">  222.26  </w:t>
      </w:r>
      <w:r>
        <w:rPr>
          <w:spacing w:val="-125"/>
        </w:rPr>
        <w:t xml:space="preserve"> </w:t>
      </w:r>
      <w:r>
        <w:rPr>
          <w:spacing w:val="6"/>
        </w:rPr>
        <w:t>万元，</w:t>
      </w:r>
      <w:r>
        <w:rPr>
          <w:spacing w:val="5"/>
        </w:rPr>
        <w:t>完成年初预算的</w:t>
      </w:r>
      <w:r>
        <w:rPr>
          <w:spacing w:val="5"/>
          <w:u w:val="single" w:color="auto"/>
        </w:rPr>
        <w:t xml:space="preserve"> 100   </w:t>
      </w:r>
      <w:r>
        <w:rPr>
          <w:spacing w:val="-141"/>
        </w:rPr>
        <w:t xml:space="preserve"> </w:t>
      </w:r>
      <w:r>
        <w:rPr>
          <w:spacing w:val="5"/>
        </w:rPr>
        <w:t>%。其中：</w:t>
      </w:r>
    </w:p>
    <w:p w14:paraId="4D9820FB">
      <w:pPr>
        <w:pStyle w:val="2"/>
        <w:spacing w:before="2" w:line="364" w:lineRule="auto"/>
        <w:ind w:left="10" w:right="2" w:firstLine="647"/>
      </w:pPr>
      <w:r>
        <w:rPr>
          <w:rFonts w:ascii="楷体" w:hAnsi="楷体" w:eastAsia="楷体" w:cs="楷体"/>
          <w:spacing w:val="4"/>
        </w:rPr>
        <w:t>1.卫生健康支出（类）医疗救助（款）城乡医疗救助（项</w:t>
      </w:r>
      <w:r>
        <w:rPr>
          <w:rFonts w:ascii="楷体" w:hAnsi="楷体" w:eastAsia="楷体" w:cs="楷体"/>
          <w:spacing w:val="9"/>
        </w:rPr>
        <w:t>）：</w:t>
      </w:r>
      <w:r>
        <w:rPr>
          <w:spacing w:val="4"/>
        </w:rPr>
        <w:t>年初预算为</w:t>
      </w:r>
      <w:r>
        <w:rPr>
          <w:spacing w:val="-36"/>
        </w:rPr>
        <w:t xml:space="preserve"> </w:t>
      </w:r>
      <w:r>
        <w:rPr>
          <w:spacing w:val="4"/>
        </w:rPr>
        <w:t>38.19</w:t>
      </w:r>
      <w:r>
        <w:rPr>
          <w:spacing w:val="-44"/>
        </w:rPr>
        <w:t xml:space="preserve"> </w:t>
      </w:r>
      <w:r>
        <w:rPr>
          <w:spacing w:val="4"/>
        </w:rPr>
        <w:t>万元，支出决算</w:t>
      </w:r>
      <w:r>
        <w:rPr>
          <w:spacing w:val="5"/>
        </w:rPr>
        <w:t>为</w:t>
      </w:r>
      <w:r>
        <w:rPr>
          <w:spacing w:val="-36"/>
        </w:rPr>
        <w:t xml:space="preserve"> </w:t>
      </w:r>
      <w:r>
        <w:rPr>
          <w:spacing w:val="5"/>
        </w:rPr>
        <w:t>38.19</w:t>
      </w:r>
      <w:r>
        <w:rPr>
          <w:spacing w:val="-47"/>
        </w:rPr>
        <w:t xml:space="preserve"> </w:t>
      </w:r>
      <w:r>
        <w:rPr>
          <w:spacing w:val="5"/>
        </w:rPr>
        <w:t>万元，完成年初预算的</w:t>
      </w:r>
      <w:r>
        <w:rPr>
          <w:spacing w:val="-40"/>
        </w:rPr>
        <w:t xml:space="preserve"> </w:t>
      </w:r>
      <w:r>
        <w:rPr>
          <w:spacing w:val="5"/>
        </w:rPr>
        <w:t>100%，</w:t>
      </w:r>
      <w:r>
        <w:rPr>
          <w:spacing w:val="4"/>
        </w:rPr>
        <w:t>支出决算数等于年初预算数。</w:t>
      </w:r>
    </w:p>
    <w:p w14:paraId="563964EB">
      <w:pPr>
        <w:pStyle w:val="2"/>
        <w:spacing w:before="20" w:line="229" w:lineRule="auto"/>
        <w:ind w:right="2"/>
        <w:jc w:val="right"/>
      </w:pPr>
      <w:r>
        <w:rPr>
          <w:rFonts w:ascii="楷体" w:hAnsi="楷体" w:eastAsia="楷体" w:cs="楷体"/>
          <w:spacing w:val="5"/>
        </w:rPr>
        <w:t>2.卫生健康支出（类）医疗保障管理事务（款）行政运行（项）：</w:t>
      </w:r>
      <w:r>
        <w:rPr>
          <w:spacing w:val="5"/>
        </w:rPr>
        <w:t>年初预算为</w:t>
      </w:r>
      <w:r>
        <w:rPr>
          <w:spacing w:val="-50"/>
        </w:rPr>
        <w:t xml:space="preserve"> </w:t>
      </w:r>
      <w:r>
        <w:rPr>
          <w:spacing w:val="5"/>
        </w:rPr>
        <w:t>43.84</w:t>
      </w:r>
      <w:r>
        <w:rPr>
          <w:spacing w:val="-46"/>
        </w:rPr>
        <w:t xml:space="preserve"> </w:t>
      </w:r>
      <w:r>
        <w:rPr>
          <w:spacing w:val="5"/>
        </w:rPr>
        <w:t>万元，支出</w:t>
      </w:r>
    </w:p>
    <w:p w14:paraId="57697343">
      <w:pPr>
        <w:spacing w:line="229" w:lineRule="auto"/>
        <w:sectPr>
          <w:footerReference r:id="rId22" w:type="default"/>
          <w:pgSz w:w="16839" w:h="11906"/>
          <w:pgMar w:top="1012" w:right="1439" w:bottom="1156" w:left="1452" w:header="0" w:footer="994" w:gutter="0"/>
          <w:cols w:space="720" w:num="1"/>
        </w:sectPr>
      </w:pPr>
    </w:p>
    <w:p w14:paraId="6E7DE745">
      <w:pPr>
        <w:spacing w:line="244" w:lineRule="auto"/>
        <w:rPr>
          <w:rFonts w:ascii="Arial"/>
          <w:sz w:val="21"/>
        </w:rPr>
      </w:pPr>
    </w:p>
    <w:p w14:paraId="642DEFD7">
      <w:pPr>
        <w:spacing w:line="245" w:lineRule="auto"/>
        <w:rPr>
          <w:rFonts w:ascii="Arial"/>
          <w:sz w:val="21"/>
        </w:rPr>
      </w:pPr>
    </w:p>
    <w:p w14:paraId="6F4F054C">
      <w:pPr>
        <w:spacing w:line="245" w:lineRule="auto"/>
        <w:rPr>
          <w:rFonts w:ascii="Arial"/>
          <w:sz w:val="21"/>
        </w:rPr>
      </w:pPr>
    </w:p>
    <w:p w14:paraId="248634D3">
      <w:pPr>
        <w:pStyle w:val="2"/>
        <w:spacing w:before="101" w:line="370" w:lineRule="auto"/>
        <w:ind w:right="2" w:firstLine="7"/>
        <w:jc w:val="both"/>
      </w:pPr>
      <w:r>
        <w:rPr>
          <w:spacing w:val="9"/>
        </w:rPr>
        <w:t>决算为</w:t>
      </w:r>
      <w:r>
        <w:rPr>
          <w:spacing w:val="-38"/>
        </w:rPr>
        <w:t xml:space="preserve"> </w:t>
      </w:r>
      <w:r>
        <w:rPr>
          <w:spacing w:val="9"/>
        </w:rPr>
        <w:t>157.03</w:t>
      </w:r>
      <w:r>
        <w:rPr>
          <w:spacing w:val="-43"/>
        </w:rPr>
        <w:t xml:space="preserve"> </w:t>
      </w:r>
      <w:r>
        <w:rPr>
          <w:spacing w:val="9"/>
        </w:rPr>
        <w:t>万元，完成年初预算的</w:t>
      </w:r>
      <w:r>
        <w:rPr>
          <w:spacing w:val="-38"/>
        </w:rPr>
        <w:t xml:space="preserve"> </w:t>
      </w:r>
      <w:r>
        <w:rPr>
          <w:spacing w:val="9"/>
        </w:rPr>
        <w:t>100%，支出决算数</w:t>
      </w:r>
      <w:r>
        <w:rPr>
          <w:spacing w:val="8"/>
        </w:rPr>
        <w:t>大于年初预算数</w:t>
      </w:r>
      <w:r>
        <w:rPr>
          <w:rFonts w:hint="eastAsia"/>
          <w:spacing w:val="8"/>
          <w:lang w:eastAsia="zh-CN"/>
        </w:rPr>
        <w:t>（凡是年中有追加预算的或决算数低于年初预算数 95%的应作原因说明）。</w:t>
      </w:r>
      <w:r>
        <w:rPr>
          <w:spacing w:val="11"/>
        </w:rPr>
        <w:t>主要原因</w:t>
      </w:r>
      <w:r>
        <w:rPr>
          <w:rFonts w:hint="eastAsia"/>
          <w:spacing w:val="11"/>
          <w:lang w:eastAsia="zh-CN"/>
        </w:rPr>
        <w:t>是：</w:t>
      </w:r>
      <w:r>
        <w:rPr>
          <w:spacing w:val="11"/>
        </w:rPr>
        <w:t>年初公共预算中包含有专项预算，年中追</w:t>
      </w:r>
      <w:r>
        <w:rPr>
          <w:spacing w:val="5"/>
        </w:rPr>
        <w:t>加调整预算。</w:t>
      </w:r>
    </w:p>
    <w:p w14:paraId="2EB7BF98">
      <w:pPr>
        <w:pStyle w:val="2"/>
        <w:spacing w:line="366" w:lineRule="auto"/>
        <w:ind w:left="20" w:right="2" w:firstLine="620"/>
      </w:pPr>
      <w:r>
        <w:rPr>
          <w:rFonts w:ascii="楷体" w:hAnsi="楷体" w:eastAsia="楷体" w:cs="楷体"/>
          <w:spacing w:val="7"/>
        </w:rPr>
        <w:t>3.卫生健康支出（类）医疗保障管理事务（款）其他医疗保障管理事</w:t>
      </w:r>
      <w:r>
        <w:rPr>
          <w:rFonts w:ascii="楷体" w:hAnsi="楷体" w:eastAsia="楷体" w:cs="楷体"/>
          <w:spacing w:val="6"/>
        </w:rPr>
        <w:t>务支出（项</w:t>
      </w:r>
      <w:r>
        <w:rPr>
          <w:rFonts w:ascii="楷体" w:hAnsi="楷体" w:eastAsia="楷体" w:cs="楷体"/>
          <w:spacing w:val="2"/>
        </w:rPr>
        <w:t>）：</w:t>
      </w:r>
      <w:r>
        <w:rPr>
          <w:spacing w:val="6"/>
        </w:rPr>
        <w:t>年初预算为</w:t>
      </w:r>
      <w:r>
        <w:rPr>
          <w:spacing w:val="5"/>
        </w:rPr>
        <w:t>16.01</w:t>
      </w:r>
      <w:r>
        <w:rPr>
          <w:spacing w:val="-44"/>
        </w:rPr>
        <w:t xml:space="preserve"> </w:t>
      </w:r>
      <w:r>
        <w:rPr>
          <w:spacing w:val="5"/>
        </w:rPr>
        <w:t>万元，支出决算为</w:t>
      </w:r>
      <w:r>
        <w:rPr>
          <w:spacing w:val="-41"/>
        </w:rPr>
        <w:t xml:space="preserve"> </w:t>
      </w:r>
      <w:r>
        <w:rPr>
          <w:spacing w:val="5"/>
        </w:rPr>
        <w:t>16.01</w:t>
      </w:r>
      <w:r>
        <w:rPr>
          <w:spacing w:val="-47"/>
        </w:rPr>
        <w:t xml:space="preserve"> </w:t>
      </w:r>
      <w:r>
        <w:rPr>
          <w:spacing w:val="5"/>
        </w:rPr>
        <w:t>万元，完成年初预算的</w:t>
      </w:r>
      <w:r>
        <w:rPr>
          <w:spacing w:val="-40"/>
        </w:rPr>
        <w:t xml:space="preserve"> </w:t>
      </w:r>
      <w:r>
        <w:rPr>
          <w:spacing w:val="5"/>
        </w:rPr>
        <w:t>100%，支</w:t>
      </w:r>
      <w:r>
        <w:rPr>
          <w:spacing w:val="4"/>
        </w:rPr>
        <w:t>出决算数等于年初预算数。</w:t>
      </w:r>
    </w:p>
    <w:p w14:paraId="3E4DACFC">
      <w:pPr>
        <w:pStyle w:val="2"/>
        <w:spacing w:before="15" w:line="365" w:lineRule="auto"/>
        <w:ind w:left="20" w:right="2" w:firstLine="612"/>
      </w:pPr>
      <w:r>
        <w:rPr>
          <w:rFonts w:ascii="楷体" w:hAnsi="楷体" w:eastAsia="楷体" w:cs="楷体"/>
          <w:spacing w:val="7"/>
        </w:rPr>
        <w:t>4.卫生健康支出（类）医疗保障管理事务（款）其他医疗保障管理事务支出（项</w:t>
      </w:r>
      <w:r>
        <w:rPr>
          <w:rFonts w:ascii="楷体" w:hAnsi="楷体" w:eastAsia="楷体" w:cs="楷体"/>
          <w:spacing w:val="1"/>
        </w:rPr>
        <w:t>）：</w:t>
      </w:r>
      <w:r>
        <w:rPr>
          <w:spacing w:val="7"/>
        </w:rPr>
        <w:t>年初预算为</w:t>
      </w:r>
      <w:r>
        <w:rPr>
          <w:spacing w:val="5"/>
        </w:rPr>
        <w:t>11.04</w:t>
      </w:r>
      <w:r>
        <w:rPr>
          <w:spacing w:val="-44"/>
        </w:rPr>
        <w:t xml:space="preserve"> </w:t>
      </w:r>
      <w:r>
        <w:rPr>
          <w:spacing w:val="5"/>
        </w:rPr>
        <w:t>万元，支出决算为</w:t>
      </w:r>
      <w:r>
        <w:rPr>
          <w:spacing w:val="-41"/>
        </w:rPr>
        <w:t xml:space="preserve"> </w:t>
      </w:r>
      <w:r>
        <w:rPr>
          <w:spacing w:val="5"/>
        </w:rPr>
        <w:t>11.04</w:t>
      </w:r>
      <w:r>
        <w:rPr>
          <w:spacing w:val="-47"/>
        </w:rPr>
        <w:t xml:space="preserve"> </w:t>
      </w:r>
      <w:r>
        <w:rPr>
          <w:spacing w:val="5"/>
        </w:rPr>
        <w:t>万元，完成年初预算的</w:t>
      </w:r>
      <w:r>
        <w:rPr>
          <w:spacing w:val="-40"/>
        </w:rPr>
        <w:t xml:space="preserve"> </w:t>
      </w:r>
      <w:r>
        <w:rPr>
          <w:spacing w:val="5"/>
        </w:rPr>
        <w:t>100%，支</w:t>
      </w:r>
      <w:r>
        <w:rPr>
          <w:spacing w:val="4"/>
        </w:rPr>
        <w:t>出决算数等于年初预算数。</w:t>
      </w:r>
    </w:p>
    <w:p w14:paraId="32086B9D">
      <w:pPr>
        <w:spacing w:line="322" w:lineRule="auto"/>
        <w:rPr>
          <w:rFonts w:ascii="Arial"/>
          <w:sz w:val="21"/>
        </w:rPr>
      </w:pPr>
    </w:p>
    <w:p w14:paraId="692669A4">
      <w:pPr>
        <w:spacing w:line="323" w:lineRule="auto"/>
        <w:rPr>
          <w:rFonts w:ascii="Arial"/>
          <w:sz w:val="21"/>
        </w:rPr>
      </w:pPr>
    </w:p>
    <w:p w14:paraId="6E3EC179">
      <w:pPr>
        <w:spacing w:before="101" w:line="222" w:lineRule="auto"/>
        <w:ind w:left="648"/>
        <w:outlineLvl w:val="2"/>
        <w:rPr>
          <w:rFonts w:ascii="黑体" w:hAnsi="黑体" w:eastAsia="黑体" w:cs="黑体"/>
          <w:sz w:val="31"/>
          <w:szCs w:val="31"/>
        </w:rPr>
      </w:pPr>
      <w:r>
        <w:rPr>
          <w:rFonts w:ascii="黑体" w:hAnsi="黑体" w:eastAsia="黑体" w:cs="黑体"/>
          <w:spacing w:val="9"/>
          <w:sz w:val="31"/>
          <w:szCs w:val="31"/>
        </w:rPr>
        <w:t>六、一般公共预算财政拨款基本支出决算情况说明</w:t>
      </w:r>
    </w:p>
    <w:p w14:paraId="6BC55D68">
      <w:pPr>
        <w:pStyle w:val="2"/>
        <w:spacing w:before="250" w:line="222" w:lineRule="auto"/>
        <w:ind w:left="653"/>
      </w:pPr>
      <w:r>
        <w:rPr>
          <w:spacing w:val="7"/>
        </w:rPr>
        <w:t>2024</w:t>
      </w:r>
      <w:r>
        <w:rPr>
          <w:spacing w:val="-58"/>
        </w:rPr>
        <w:t xml:space="preserve"> </w:t>
      </w:r>
      <w:r>
        <w:rPr>
          <w:spacing w:val="7"/>
        </w:rPr>
        <w:t>年度一般公共预算财政拨款基本支</w:t>
      </w:r>
      <w:r>
        <w:rPr>
          <w:spacing w:val="6"/>
        </w:rPr>
        <w:t>出</w:t>
      </w:r>
      <w:r>
        <w:rPr>
          <w:spacing w:val="6"/>
          <w:u w:val="single" w:color="auto"/>
        </w:rPr>
        <w:t xml:space="preserve"> 179.18 </w:t>
      </w:r>
      <w:r>
        <w:rPr>
          <w:spacing w:val="6"/>
        </w:rPr>
        <w:t>万元，其中：</w:t>
      </w:r>
    </w:p>
    <w:p w14:paraId="4F82CD70">
      <w:pPr>
        <w:pStyle w:val="2"/>
        <w:spacing w:before="250" w:line="372" w:lineRule="auto"/>
        <w:ind w:left="2" w:firstLine="640"/>
      </w:pPr>
      <w:r>
        <w:rPr>
          <w:spacing w:val="8"/>
        </w:rPr>
        <w:t>人员经费</w:t>
      </w:r>
      <w:r>
        <w:rPr>
          <w:spacing w:val="-27"/>
        </w:rPr>
        <w:t xml:space="preserve"> </w:t>
      </w:r>
      <w:r>
        <w:rPr>
          <w:spacing w:val="8"/>
        </w:rPr>
        <w:t>141.71</w:t>
      </w:r>
      <w:r>
        <w:rPr>
          <w:spacing w:val="-44"/>
        </w:rPr>
        <w:t xml:space="preserve"> </w:t>
      </w:r>
      <w:r>
        <w:rPr>
          <w:spacing w:val="8"/>
        </w:rPr>
        <w:t>万元，主要包括：基本工资、津贴补贴、奖金、绩效工资、机关事业单位基本</w:t>
      </w:r>
      <w:r>
        <w:rPr>
          <w:spacing w:val="9"/>
        </w:rPr>
        <w:t>养老保险缴费、职业年金缴费、职工基本医疗保险缴费、其他社会保障缴费、住房公积金。</w:t>
      </w:r>
    </w:p>
    <w:p w14:paraId="1EBCE53E">
      <w:pPr>
        <w:pStyle w:val="2"/>
        <w:spacing w:before="1" w:line="221" w:lineRule="auto"/>
        <w:ind w:right="2"/>
        <w:jc w:val="right"/>
      </w:pPr>
      <w:r>
        <w:rPr>
          <w:spacing w:val="5"/>
        </w:rPr>
        <w:t>公用经费</w:t>
      </w:r>
      <w:r>
        <w:rPr>
          <w:spacing w:val="5"/>
          <w:u w:val="single" w:color="auto"/>
        </w:rPr>
        <w:t xml:space="preserve">  37.47  </w:t>
      </w:r>
      <w:r>
        <w:rPr>
          <w:spacing w:val="-124"/>
        </w:rPr>
        <w:t xml:space="preserve"> </w:t>
      </w:r>
      <w:r>
        <w:rPr>
          <w:spacing w:val="5"/>
        </w:rPr>
        <w:t>万元，主要包括：</w:t>
      </w:r>
      <w:r>
        <w:rPr>
          <w:spacing w:val="4"/>
        </w:rPr>
        <w:t>办公费、</w:t>
      </w:r>
      <w:r>
        <w:rPr>
          <w:spacing w:val="-87"/>
        </w:rPr>
        <w:t xml:space="preserve"> </w:t>
      </w:r>
      <w:r>
        <w:rPr>
          <w:spacing w:val="4"/>
        </w:rPr>
        <w:t>印刷费、水费、</w:t>
      </w:r>
      <w:r>
        <w:rPr>
          <w:spacing w:val="-89"/>
        </w:rPr>
        <w:t xml:space="preserve"> </w:t>
      </w:r>
      <w:r>
        <w:rPr>
          <w:spacing w:val="4"/>
        </w:rPr>
        <w:t>电费、邮电费、差旅费、</w:t>
      </w:r>
      <w:r>
        <w:rPr>
          <w:spacing w:val="-88"/>
        </w:rPr>
        <w:t xml:space="preserve"> </w:t>
      </w:r>
      <w:r>
        <w:rPr>
          <w:spacing w:val="4"/>
        </w:rPr>
        <w:t>因公出</w:t>
      </w:r>
    </w:p>
    <w:p w14:paraId="68E0E88A">
      <w:pPr>
        <w:spacing w:line="221" w:lineRule="auto"/>
        <w:sectPr>
          <w:footerReference r:id="rId23" w:type="default"/>
          <w:pgSz w:w="16839" w:h="11906"/>
          <w:pgMar w:top="1012" w:right="1440" w:bottom="1156" w:left="1452" w:header="0" w:footer="994" w:gutter="0"/>
          <w:cols w:space="720" w:num="1"/>
        </w:sectPr>
      </w:pPr>
    </w:p>
    <w:p w14:paraId="69E4744A">
      <w:pPr>
        <w:spacing w:line="278" w:lineRule="auto"/>
        <w:rPr>
          <w:rFonts w:ascii="Arial"/>
          <w:sz w:val="21"/>
        </w:rPr>
      </w:pPr>
    </w:p>
    <w:p w14:paraId="161840B7">
      <w:pPr>
        <w:spacing w:line="279" w:lineRule="auto"/>
        <w:rPr>
          <w:rFonts w:ascii="Arial"/>
          <w:sz w:val="21"/>
        </w:rPr>
      </w:pPr>
    </w:p>
    <w:p w14:paraId="319C34D4">
      <w:pPr>
        <w:spacing w:line="279" w:lineRule="auto"/>
        <w:rPr>
          <w:rFonts w:ascii="Arial"/>
          <w:sz w:val="21"/>
        </w:rPr>
      </w:pPr>
    </w:p>
    <w:p w14:paraId="3535F740">
      <w:pPr>
        <w:pStyle w:val="2"/>
        <w:spacing w:before="100" w:line="372" w:lineRule="auto"/>
        <w:ind w:left="3" w:right="315" w:firstLine="19"/>
      </w:pPr>
      <w:r>
        <w:rPr>
          <w:spacing w:val="4"/>
        </w:rPr>
        <w:t>国</w:t>
      </w:r>
      <w:r>
        <w:rPr>
          <w:spacing w:val="-65"/>
        </w:rPr>
        <w:t xml:space="preserve"> </w:t>
      </w:r>
      <w:r>
        <w:rPr>
          <w:rFonts w:hint="eastAsia"/>
          <w:spacing w:val="-65"/>
          <w:lang w:eastAsia="zh-CN"/>
        </w:rPr>
        <w:t>（</w:t>
      </w:r>
      <w:r>
        <w:rPr>
          <w:spacing w:val="4"/>
        </w:rPr>
        <w:t>境</w:t>
      </w:r>
      <w:r>
        <w:rPr>
          <w:rFonts w:hint="eastAsia"/>
          <w:spacing w:val="4"/>
          <w:lang w:eastAsia="zh-CN"/>
        </w:rPr>
        <w:t>）</w:t>
      </w:r>
      <w:r>
        <w:rPr>
          <w:spacing w:val="4"/>
        </w:rPr>
        <w:t>费用、维修</w:t>
      </w:r>
      <w:r>
        <w:rPr>
          <w:rFonts w:hint="eastAsia"/>
          <w:spacing w:val="4"/>
          <w:lang w:eastAsia="zh-CN"/>
        </w:rPr>
        <w:t>（</w:t>
      </w:r>
      <w:r>
        <w:rPr>
          <w:spacing w:val="4"/>
        </w:rPr>
        <w:t>护</w:t>
      </w:r>
      <w:r>
        <w:rPr>
          <w:rFonts w:hint="eastAsia"/>
          <w:spacing w:val="4"/>
          <w:lang w:eastAsia="zh-CN"/>
        </w:rPr>
        <w:t>）</w:t>
      </w:r>
      <w:r>
        <w:rPr>
          <w:spacing w:val="4"/>
        </w:rPr>
        <w:t>费、劳务费、委托业务费、工会经费、福利费、公务用车运行维护费、其他交</w:t>
      </w:r>
      <w:r>
        <w:rPr>
          <w:spacing w:val="8"/>
        </w:rPr>
        <w:t>通费用、其他商品和服务支出、办公设备购置。</w:t>
      </w:r>
    </w:p>
    <w:p w14:paraId="12A00056">
      <w:pPr>
        <w:spacing w:line="222" w:lineRule="auto"/>
        <w:ind w:left="646"/>
        <w:outlineLvl w:val="2"/>
        <w:rPr>
          <w:rFonts w:ascii="黑体" w:hAnsi="黑体" w:eastAsia="黑体" w:cs="黑体"/>
          <w:sz w:val="31"/>
          <w:szCs w:val="31"/>
        </w:rPr>
      </w:pPr>
      <w:r>
        <w:rPr>
          <w:rFonts w:ascii="黑体" w:hAnsi="黑体" w:eastAsia="黑体" w:cs="黑体"/>
          <w:spacing w:val="9"/>
          <w:sz w:val="31"/>
          <w:szCs w:val="31"/>
        </w:rPr>
        <w:t>七、政府性基金预算财政拨款收入支出决算情</w:t>
      </w:r>
      <w:r>
        <w:rPr>
          <w:rFonts w:ascii="黑体" w:hAnsi="黑体" w:eastAsia="黑体" w:cs="黑体"/>
          <w:spacing w:val="8"/>
          <w:sz w:val="31"/>
          <w:szCs w:val="31"/>
        </w:rPr>
        <w:t>况说明</w:t>
      </w:r>
    </w:p>
    <w:p w14:paraId="7F3B918A">
      <w:pPr>
        <w:pStyle w:val="2"/>
        <w:spacing w:before="250" w:line="220" w:lineRule="auto"/>
        <w:ind w:left="636"/>
      </w:pPr>
      <w:r>
        <w:rPr>
          <w:spacing w:val="9"/>
        </w:rPr>
        <w:t>本单位当年无政府性基金预算财政拨款收入支出</w:t>
      </w:r>
    </w:p>
    <w:p w14:paraId="3149D25E">
      <w:pPr>
        <w:spacing w:before="255" w:line="222" w:lineRule="auto"/>
        <w:ind w:left="638"/>
        <w:outlineLvl w:val="2"/>
        <w:rPr>
          <w:rFonts w:ascii="黑体" w:hAnsi="黑体" w:eastAsia="黑体" w:cs="黑体"/>
          <w:sz w:val="31"/>
          <w:szCs w:val="31"/>
        </w:rPr>
      </w:pPr>
      <w:r>
        <w:rPr>
          <w:rFonts w:ascii="黑体" w:hAnsi="黑体" w:eastAsia="黑体" w:cs="黑体"/>
          <w:spacing w:val="9"/>
          <w:sz w:val="31"/>
          <w:szCs w:val="31"/>
        </w:rPr>
        <w:t>八、国有资本经营预算财政拨款支出决算情况说明</w:t>
      </w:r>
    </w:p>
    <w:p w14:paraId="561C199D">
      <w:pPr>
        <w:pStyle w:val="2"/>
        <w:spacing w:before="251" w:line="221" w:lineRule="auto"/>
        <w:ind w:left="636"/>
      </w:pPr>
      <w:r>
        <w:rPr>
          <w:spacing w:val="9"/>
        </w:rPr>
        <w:t>本单位无国有资本经营预算财政拨款支出</w:t>
      </w:r>
    </w:p>
    <w:p w14:paraId="6D3BDDD8">
      <w:pPr>
        <w:spacing w:before="253" w:line="222" w:lineRule="auto"/>
        <w:ind w:left="643"/>
        <w:outlineLvl w:val="2"/>
        <w:rPr>
          <w:rFonts w:ascii="黑体" w:hAnsi="黑体" w:eastAsia="黑体" w:cs="黑体"/>
          <w:sz w:val="31"/>
          <w:szCs w:val="31"/>
        </w:rPr>
      </w:pPr>
      <w:r>
        <w:rPr>
          <w:rFonts w:ascii="黑体" w:hAnsi="黑体" w:eastAsia="黑体" w:cs="黑体"/>
          <w:spacing w:val="6"/>
          <w:sz w:val="31"/>
          <w:szCs w:val="31"/>
        </w:rPr>
        <w:t>九、财政拨款“三公</w:t>
      </w:r>
      <w:r>
        <w:rPr>
          <w:rFonts w:ascii="黑体" w:hAnsi="黑体" w:eastAsia="黑体" w:cs="黑体"/>
          <w:spacing w:val="-97"/>
          <w:sz w:val="31"/>
          <w:szCs w:val="31"/>
        </w:rPr>
        <w:t xml:space="preserve"> </w:t>
      </w:r>
      <w:r>
        <w:rPr>
          <w:rFonts w:ascii="黑体" w:hAnsi="黑体" w:eastAsia="黑体" w:cs="黑体"/>
          <w:spacing w:val="6"/>
          <w:sz w:val="31"/>
          <w:szCs w:val="31"/>
        </w:rPr>
        <w:t>”经费支出决算情况说明</w:t>
      </w:r>
    </w:p>
    <w:p w14:paraId="48A40073">
      <w:pPr>
        <w:pStyle w:val="2"/>
        <w:spacing w:before="145" w:line="222" w:lineRule="auto"/>
        <w:ind w:left="629"/>
        <w:outlineLvl w:val="3"/>
      </w:pPr>
      <w:r>
        <w:rPr>
          <w:b/>
          <w:bCs/>
          <w:spacing w:val="1"/>
        </w:rPr>
        <w:t>（</w:t>
      </w:r>
      <w:r>
        <w:rPr>
          <w:spacing w:val="-77"/>
        </w:rPr>
        <w:t xml:space="preserve"> </w:t>
      </w:r>
      <w:r>
        <w:rPr>
          <w:b/>
          <w:bCs/>
          <w:spacing w:val="1"/>
        </w:rPr>
        <w:t>一）</w:t>
      </w:r>
      <w:r>
        <w:rPr>
          <w:spacing w:val="-121"/>
        </w:rPr>
        <w:t xml:space="preserve"> </w:t>
      </w:r>
      <w:r>
        <w:rPr>
          <w:b/>
          <w:bCs/>
          <w:spacing w:val="1"/>
        </w:rPr>
        <w:t>“</w:t>
      </w:r>
      <w:r>
        <w:rPr>
          <w:spacing w:val="-116"/>
        </w:rPr>
        <w:t xml:space="preserve"> </w:t>
      </w:r>
      <w:r>
        <w:rPr>
          <w:rFonts w:hint="eastAsia"/>
          <w:spacing w:val="-116"/>
          <w:lang w:eastAsia="zh-CN"/>
        </w:rPr>
        <w:t>“三公”经费</w:t>
      </w:r>
      <w:r>
        <w:rPr>
          <w:b/>
          <w:bCs/>
          <w:spacing w:val="1"/>
        </w:rPr>
        <w:t>财政拨款支出决算总体情况说明</w:t>
      </w:r>
    </w:p>
    <w:p w14:paraId="67235D2A">
      <w:pPr>
        <w:pStyle w:val="2"/>
        <w:tabs>
          <w:tab w:val="left" w:pos="14254"/>
        </w:tabs>
        <w:spacing w:before="250" w:line="371" w:lineRule="auto"/>
        <w:ind w:firstLine="649"/>
        <w:jc w:val="both"/>
      </w:pPr>
      <w:r>
        <w:rPr>
          <w:spacing w:val="3"/>
        </w:rPr>
        <w:t>2024</w:t>
      </w:r>
      <w:r>
        <w:rPr>
          <w:spacing w:val="-58"/>
        </w:rPr>
        <w:t xml:space="preserve"> </w:t>
      </w:r>
      <w:r>
        <w:rPr>
          <w:spacing w:val="3"/>
        </w:rPr>
        <w:t>年度</w:t>
      </w:r>
      <w:r>
        <w:rPr>
          <w:spacing w:val="-105"/>
        </w:rPr>
        <w:t xml:space="preserve"> </w:t>
      </w:r>
      <w:r>
        <w:rPr>
          <w:spacing w:val="3"/>
        </w:rPr>
        <w:t>“</w:t>
      </w:r>
      <w:r>
        <w:rPr>
          <w:spacing w:val="-116"/>
        </w:rPr>
        <w:t xml:space="preserve"> </w:t>
      </w:r>
      <w:r>
        <w:rPr>
          <w:rFonts w:hint="eastAsia"/>
          <w:spacing w:val="-116"/>
          <w:lang w:eastAsia="zh-CN"/>
        </w:rPr>
        <w:t>“三公”经费</w:t>
      </w:r>
      <w:r>
        <w:rPr>
          <w:spacing w:val="3"/>
        </w:rPr>
        <w:t>财政拨款支出预算为</w:t>
      </w:r>
      <w:r>
        <w:rPr>
          <w:spacing w:val="-36"/>
        </w:rPr>
        <w:t xml:space="preserve"> </w:t>
      </w:r>
      <w:r>
        <w:rPr>
          <w:spacing w:val="3"/>
        </w:rPr>
        <w:t>0</w:t>
      </w:r>
      <w:r>
        <w:rPr>
          <w:spacing w:val="-45"/>
        </w:rPr>
        <w:t xml:space="preserve"> </w:t>
      </w:r>
      <w:r>
        <w:rPr>
          <w:spacing w:val="3"/>
        </w:rPr>
        <w:t>万元，支出决算为</w:t>
      </w:r>
      <w:r>
        <w:rPr>
          <w:spacing w:val="-38"/>
        </w:rPr>
        <w:t xml:space="preserve"> </w:t>
      </w:r>
      <w:r>
        <w:rPr>
          <w:spacing w:val="3"/>
        </w:rPr>
        <w:t>0</w:t>
      </w:r>
      <w:r>
        <w:rPr>
          <w:spacing w:val="-42"/>
        </w:rPr>
        <w:t xml:space="preserve"> </w:t>
      </w:r>
      <w:r>
        <w:rPr>
          <w:spacing w:val="3"/>
        </w:rPr>
        <w:t>万元，完成预算的</w:t>
      </w:r>
      <w:r>
        <w:rPr>
          <w:spacing w:val="-38"/>
        </w:rPr>
        <w:t xml:space="preserve"> </w:t>
      </w:r>
      <w:r>
        <w:rPr>
          <w:spacing w:val="2"/>
        </w:rPr>
        <w:t>0%。较上</w:t>
      </w:r>
      <w:r>
        <w:rPr>
          <w:spacing w:val="7"/>
        </w:rPr>
        <w:t>年增加（减少）0</w:t>
      </w:r>
      <w:r>
        <w:rPr>
          <w:spacing w:val="-44"/>
        </w:rPr>
        <w:t xml:space="preserve"> </w:t>
      </w:r>
      <w:r>
        <w:rPr>
          <w:spacing w:val="7"/>
        </w:rPr>
        <w:t>万元，增长（下降）0%。决算数等于全年预算数的主要原因：</w:t>
      </w:r>
      <w:r>
        <w:rPr>
          <w:spacing w:val="6"/>
        </w:rPr>
        <w:t>本部门当年无“</w:t>
      </w:r>
      <w:r>
        <w:rPr>
          <w:spacing w:val="-119"/>
        </w:rPr>
        <w:t xml:space="preserve"> </w:t>
      </w:r>
      <w:r>
        <w:rPr>
          <w:rFonts w:hint="eastAsia"/>
          <w:spacing w:val="-119"/>
          <w:lang w:eastAsia="zh-CN"/>
        </w:rPr>
        <w:t>“三公”经费</w:t>
      </w:r>
      <w:r>
        <w:rPr>
          <w:spacing w:val="8"/>
        </w:rPr>
        <w:t>财政拨款支出。决算数较上年无增减变化。</w:t>
      </w:r>
    </w:p>
    <w:p w14:paraId="3FB894F0">
      <w:pPr>
        <w:pStyle w:val="2"/>
        <w:spacing w:before="1" w:line="221" w:lineRule="auto"/>
        <w:ind w:left="629"/>
        <w:outlineLvl w:val="3"/>
      </w:pPr>
      <w:r>
        <w:rPr>
          <w:b/>
          <w:bCs/>
          <w:spacing w:val="1"/>
        </w:rPr>
        <w:t>（</w:t>
      </w:r>
      <w:r>
        <w:rPr>
          <w:spacing w:val="-77"/>
        </w:rPr>
        <w:t xml:space="preserve"> </w:t>
      </w:r>
      <w:r>
        <w:rPr>
          <w:b/>
          <w:bCs/>
          <w:spacing w:val="1"/>
        </w:rPr>
        <w:t>二）</w:t>
      </w:r>
      <w:r>
        <w:rPr>
          <w:spacing w:val="-121"/>
        </w:rPr>
        <w:t xml:space="preserve"> </w:t>
      </w:r>
      <w:r>
        <w:rPr>
          <w:b/>
          <w:bCs/>
          <w:spacing w:val="1"/>
        </w:rPr>
        <w:t>“</w:t>
      </w:r>
      <w:r>
        <w:rPr>
          <w:spacing w:val="-116"/>
        </w:rPr>
        <w:t xml:space="preserve"> </w:t>
      </w:r>
      <w:r>
        <w:rPr>
          <w:rFonts w:hint="eastAsia"/>
          <w:spacing w:val="-116"/>
          <w:lang w:eastAsia="zh-CN"/>
        </w:rPr>
        <w:t>“三公”经费</w:t>
      </w:r>
      <w:r>
        <w:rPr>
          <w:b/>
          <w:bCs/>
          <w:spacing w:val="1"/>
        </w:rPr>
        <w:t>财政拨款支出决算具体情况说明</w:t>
      </w:r>
    </w:p>
    <w:p w14:paraId="20E3E022">
      <w:pPr>
        <w:pStyle w:val="2"/>
        <w:spacing w:before="249" w:line="222" w:lineRule="auto"/>
        <w:ind w:left="657"/>
      </w:pPr>
      <w:r>
        <w:rPr>
          <w:spacing w:val="-4"/>
        </w:rPr>
        <w:t>1.因公出国</w:t>
      </w:r>
      <w:r>
        <w:rPr>
          <w:rFonts w:hint="eastAsia"/>
          <w:spacing w:val="-4"/>
          <w:lang w:eastAsia="zh-CN"/>
        </w:rPr>
        <w:t>（</w:t>
      </w:r>
      <w:r>
        <w:rPr>
          <w:spacing w:val="-4"/>
        </w:rPr>
        <w:t>境</w:t>
      </w:r>
      <w:r>
        <w:rPr>
          <w:rFonts w:hint="eastAsia"/>
          <w:spacing w:val="-4"/>
          <w:lang w:eastAsia="zh-CN"/>
        </w:rPr>
        <w:t>）</w:t>
      </w:r>
      <w:r>
        <w:rPr>
          <w:spacing w:val="-4"/>
        </w:rPr>
        <w:t>费预算为</w:t>
      </w:r>
      <w:r>
        <w:rPr>
          <w:spacing w:val="41"/>
        </w:rPr>
        <w:t xml:space="preserve"> </w:t>
      </w:r>
      <w:r>
        <w:rPr>
          <w:spacing w:val="-4"/>
        </w:rPr>
        <w:t>0</w:t>
      </w:r>
      <w:r>
        <w:rPr>
          <w:spacing w:val="-45"/>
        </w:rPr>
        <w:t xml:space="preserve"> </w:t>
      </w:r>
      <w:r>
        <w:rPr>
          <w:spacing w:val="-4"/>
        </w:rPr>
        <w:t>万元，支出决算为</w:t>
      </w:r>
      <w:r>
        <w:rPr>
          <w:spacing w:val="41"/>
        </w:rPr>
        <w:t xml:space="preserve"> </w:t>
      </w:r>
      <w:r>
        <w:rPr>
          <w:spacing w:val="-4"/>
        </w:rPr>
        <w:t>0</w:t>
      </w:r>
      <w:r>
        <w:rPr>
          <w:spacing w:val="37"/>
        </w:rPr>
        <w:t xml:space="preserve"> </w:t>
      </w:r>
      <w:r>
        <w:rPr>
          <w:spacing w:val="-4"/>
        </w:rPr>
        <w:t>万元</w:t>
      </w:r>
      <w:r>
        <w:rPr>
          <w:spacing w:val="-5"/>
        </w:rPr>
        <w:t>，完成预算的</w:t>
      </w:r>
      <w:r>
        <w:rPr>
          <w:spacing w:val="43"/>
        </w:rPr>
        <w:t xml:space="preserve"> </w:t>
      </w:r>
      <w:r>
        <w:rPr>
          <w:spacing w:val="-5"/>
        </w:rPr>
        <w:t>0</w:t>
      </w:r>
      <w:r>
        <w:rPr>
          <w:spacing w:val="-62"/>
        </w:rPr>
        <w:t xml:space="preserve"> </w:t>
      </w:r>
      <w:r>
        <w:rPr>
          <w:spacing w:val="-5"/>
        </w:rPr>
        <w:t>%。较上年增加（减少</w:t>
      </w:r>
      <w:r>
        <w:rPr>
          <w:spacing w:val="-38"/>
        </w:rPr>
        <w:t xml:space="preserve"> </w:t>
      </w:r>
      <w:r>
        <w:rPr>
          <w:spacing w:val="-5"/>
        </w:rPr>
        <w:t>0 万</w:t>
      </w:r>
    </w:p>
    <w:p w14:paraId="213A03E8">
      <w:pPr>
        <w:spacing w:line="222" w:lineRule="auto"/>
        <w:sectPr>
          <w:footerReference r:id="rId24" w:type="default"/>
          <w:pgSz w:w="16839" w:h="11906"/>
          <w:pgMar w:top="1012" w:right="1126" w:bottom="1156" w:left="1456" w:header="0" w:footer="994" w:gutter="0"/>
          <w:cols w:space="720" w:num="1"/>
        </w:sectPr>
      </w:pPr>
    </w:p>
    <w:p w14:paraId="2385F1C5">
      <w:pPr>
        <w:spacing w:line="243" w:lineRule="auto"/>
        <w:rPr>
          <w:rFonts w:ascii="Arial"/>
          <w:sz w:val="21"/>
        </w:rPr>
      </w:pPr>
    </w:p>
    <w:p w14:paraId="048E5976">
      <w:pPr>
        <w:spacing w:line="244" w:lineRule="auto"/>
        <w:rPr>
          <w:rFonts w:ascii="Arial"/>
          <w:sz w:val="21"/>
        </w:rPr>
      </w:pPr>
    </w:p>
    <w:p w14:paraId="5C3EAEA2">
      <w:pPr>
        <w:spacing w:line="244" w:lineRule="auto"/>
        <w:rPr>
          <w:rFonts w:ascii="Arial"/>
          <w:sz w:val="21"/>
        </w:rPr>
      </w:pPr>
    </w:p>
    <w:p w14:paraId="2A3BD725">
      <w:pPr>
        <w:pStyle w:val="2"/>
        <w:spacing w:before="101" w:line="371" w:lineRule="auto"/>
        <w:ind w:left="42" w:right="1" w:hanging="29"/>
      </w:pPr>
      <w:r>
        <w:rPr>
          <w:spacing w:val="8"/>
        </w:rPr>
        <w:t>元，增长（下降）0 %。决算数等于全年预算数的主要原因：本部门当年无</w:t>
      </w:r>
      <w:r>
        <w:rPr>
          <w:spacing w:val="-102"/>
        </w:rPr>
        <w:t xml:space="preserve"> </w:t>
      </w:r>
      <w:r>
        <w:rPr>
          <w:spacing w:val="8"/>
        </w:rPr>
        <w:t>“</w:t>
      </w:r>
      <w:r>
        <w:rPr>
          <w:spacing w:val="-116"/>
        </w:rPr>
        <w:t xml:space="preserve"> </w:t>
      </w:r>
      <w:r>
        <w:rPr>
          <w:rFonts w:hint="eastAsia"/>
          <w:spacing w:val="-116"/>
          <w:lang w:eastAsia="zh-CN"/>
        </w:rPr>
        <w:t>“三公”经费</w:t>
      </w:r>
      <w:r>
        <w:rPr>
          <w:spacing w:val="7"/>
        </w:rPr>
        <w:t>财政拨款支</w:t>
      </w:r>
      <w:r>
        <w:rPr>
          <w:spacing w:val="5"/>
        </w:rPr>
        <w:t>出。决算数较上年无增减变化。</w:t>
      </w:r>
    </w:p>
    <w:p w14:paraId="37E71084">
      <w:pPr>
        <w:pStyle w:val="2"/>
        <w:spacing w:before="1" w:line="222" w:lineRule="auto"/>
        <w:ind w:left="642"/>
      </w:pPr>
      <w:r>
        <w:rPr>
          <w:spacing w:val="4"/>
        </w:rPr>
        <w:t>全年支出涉及出国（境）团组</w:t>
      </w:r>
      <w:r>
        <w:rPr>
          <w:spacing w:val="-28"/>
        </w:rPr>
        <w:t xml:space="preserve"> </w:t>
      </w:r>
      <w:r>
        <w:rPr>
          <w:spacing w:val="4"/>
        </w:rPr>
        <w:t>0 个，累计</w:t>
      </w:r>
      <w:r>
        <w:rPr>
          <w:spacing w:val="-41"/>
        </w:rPr>
        <w:t xml:space="preserve"> </w:t>
      </w:r>
      <w:r>
        <w:rPr>
          <w:spacing w:val="4"/>
        </w:rPr>
        <w:t>0</w:t>
      </w:r>
      <w:r>
        <w:rPr>
          <w:spacing w:val="-59"/>
        </w:rPr>
        <w:t xml:space="preserve"> </w:t>
      </w:r>
      <w:r>
        <w:rPr>
          <w:spacing w:val="4"/>
        </w:rPr>
        <w:t>人次。</w:t>
      </w:r>
    </w:p>
    <w:p w14:paraId="49A3419F">
      <w:pPr>
        <w:pStyle w:val="2"/>
        <w:spacing w:before="246" w:line="371" w:lineRule="auto"/>
        <w:ind w:left="2" w:right="1" w:firstLine="653"/>
        <w:jc w:val="both"/>
      </w:pPr>
      <w:r>
        <w:t>2.公务用车购置及运行费预算为</w:t>
      </w:r>
      <w:r>
        <w:rPr>
          <w:spacing w:val="41"/>
        </w:rPr>
        <w:t xml:space="preserve"> </w:t>
      </w:r>
      <w:r>
        <w:t>0 万元，支出</w:t>
      </w:r>
      <w:r>
        <w:rPr>
          <w:spacing w:val="-1"/>
        </w:rPr>
        <w:t>决算为</w:t>
      </w:r>
      <w:r>
        <w:rPr>
          <w:spacing w:val="41"/>
        </w:rPr>
        <w:t xml:space="preserve"> </w:t>
      </w:r>
      <w:r>
        <w:rPr>
          <w:spacing w:val="-1"/>
        </w:rPr>
        <w:t>0 万元，完成预算的</w:t>
      </w:r>
      <w:r>
        <w:rPr>
          <w:spacing w:val="-38"/>
        </w:rPr>
        <w:t xml:space="preserve"> </w:t>
      </w:r>
      <w:r>
        <w:rPr>
          <w:spacing w:val="-1"/>
        </w:rPr>
        <w:t>0</w:t>
      </w:r>
      <w:r>
        <w:rPr>
          <w:spacing w:val="-62"/>
        </w:rPr>
        <w:t xml:space="preserve"> </w:t>
      </w:r>
      <w:r>
        <w:rPr>
          <w:spacing w:val="-1"/>
        </w:rPr>
        <w:t>%；较上年增加（减</w:t>
      </w:r>
      <w:r>
        <w:rPr>
          <w:spacing w:val="6"/>
        </w:rPr>
        <w:t>少</w:t>
      </w:r>
      <w:r>
        <w:rPr>
          <w:spacing w:val="-63"/>
        </w:rPr>
        <w:t xml:space="preserve"> </w:t>
      </w:r>
      <w:r>
        <w:rPr>
          <w:spacing w:val="6"/>
        </w:rPr>
        <w:t>）0 万元，增长（下降）0 %。决算数等于预算数的主要原因：本部门当年无</w:t>
      </w:r>
      <w:r>
        <w:rPr>
          <w:spacing w:val="-105"/>
        </w:rPr>
        <w:t xml:space="preserve"> </w:t>
      </w:r>
      <w:r>
        <w:rPr>
          <w:spacing w:val="6"/>
        </w:rPr>
        <w:t>“</w:t>
      </w:r>
      <w:r>
        <w:rPr>
          <w:spacing w:val="-116"/>
        </w:rPr>
        <w:t xml:space="preserve"> </w:t>
      </w:r>
      <w:r>
        <w:rPr>
          <w:rFonts w:hint="eastAsia"/>
          <w:spacing w:val="-116"/>
          <w:lang w:eastAsia="zh-CN"/>
        </w:rPr>
        <w:t>“三公”经费</w:t>
      </w:r>
      <w:r>
        <w:rPr>
          <w:spacing w:val="6"/>
        </w:rPr>
        <w:t>财政拨</w:t>
      </w:r>
      <w:r>
        <w:rPr>
          <w:spacing w:val="8"/>
        </w:rPr>
        <w:t>款支出。决算数较上年无增减变化。</w:t>
      </w:r>
    </w:p>
    <w:p w14:paraId="3FCBDD63">
      <w:pPr>
        <w:pStyle w:val="2"/>
        <w:spacing w:before="1" w:line="219" w:lineRule="auto"/>
        <w:ind w:left="710"/>
      </w:pPr>
      <w:r>
        <w:rPr>
          <w:rFonts w:hint="eastAsia"/>
          <w:spacing w:val="4"/>
          <w:lang w:eastAsia="zh-CN"/>
        </w:rPr>
        <w:t>（1）</w:t>
      </w:r>
      <w:r>
        <w:rPr>
          <w:spacing w:val="4"/>
        </w:rPr>
        <w:t>公务用车购置费支出 0</w:t>
      </w:r>
      <w:r>
        <w:rPr>
          <w:spacing w:val="-45"/>
        </w:rPr>
        <w:t xml:space="preserve"> </w:t>
      </w:r>
      <w:r>
        <w:rPr>
          <w:spacing w:val="4"/>
        </w:rPr>
        <w:t>万元。本年度购置</w:t>
      </w:r>
      <w:r>
        <w:rPr>
          <w:rFonts w:hint="eastAsia"/>
          <w:spacing w:val="4"/>
          <w:lang w:eastAsia="zh-CN"/>
        </w:rPr>
        <w:t>（</w:t>
      </w:r>
      <w:r>
        <w:rPr>
          <w:spacing w:val="4"/>
        </w:rPr>
        <w:t>更新</w:t>
      </w:r>
      <w:r>
        <w:rPr>
          <w:rFonts w:hint="eastAsia"/>
          <w:spacing w:val="4"/>
          <w:lang w:eastAsia="zh-CN"/>
        </w:rPr>
        <w:t>）</w:t>
      </w:r>
      <w:r>
        <w:rPr>
          <w:spacing w:val="4"/>
        </w:rPr>
        <w:t>公务用车</w:t>
      </w:r>
      <w:r>
        <w:rPr>
          <w:spacing w:val="-39"/>
        </w:rPr>
        <w:t xml:space="preserve"> </w:t>
      </w:r>
      <w:r>
        <w:rPr>
          <w:spacing w:val="4"/>
        </w:rPr>
        <w:t>0 辆。</w:t>
      </w:r>
    </w:p>
    <w:p w14:paraId="2703FF88">
      <w:pPr>
        <w:pStyle w:val="2"/>
        <w:spacing w:before="255" w:line="370" w:lineRule="auto"/>
        <w:ind w:left="12" w:firstLine="698"/>
      </w:pPr>
      <w:r>
        <w:rPr>
          <w:rFonts w:hint="eastAsia"/>
          <w:spacing w:val="3"/>
          <w:lang w:eastAsia="zh-CN"/>
        </w:rPr>
        <w:t>（2）</w:t>
      </w:r>
      <w:r>
        <w:rPr>
          <w:spacing w:val="3"/>
        </w:rPr>
        <w:t>公务用车运行费支出</w:t>
      </w:r>
      <w:r>
        <w:rPr>
          <w:spacing w:val="-33"/>
        </w:rPr>
        <w:t xml:space="preserve"> </w:t>
      </w:r>
      <w:r>
        <w:rPr>
          <w:spacing w:val="3"/>
        </w:rPr>
        <w:t>0</w:t>
      </w:r>
      <w:r>
        <w:rPr>
          <w:spacing w:val="-40"/>
        </w:rPr>
        <w:t xml:space="preserve"> </w:t>
      </w:r>
      <w:r>
        <w:rPr>
          <w:spacing w:val="3"/>
        </w:rPr>
        <w:t>万元。</w:t>
      </w:r>
      <w:r>
        <w:rPr>
          <w:rFonts w:hint="eastAsia"/>
          <w:spacing w:val="3"/>
          <w:lang w:eastAsia="zh-CN"/>
        </w:rPr>
        <w:t>截至</w:t>
      </w:r>
      <w:r>
        <w:rPr>
          <w:spacing w:val="-44"/>
        </w:rPr>
        <w:t xml:space="preserve"> </w:t>
      </w:r>
      <w:r>
        <w:rPr>
          <w:spacing w:val="3"/>
        </w:rPr>
        <w:t>2024</w:t>
      </w:r>
      <w:r>
        <w:rPr>
          <w:spacing w:val="-53"/>
        </w:rPr>
        <w:t xml:space="preserve"> </w:t>
      </w:r>
      <w:r>
        <w:rPr>
          <w:spacing w:val="3"/>
        </w:rPr>
        <w:t>年</w:t>
      </w:r>
      <w:r>
        <w:rPr>
          <w:spacing w:val="-38"/>
        </w:rPr>
        <w:t xml:space="preserve"> </w:t>
      </w:r>
      <w:r>
        <w:rPr>
          <w:spacing w:val="3"/>
        </w:rPr>
        <w:t>12</w:t>
      </w:r>
      <w:r>
        <w:rPr>
          <w:spacing w:val="-39"/>
        </w:rPr>
        <w:t xml:space="preserve"> </w:t>
      </w:r>
      <w:r>
        <w:rPr>
          <w:spacing w:val="3"/>
        </w:rPr>
        <w:t>月</w:t>
      </w:r>
      <w:r>
        <w:rPr>
          <w:spacing w:val="-33"/>
        </w:rPr>
        <w:t xml:space="preserve"> </w:t>
      </w:r>
      <w:r>
        <w:rPr>
          <w:spacing w:val="3"/>
        </w:rPr>
        <w:t>31 日，开支财政拨款的公务用车</w:t>
      </w:r>
      <w:r>
        <w:rPr>
          <w:rFonts w:hint="eastAsia"/>
          <w:spacing w:val="3"/>
          <w:lang w:eastAsia="zh-CN"/>
        </w:rPr>
        <w:t>保有量</w:t>
      </w:r>
      <w:r>
        <w:rPr>
          <w:spacing w:val="-12"/>
        </w:rPr>
        <w:t>为</w:t>
      </w:r>
      <w:r>
        <w:rPr>
          <w:spacing w:val="-39"/>
        </w:rPr>
        <w:t xml:space="preserve"> </w:t>
      </w:r>
      <w:r>
        <w:rPr>
          <w:spacing w:val="-12"/>
        </w:rPr>
        <w:t>0</w:t>
      </w:r>
      <w:r>
        <w:rPr>
          <w:spacing w:val="-62"/>
        </w:rPr>
        <w:t xml:space="preserve"> </w:t>
      </w:r>
      <w:r>
        <w:rPr>
          <w:spacing w:val="-12"/>
        </w:rPr>
        <w:t>辆。</w:t>
      </w:r>
    </w:p>
    <w:p w14:paraId="70D546AB">
      <w:pPr>
        <w:pStyle w:val="2"/>
        <w:spacing w:before="3" w:line="370" w:lineRule="auto"/>
        <w:ind w:left="13" w:right="1" w:firstLine="654"/>
      </w:pPr>
      <w:r>
        <w:rPr>
          <w:spacing w:val="4"/>
        </w:rPr>
        <w:t>3.公务接待费预算为</w:t>
      </w:r>
      <w:r>
        <w:rPr>
          <w:spacing w:val="-39"/>
        </w:rPr>
        <w:t xml:space="preserve"> </w:t>
      </w:r>
      <w:r>
        <w:rPr>
          <w:spacing w:val="4"/>
        </w:rPr>
        <w:t>0</w:t>
      </w:r>
      <w:r>
        <w:rPr>
          <w:spacing w:val="-44"/>
        </w:rPr>
        <w:t xml:space="preserve"> </w:t>
      </w:r>
      <w:r>
        <w:rPr>
          <w:spacing w:val="4"/>
        </w:rPr>
        <w:t>万元，支出决算为</w:t>
      </w:r>
      <w:r>
        <w:rPr>
          <w:spacing w:val="41"/>
        </w:rPr>
        <w:t xml:space="preserve"> </w:t>
      </w:r>
      <w:r>
        <w:rPr>
          <w:spacing w:val="4"/>
        </w:rPr>
        <w:t>0 万元，完成</w:t>
      </w:r>
      <w:r>
        <w:rPr>
          <w:spacing w:val="3"/>
        </w:rPr>
        <w:t>预算的</w:t>
      </w:r>
      <w:r>
        <w:rPr>
          <w:spacing w:val="-39"/>
        </w:rPr>
        <w:t xml:space="preserve"> </w:t>
      </w:r>
      <w:r>
        <w:rPr>
          <w:spacing w:val="3"/>
        </w:rPr>
        <w:t>0</w:t>
      </w:r>
      <w:r>
        <w:rPr>
          <w:spacing w:val="-26"/>
        </w:rPr>
        <w:t xml:space="preserve"> </w:t>
      </w:r>
      <w:r>
        <w:rPr>
          <w:spacing w:val="3"/>
        </w:rPr>
        <w:t>%，较上年增加（减少）</w:t>
      </w:r>
      <w:r>
        <w:rPr>
          <w:spacing w:val="50"/>
        </w:rPr>
        <w:t xml:space="preserve"> </w:t>
      </w:r>
      <w:r>
        <w:rPr>
          <w:spacing w:val="3"/>
        </w:rPr>
        <w:t>0 万</w:t>
      </w:r>
      <w:r>
        <w:rPr>
          <w:spacing w:val="7"/>
        </w:rPr>
        <w:t>元，增长（下降）0 %。决算数等于预算数的主要原因：本部门当年无</w:t>
      </w:r>
      <w:r>
        <w:rPr>
          <w:spacing w:val="-104"/>
        </w:rPr>
        <w:t xml:space="preserve"> </w:t>
      </w:r>
      <w:r>
        <w:rPr>
          <w:spacing w:val="7"/>
        </w:rPr>
        <w:t>“</w:t>
      </w:r>
      <w:r>
        <w:rPr>
          <w:spacing w:val="-119"/>
        </w:rPr>
        <w:t xml:space="preserve"> </w:t>
      </w:r>
      <w:r>
        <w:rPr>
          <w:rFonts w:hint="eastAsia"/>
          <w:spacing w:val="-119"/>
          <w:lang w:eastAsia="zh-CN"/>
        </w:rPr>
        <w:t>“三公”经费</w:t>
      </w:r>
      <w:r>
        <w:rPr>
          <w:spacing w:val="7"/>
        </w:rPr>
        <w:t>财政拨</w:t>
      </w:r>
      <w:r>
        <w:rPr>
          <w:spacing w:val="6"/>
        </w:rPr>
        <w:t>款支出。</w:t>
      </w:r>
    </w:p>
    <w:p w14:paraId="054774F8">
      <w:pPr>
        <w:pStyle w:val="2"/>
        <w:spacing w:line="372" w:lineRule="auto"/>
        <w:ind w:right="1" w:firstLine="658"/>
      </w:pPr>
      <w:r>
        <w:rPr>
          <w:spacing w:val="3"/>
        </w:rPr>
        <w:t>外宾接待支出</w:t>
      </w:r>
      <w:r>
        <w:rPr>
          <w:spacing w:val="-41"/>
        </w:rPr>
        <w:t xml:space="preserve"> </w:t>
      </w:r>
      <w:r>
        <w:rPr>
          <w:spacing w:val="3"/>
        </w:rPr>
        <w:t>0</w:t>
      </w:r>
      <w:r>
        <w:rPr>
          <w:spacing w:val="-44"/>
        </w:rPr>
        <w:t xml:space="preserve"> </w:t>
      </w:r>
      <w:r>
        <w:rPr>
          <w:spacing w:val="3"/>
        </w:rPr>
        <w:t>万元。2024</w:t>
      </w:r>
      <w:r>
        <w:rPr>
          <w:spacing w:val="-59"/>
        </w:rPr>
        <w:t xml:space="preserve"> </w:t>
      </w:r>
      <w:r>
        <w:rPr>
          <w:spacing w:val="3"/>
        </w:rPr>
        <w:t>年共接待来访团组</w:t>
      </w:r>
      <w:r>
        <w:rPr>
          <w:spacing w:val="-38"/>
        </w:rPr>
        <w:t xml:space="preserve"> </w:t>
      </w:r>
      <w:r>
        <w:rPr>
          <w:spacing w:val="3"/>
        </w:rPr>
        <w:t>0 个， 0 人次（不包括陪同人员）。国内公务接</w:t>
      </w:r>
      <w:r>
        <w:rPr>
          <w:spacing w:val="6"/>
        </w:rPr>
        <w:t>待支出</w:t>
      </w:r>
      <w:r>
        <w:rPr>
          <w:spacing w:val="-41"/>
        </w:rPr>
        <w:t xml:space="preserve"> </w:t>
      </w:r>
      <w:r>
        <w:rPr>
          <w:spacing w:val="6"/>
        </w:rPr>
        <w:t>0</w:t>
      </w:r>
      <w:r>
        <w:rPr>
          <w:spacing w:val="-44"/>
        </w:rPr>
        <w:t xml:space="preserve"> </w:t>
      </w:r>
      <w:r>
        <w:rPr>
          <w:spacing w:val="6"/>
        </w:rPr>
        <w:t>万元，2024</w:t>
      </w:r>
      <w:r>
        <w:rPr>
          <w:spacing w:val="-59"/>
        </w:rPr>
        <w:t xml:space="preserve"> </w:t>
      </w:r>
      <w:r>
        <w:rPr>
          <w:spacing w:val="6"/>
        </w:rPr>
        <w:t>年共接待国内来访团组 0 个，0 人次（不包括陪同人</w:t>
      </w:r>
      <w:r>
        <w:rPr>
          <w:spacing w:val="5"/>
        </w:rPr>
        <w:t>员）。</w:t>
      </w:r>
    </w:p>
    <w:p w14:paraId="5978275A">
      <w:pPr>
        <w:spacing w:line="372" w:lineRule="auto"/>
        <w:sectPr>
          <w:footerReference r:id="rId25" w:type="default"/>
          <w:pgSz w:w="16839" w:h="11906"/>
          <w:pgMar w:top="1012" w:right="1440" w:bottom="1156" w:left="1449" w:header="0" w:footer="994" w:gutter="0"/>
          <w:cols w:space="720" w:num="1"/>
        </w:sectPr>
      </w:pPr>
    </w:p>
    <w:p w14:paraId="3AFD9031">
      <w:pPr>
        <w:spacing w:line="279" w:lineRule="auto"/>
        <w:rPr>
          <w:rFonts w:ascii="Arial"/>
          <w:sz w:val="21"/>
        </w:rPr>
      </w:pPr>
    </w:p>
    <w:p w14:paraId="2AEFE42B">
      <w:pPr>
        <w:spacing w:line="279" w:lineRule="auto"/>
        <w:rPr>
          <w:rFonts w:ascii="Arial"/>
          <w:sz w:val="21"/>
        </w:rPr>
      </w:pPr>
    </w:p>
    <w:p w14:paraId="2FFC8285">
      <w:pPr>
        <w:spacing w:line="280" w:lineRule="auto"/>
        <w:rPr>
          <w:rFonts w:ascii="Arial"/>
          <w:sz w:val="21"/>
        </w:rPr>
      </w:pPr>
    </w:p>
    <w:p w14:paraId="25AD9AC5">
      <w:pPr>
        <w:spacing w:before="101" w:line="222" w:lineRule="auto"/>
        <w:ind w:left="645"/>
        <w:outlineLvl w:val="2"/>
        <w:rPr>
          <w:rFonts w:ascii="黑体" w:hAnsi="黑体" w:eastAsia="黑体" w:cs="黑体"/>
          <w:sz w:val="31"/>
          <w:szCs w:val="31"/>
        </w:rPr>
      </w:pPr>
      <w:r>
        <w:rPr>
          <w:rFonts w:ascii="黑体" w:hAnsi="黑体" w:eastAsia="黑体" w:cs="黑体"/>
          <w:spacing w:val="8"/>
          <w:sz w:val="31"/>
          <w:szCs w:val="31"/>
        </w:rPr>
        <w:t>十、机关运行经费支出说明</w:t>
      </w:r>
    </w:p>
    <w:p w14:paraId="55D4B6EF">
      <w:pPr>
        <w:pStyle w:val="2"/>
        <w:spacing w:before="272" w:line="333" w:lineRule="auto"/>
        <w:ind w:left="6" w:firstLine="630"/>
      </w:pPr>
      <w:r>
        <w:rPr>
          <w:spacing w:val="3"/>
        </w:rPr>
        <w:t>本部门</w:t>
      </w:r>
      <w:r>
        <w:rPr>
          <w:spacing w:val="-51"/>
        </w:rPr>
        <w:t xml:space="preserve"> </w:t>
      </w:r>
      <w:r>
        <w:rPr>
          <w:spacing w:val="3"/>
        </w:rPr>
        <w:t>2024</w:t>
      </w:r>
      <w:r>
        <w:rPr>
          <w:spacing w:val="-58"/>
        </w:rPr>
        <w:t xml:space="preserve"> </w:t>
      </w:r>
      <w:r>
        <w:rPr>
          <w:spacing w:val="3"/>
        </w:rPr>
        <w:t>年度机关运行经费支出</w:t>
      </w:r>
      <w:r>
        <w:rPr>
          <w:spacing w:val="-36"/>
        </w:rPr>
        <w:t xml:space="preserve"> </w:t>
      </w:r>
      <w:r>
        <w:rPr>
          <w:spacing w:val="3"/>
        </w:rPr>
        <w:t>37.47</w:t>
      </w:r>
      <w:r>
        <w:rPr>
          <w:spacing w:val="-47"/>
        </w:rPr>
        <w:t xml:space="preserve"> </w:t>
      </w:r>
      <w:r>
        <w:rPr>
          <w:spacing w:val="3"/>
        </w:rPr>
        <w:t>万元，比上年决算数增加</w:t>
      </w:r>
      <w:r>
        <w:rPr>
          <w:spacing w:val="-36"/>
        </w:rPr>
        <w:t xml:space="preserve"> </w:t>
      </w:r>
      <w:r>
        <w:rPr>
          <w:spacing w:val="3"/>
        </w:rPr>
        <w:t>32.</w:t>
      </w:r>
      <w:r>
        <w:rPr>
          <w:spacing w:val="2"/>
        </w:rPr>
        <w:t>57</w:t>
      </w:r>
      <w:r>
        <w:rPr>
          <w:spacing w:val="-44"/>
        </w:rPr>
        <w:t xml:space="preserve"> </w:t>
      </w:r>
      <w:r>
        <w:rPr>
          <w:spacing w:val="2"/>
        </w:rPr>
        <w:t>万元，增长</w:t>
      </w:r>
      <w:r>
        <w:rPr>
          <w:spacing w:val="-46"/>
        </w:rPr>
        <w:t xml:space="preserve"> </w:t>
      </w:r>
      <w:r>
        <w:rPr>
          <w:spacing w:val="2"/>
        </w:rPr>
        <w:t>664%。主</w:t>
      </w:r>
      <w:r>
        <w:rPr>
          <w:spacing w:val="8"/>
        </w:rPr>
        <w:t>要原因是：本年度办公设施设备购置经费增加、委托业务费支出增加、信息系统运行</w:t>
      </w:r>
      <w:r>
        <w:rPr>
          <w:spacing w:val="7"/>
        </w:rPr>
        <w:t>维护支出增加。</w:t>
      </w:r>
    </w:p>
    <w:p w14:paraId="38E05603">
      <w:pPr>
        <w:spacing w:line="436" w:lineRule="auto"/>
        <w:rPr>
          <w:rFonts w:ascii="Arial"/>
          <w:sz w:val="21"/>
        </w:rPr>
      </w:pPr>
    </w:p>
    <w:p w14:paraId="1522F7CB">
      <w:pPr>
        <w:spacing w:before="101" w:line="222" w:lineRule="auto"/>
        <w:ind w:left="645"/>
        <w:outlineLvl w:val="2"/>
        <w:rPr>
          <w:rFonts w:ascii="黑体" w:hAnsi="黑体" w:eastAsia="黑体" w:cs="黑体"/>
          <w:sz w:val="31"/>
          <w:szCs w:val="31"/>
        </w:rPr>
      </w:pPr>
      <w:r>
        <w:rPr>
          <w:rFonts w:ascii="黑体" w:hAnsi="黑体" w:eastAsia="黑体" w:cs="黑体"/>
          <w:spacing w:val="7"/>
          <w:sz w:val="31"/>
          <w:szCs w:val="31"/>
        </w:rPr>
        <w:t>十一、政府采购支出说明</w:t>
      </w:r>
    </w:p>
    <w:p w14:paraId="2D8A69C1">
      <w:pPr>
        <w:pStyle w:val="2"/>
        <w:spacing w:before="247" w:line="372" w:lineRule="auto"/>
        <w:ind w:right="50" w:firstLine="636"/>
        <w:jc w:val="both"/>
      </w:pPr>
      <w:r>
        <w:rPr>
          <w:spacing w:val="8"/>
        </w:rPr>
        <w:t>本部门 2024</w:t>
      </w:r>
      <w:r>
        <w:rPr>
          <w:spacing w:val="-58"/>
        </w:rPr>
        <w:t xml:space="preserve"> </w:t>
      </w:r>
      <w:r>
        <w:rPr>
          <w:spacing w:val="8"/>
        </w:rPr>
        <w:t>年度政府采购支出总额 0 万元，其</w:t>
      </w:r>
      <w:r>
        <w:rPr>
          <w:spacing w:val="7"/>
        </w:rPr>
        <w:t>中：政府采购货物支出</w:t>
      </w:r>
      <w:r>
        <w:rPr>
          <w:spacing w:val="44"/>
        </w:rPr>
        <w:t xml:space="preserve"> </w:t>
      </w:r>
      <w:r>
        <w:rPr>
          <w:spacing w:val="7"/>
        </w:rPr>
        <w:t>0</w:t>
      </w:r>
      <w:r>
        <w:rPr>
          <w:spacing w:val="-45"/>
        </w:rPr>
        <w:t xml:space="preserve"> </w:t>
      </w:r>
      <w:r>
        <w:rPr>
          <w:spacing w:val="7"/>
        </w:rPr>
        <w:t>万元、政府采购工程</w:t>
      </w:r>
      <w:r>
        <w:rPr>
          <w:spacing w:val="8"/>
        </w:rPr>
        <w:t>支出</w:t>
      </w:r>
      <w:r>
        <w:rPr>
          <w:spacing w:val="51"/>
        </w:rPr>
        <w:t xml:space="preserve"> </w:t>
      </w:r>
      <w:r>
        <w:rPr>
          <w:spacing w:val="8"/>
        </w:rPr>
        <w:t>0 万元、政府采购服务支出</w:t>
      </w:r>
      <w:r>
        <w:rPr>
          <w:spacing w:val="48"/>
        </w:rPr>
        <w:t xml:space="preserve"> </w:t>
      </w:r>
      <w:r>
        <w:rPr>
          <w:spacing w:val="8"/>
        </w:rPr>
        <w:t>0 万元。授予中小企业合同金额</w:t>
      </w:r>
      <w:r>
        <w:rPr>
          <w:spacing w:val="-36"/>
        </w:rPr>
        <w:t xml:space="preserve"> </w:t>
      </w:r>
      <w:r>
        <w:rPr>
          <w:spacing w:val="8"/>
        </w:rPr>
        <w:t>0</w:t>
      </w:r>
      <w:r>
        <w:rPr>
          <w:spacing w:val="-40"/>
        </w:rPr>
        <w:t xml:space="preserve"> </w:t>
      </w:r>
      <w:r>
        <w:rPr>
          <w:spacing w:val="8"/>
        </w:rPr>
        <w:t>万元，</w:t>
      </w:r>
      <w:r>
        <w:rPr>
          <w:spacing w:val="-74"/>
        </w:rPr>
        <w:t xml:space="preserve"> </w:t>
      </w:r>
      <w:r>
        <w:rPr>
          <w:spacing w:val="8"/>
        </w:rPr>
        <w:t>占政府采购支出</w:t>
      </w:r>
      <w:r>
        <w:rPr>
          <w:spacing w:val="7"/>
        </w:rPr>
        <w:t>总额的0%，其中：授予小微企业合同金额</w:t>
      </w:r>
      <w:r>
        <w:rPr>
          <w:spacing w:val="-20"/>
        </w:rPr>
        <w:t xml:space="preserve"> </w:t>
      </w:r>
      <w:r>
        <w:rPr>
          <w:spacing w:val="7"/>
        </w:rPr>
        <w:t>0</w:t>
      </w:r>
      <w:r>
        <w:rPr>
          <w:spacing w:val="-42"/>
        </w:rPr>
        <w:t xml:space="preserve"> </w:t>
      </w:r>
      <w:r>
        <w:rPr>
          <w:spacing w:val="7"/>
        </w:rPr>
        <w:t>万元，</w:t>
      </w:r>
      <w:r>
        <w:rPr>
          <w:spacing w:val="-74"/>
        </w:rPr>
        <w:t xml:space="preserve"> </w:t>
      </w:r>
      <w:r>
        <w:rPr>
          <w:spacing w:val="7"/>
        </w:rPr>
        <w:t>占授予中小企业合同金额的</w:t>
      </w:r>
      <w:r>
        <w:rPr>
          <w:spacing w:val="-36"/>
        </w:rPr>
        <w:t xml:space="preserve"> </w:t>
      </w:r>
      <w:r>
        <w:rPr>
          <w:spacing w:val="7"/>
        </w:rPr>
        <w:t>0%；货物采购授予中小企业</w:t>
      </w:r>
      <w:r>
        <w:rPr>
          <w:spacing w:val="9"/>
        </w:rPr>
        <w:t>合同金额占货物支出金额的</w:t>
      </w:r>
      <w:r>
        <w:rPr>
          <w:spacing w:val="-40"/>
        </w:rPr>
        <w:t xml:space="preserve"> </w:t>
      </w:r>
      <w:r>
        <w:rPr>
          <w:spacing w:val="9"/>
        </w:rPr>
        <w:t>0%，工程采购</w:t>
      </w:r>
      <w:r>
        <w:rPr>
          <w:spacing w:val="8"/>
        </w:rPr>
        <w:t>授予中小企业合同金额占工程支出金额的</w:t>
      </w:r>
      <w:r>
        <w:rPr>
          <w:spacing w:val="-39"/>
        </w:rPr>
        <w:t xml:space="preserve"> </w:t>
      </w:r>
      <w:r>
        <w:rPr>
          <w:spacing w:val="8"/>
        </w:rPr>
        <w:t>0%，服务采购授</w:t>
      </w:r>
      <w:r>
        <w:rPr>
          <w:spacing w:val="6"/>
        </w:rPr>
        <w:t>予中小企业合同金额占服务支出金额的</w:t>
      </w:r>
      <w:r>
        <w:rPr>
          <w:spacing w:val="-32"/>
        </w:rPr>
        <w:t xml:space="preserve"> </w:t>
      </w:r>
      <w:r>
        <w:rPr>
          <w:spacing w:val="6"/>
        </w:rPr>
        <w:t>0%。</w:t>
      </w:r>
    </w:p>
    <w:p w14:paraId="3C7F7D18">
      <w:pPr>
        <w:spacing w:line="222" w:lineRule="auto"/>
        <w:ind w:left="645"/>
        <w:outlineLvl w:val="2"/>
        <w:rPr>
          <w:rFonts w:ascii="黑体" w:hAnsi="黑体" w:eastAsia="黑体" w:cs="黑体"/>
          <w:sz w:val="31"/>
          <w:szCs w:val="31"/>
        </w:rPr>
      </w:pPr>
      <w:r>
        <w:rPr>
          <w:rFonts w:ascii="黑体" w:hAnsi="黑体" w:eastAsia="黑体" w:cs="黑体"/>
          <w:spacing w:val="8"/>
          <w:sz w:val="31"/>
          <w:szCs w:val="31"/>
        </w:rPr>
        <w:t>十二、国有资产占用情况说明</w:t>
      </w:r>
    </w:p>
    <w:p w14:paraId="757DD5A2">
      <w:pPr>
        <w:pStyle w:val="2"/>
        <w:spacing w:before="271" w:line="332" w:lineRule="auto"/>
        <w:ind w:left="3" w:right="50" w:firstLine="641"/>
      </w:pPr>
      <w:r>
        <w:rPr>
          <w:spacing w:val="7"/>
        </w:rPr>
        <w:t>截至</w:t>
      </w:r>
      <w:r>
        <w:rPr>
          <w:spacing w:val="-56"/>
        </w:rPr>
        <w:t xml:space="preserve"> </w:t>
      </w:r>
      <w:r>
        <w:rPr>
          <w:spacing w:val="7"/>
        </w:rPr>
        <w:t>2024</w:t>
      </w:r>
      <w:r>
        <w:rPr>
          <w:spacing w:val="-42"/>
        </w:rPr>
        <w:t xml:space="preserve"> </w:t>
      </w:r>
      <w:r>
        <w:rPr>
          <w:spacing w:val="7"/>
        </w:rPr>
        <w:t>年</w:t>
      </w:r>
      <w:r>
        <w:rPr>
          <w:spacing w:val="52"/>
        </w:rPr>
        <w:t xml:space="preserve"> </w:t>
      </w:r>
      <w:r>
        <w:rPr>
          <w:spacing w:val="7"/>
        </w:rPr>
        <w:t>12</w:t>
      </w:r>
      <w:r>
        <w:rPr>
          <w:spacing w:val="-36"/>
        </w:rPr>
        <w:t xml:space="preserve"> </w:t>
      </w:r>
      <w:r>
        <w:rPr>
          <w:spacing w:val="7"/>
        </w:rPr>
        <w:t>月</w:t>
      </w:r>
      <w:r>
        <w:rPr>
          <w:spacing w:val="-51"/>
        </w:rPr>
        <w:t xml:space="preserve"> </w:t>
      </w:r>
      <w:r>
        <w:rPr>
          <w:spacing w:val="7"/>
        </w:rPr>
        <w:t>31 日，部门（单位）共有车辆</w:t>
      </w:r>
      <w:r>
        <w:rPr>
          <w:spacing w:val="6"/>
        </w:rPr>
        <w:t xml:space="preserve"> 0</w:t>
      </w:r>
      <w:r>
        <w:rPr>
          <w:spacing w:val="-49"/>
        </w:rPr>
        <w:t xml:space="preserve"> </w:t>
      </w:r>
      <w:r>
        <w:rPr>
          <w:spacing w:val="6"/>
        </w:rPr>
        <w:t>辆，其中，副省级及以上领导干部用车 0</w:t>
      </w:r>
      <w:r>
        <w:rPr>
          <w:spacing w:val="12"/>
        </w:rPr>
        <w:t>辆、主要负责人用车0</w:t>
      </w:r>
      <w:r>
        <w:rPr>
          <w:spacing w:val="-49"/>
        </w:rPr>
        <w:t xml:space="preserve"> </w:t>
      </w:r>
      <w:r>
        <w:rPr>
          <w:spacing w:val="12"/>
        </w:rPr>
        <w:t>辆、机要通信用车</w:t>
      </w:r>
      <w:r>
        <w:rPr>
          <w:spacing w:val="-57"/>
        </w:rPr>
        <w:t xml:space="preserve"> </w:t>
      </w:r>
      <w:r>
        <w:rPr>
          <w:spacing w:val="12"/>
        </w:rPr>
        <w:t>0 辆、应急保障用车 0 辆、执法执勤用车 0</w:t>
      </w:r>
      <w:r>
        <w:rPr>
          <w:spacing w:val="11"/>
        </w:rPr>
        <w:t xml:space="preserve"> 辆、特种专</w:t>
      </w:r>
    </w:p>
    <w:p w14:paraId="6149278E">
      <w:pPr>
        <w:spacing w:line="332" w:lineRule="auto"/>
        <w:sectPr>
          <w:footerReference r:id="rId26" w:type="default"/>
          <w:pgSz w:w="16839" w:h="11906"/>
          <w:pgMar w:top="1012" w:right="1389" w:bottom="1156" w:left="1456" w:header="0" w:footer="994" w:gutter="0"/>
          <w:cols w:space="720" w:num="1"/>
        </w:sectPr>
      </w:pPr>
    </w:p>
    <w:p w14:paraId="41BF2C00">
      <w:pPr>
        <w:spacing w:line="285" w:lineRule="auto"/>
        <w:rPr>
          <w:rFonts w:ascii="Arial"/>
          <w:sz w:val="21"/>
        </w:rPr>
      </w:pPr>
    </w:p>
    <w:p w14:paraId="1CF41473">
      <w:pPr>
        <w:spacing w:line="286" w:lineRule="auto"/>
        <w:rPr>
          <w:rFonts w:ascii="Arial"/>
          <w:sz w:val="21"/>
        </w:rPr>
      </w:pPr>
    </w:p>
    <w:p w14:paraId="74A8D1CE">
      <w:pPr>
        <w:spacing w:line="286" w:lineRule="auto"/>
        <w:rPr>
          <w:rFonts w:ascii="Arial"/>
          <w:sz w:val="21"/>
        </w:rPr>
      </w:pPr>
    </w:p>
    <w:p w14:paraId="207FC7F0">
      <w:pPr>
        <w:pStyle w:val="2"/>
        <w:spacing w:before="101" w:line="225" w:lineRule="auto"/>
        <w:jc w:val="right"/>
      </w:pPr>
      <w:r>
        <w:rPr>
          <w:spacing w:val="-10"/>
        </w:rPr>
        <w:t>业技术用车 0</w:t>
      </w:r>
      <w:r>
        <w:rPr>
          <w:spacing w:val="-69"/>
        </w:rPr>
        <w:t xml:space="preserve"> </w:t>
      </w:r>
      <w:r>
        <w:rPr>
          <w:spacing w:val="-10"/>
        </w:rPr>
        <w:t>辆、离退休干部服务用车 0</w:t>
      </w:r>
      <w:r>
        <w:rPr>
          <w:spacing w:val="-69"/>
        </w:rPr>
        <w:t xml:space="preserve"> </w:t>
      </w:r>
      <w:r>
        <w:rPr>
          <w:spacing w:val="-10"/>
        </w:rPr>
        <w:t>辆、其他用车 0 辆，单位价值</w:t>
      </w:r>
      <w:r>
        <w:rPr>
          <w:spacing w:val="41"/>
        </w:rPr>
        <w:t xml:space="preserve"> </w:t>
      </w:r>
      <w:r>
        <w:rPr>
          <w:spacing w:val="-10"/>
        </w:rPr>
        <w:t>100</w:t>
      </w:r>
      <w:r>
        <w:rPr>
          <w:spacing w:val="28"/>
        </w:rPr>
        <w:t xml:space="preserve"> </w:t>
      </w:r>
      <w:r>
        <w:rPr>
          <w:spacing w:val="-10"/>
        </w:rPr>
        <w:t>万元</w:t>
      </w:r>
      <w:r>
        <w:rPr>
          <w:spacing w:val="-11"/>
        </w:rPr>
        <w:t>以上设备0</w:t>
      </w:r>
      <w:r>
        <w:rPr>
          <w:spacing w:val="56"/>
        </w:rPr>
        <w:t xml:space="preserve"> </w:t>
      </w:r>
      <w:r>
        <w:rPr>
          <w:spacing w:val="-11"/>
        </w:rPr>
        <w:t>台（套）。</w:t>
      </w:r>
    </w:p>
    <w:p w14:paraId="3DBCDA26">
      <w:pPr>
        <w:spacing w:before="162" w:line="222" w:lineRule="auto"/>
        <w:ind w:left="653"/>
        <w:outlineLvl w:val="2"/>
        <w:rPr>
          <w:rFonts w:ascii="黑体" w:hAnsi="黑体" w:eastAsia="黑体" w:cs="黑体"/>
          <w:sz w:val="31"/>
          <w:szCs w:val="31"/>
        </w:rPr>
      </w:pPr>
      <w:r>
        <w:rPr>
          <w:rFonts w:ascii="黑体" w:hAnsi="黑体" w:eastAsia="黑体" w:cs="黑体"/>
          <w:spacing w:val="7"/>
          <w:sz w:val="31"/>
          <w:szCs w:val="31"/>
        </w:rPr>
        <w:t>十三、预算绩效情况说明</w:t>
      </w:r>
    </w:p>
    <w:p w14:paraId="3F4D0F92">
      <w:pPr>
        <w:pStyle w:val="2"/>
        <w:spacing w:before="250" w:line="220" w:lineRule="auto"/>
        <w:ind w:left="664"/>
        <w:outlineLvl w:val="4"/>
      </w:pPr>
      <w:r>
        <w:rPr>
          <w:b/>
          <w:bCs/>
          <w:spacing w:val="4"/>
        </w:rPr>
        <w:t>1.预算绩效管理工作开展情况。</w:t>
      </w:r>
    </w:p>
    <w:p w14:paraId="70D47DCE">
      <w:pPr>
        <w:pStyle w:val="2"/>
        <w:spacing w:before="254" w:line="372" w:lineRule="auto"/>
        <w:ind w:left="23" w:right="111" w:firstLine="616"/>
      </w:pPr>
      <w:r>
        <w:rPr>
          <w:spacing w:val="9"/>
        </w:rPr>
        <w:t>根据预算绩效管理要求，本部门组织对</w:t>
      </w:r>
      <w:r>
        <w:rPr>
          <w:spacing w:val="-44"/>
        </w:rPr>
        <w:t xml:space="preserve"> </w:t>
      </w:r>
      <w:r>
        <w:rPr>
          <w:spacing w:val="9"/>
        </w:rPr>
        <w:t>2024</w:t>
      </w:r>
      <w:r>
        <w:rPr>
          <w:spacing w:val="-56"/>
        </w:rPr>
        <w:t xml:space="preserve"> </w:t>
      </w:r>
      <w:r>
        <w:rPr>
          <w:spacing w:val="9"/>
        </w:rPr>
        <w:t>年度一般公共预算项目支出全面开展绩效自评，共</w:t>
      </w:r>
      <w:r>
        <w:rPr>
          <w:spacing w:val="2"/>
        </w:rPr>
        <w:t>涉及项目</w:t>
      </w:r>
      <w:r>
        <w:rPr>
          <w:spacing w:val="-48"/>
        </w:rPr>
        <w:t xml:space="preserve"> </w:t>
      </w:r>
      <w:r>
        <w:rPr>
          <w:spacing w:val="2"/>
        </w:rPr>
        <w:t>2</w:t>
      </w:r>
      <w:r>
        <w:rPr>
          <w:spacing w:val="-59"/>
        </w:rPr>
        <w:t xml:space="preserve"> </w:t>
      </w:r>
      <w:r>
        <w:rPr>
          <w:spacing w:val="2"/>
        </w:rPr>
        <w:t>个，资金</w:t>
      </w:r>
      <w:r>
        <w:rPr>
          <w:spacing w:val="-51"/>
        </w:rPr>
        <w:t xml:space="preserve"> </w:t>
      </w:r>
      <w:r>
        <w:rPr>
          <w:spacing w:val="2"/>
        </w:rPr>
        <w:t>222.26</w:t>
      </w:r>
      <w:r>
        <w:rPr>
          <w:spacing w:val="-45"/>
        </w:rPr>
        <w:t xml:space="preserve"> </w:t>
      </w:r>
      <w:r>
        <w:rPr>
          <w:spacing w:val="2"/>
        </w:rPr>
        <w:t>万元，</w:t>
      </w:r>
      <w:r>
        <w:rPr>
          <w:spacing w:val="-78"/>
        </w:rPr>
        <w:t xml:space="preserve"> </w:t>
      </w:r>
      <w:r>
        <w:rPr>
          <w:spacing w:val="2"/>
        </w:rPr>
        <w:t>占一般公共预算项</w:t>
      </w:r>
      <w:r>
        <w:rPr>
          <w:spacing w:val="1"/>
        </w:rPr>
        <w:t>目支出总额的</w:t>
      </w:r>
      <w:r>
        <w:rPr>
          <w:spacing w:val="-41"/>
        </w:rPr>
        <w:t xml:space="preserve"> </w:t>
      </w:r>
      <w:r>
        <w:rPr>
          <w:spacing w:val="1"/>
        </w:rPr>
        <w:t>100%。</w:t>
      </w:r>
    </w:p>
    <w:p w14:paraId="4E3E9014">
      <w:pPr>
        <w:pStyle w:val="2"/>
        <w:spacing w:before="22" w:line="333" w:lineRule="auto"/>
        <w:ind w:right="29" w:firstLine="648"/>
        <w:jc w:val="both"/>
      </w:pPr>
      <w:r>
        <w:rPr>
          <w:spacing w:val="7"/>
        </w:rPr>
        <w:t>组织开展部门整体支出绩效评价</w:t>
      </w:r>
      <w:r>
        <w:rPr>
          <w:rFonts w:hint="eastAsia"/>
          <w:spacing w:val="7"/>
          <w:lang w:eastAsia="zh-CN"/>
        </w:rPr>
        <w:t>，从</w:t>
      </w:r>
      <w:r>
        <w:rPr>
          <w:spacing w:val="7"/>
        </w:rPr>
        <w:t>评价情况来看，在使用</w:t>
      </w:r>
      <w:r>
        <w:rPr>
          <w:spacing w:val="6"/>
        </w:rPr>
        <w:t>各项资金时严格按照有关规章制度和工</w:t>
      </w:r>
      <w:r>
        <w:rPr>
          <w:spacing w:val="2"/>
        </w:rPr>
        <w:t>作流程，按照事前设定目标，事中跟踪监控目标实现过程，事后评价目标完成情</w:t>
      </w:r>
      <w:r>
        <w:rPr>
          <w:spacing w:val="1"/>
        </w:rPr>
        <w:t>况的科学可行的原则，</w:t>
      </w:r>
      <w:r>
        <w:rPr>
          <w:spacing w:val="8"/>
        </w:rPr>
        <w:t>保证各项资金使用安全、高效。</w:t>
      </w:r>
    </w:p>
    <w:p w14:paraId="2B5233C6">
      <w:pPr>
        <w:pStyle w:val="2"/>
        <w:spacing w:before="1" w:line="221" w:lineRule="auto"/>
        <w:ind w:left="636"/>
        <w:outlineLvl w:val="3"/>
      </w:pPr>
      <w:r>
        <w:rPr>
          <w:rFonts w:ascii="楷体" w:hAnsi="楷体" w:eastAsia="楷体" w:cs="楷体"/>
          <w:spacing w:val="7"/>
        </w:rPr>
        <w:t>（二）</w:t>
      </w:r>
      <w:r>
        <w:rPr>
          <w:b/>
          <w:bCs/>
          <w:spacing w:val="7"/>
        </w:rPr>
        <w:t>部门决算中项目绩效自评结果。</w:t>
      </w:r>
    </w:p>
    <w:p w14:paraId="46976079">
      <w:pPr>
        <w:pStyle w:val="2"/>
        <w:spacing w:before="184" w:line="334" w:lineRule="auto"/>
        <w:ind w:left="17" w:right="68" w:firstLine="664"/>
      </w:pPr>
      <w:r>
        <w:rPr>
          <w:spacing w:val="4"/>
        </w:rPr>
        <w:t>医疗救助工作经费项目绩效自评综述：项目全年</w:t>
      </w:r>
      <w:r>
        <w:rPr>
          <w:spacing w:val="3"/>
        </w:rPr>
        <w:t>预算数为</w:t>
      </w:r>
      <w:r>
        <w:rPr>
          <w:spacing w:val="-43"/>
        </w:rPr>
        <w:t xml:space="preserve"> </w:t>
      </w:r>
      <w:r>
        <w:rPr>
          <w:spacing w:val="3"/>
        </w:rPr>
        <w:t>131.62</w:t>
      </w:r>
      <w:r>
        <w:rPr>
          <w:spacing w:val="-45"/>
        </w:rPr>
        <w:t xml:space="preserve"> </w:t>
      </w:r>
      <w:r>
        <w:rPr>
          <w:spacing w:val="3"/>
        </w:rPr>
        <w:t>万元，执行数为</w:t>
      </w:r>
      <w:r>
        <w:rPr>
          <w:spacing w:val="-50"/>
        </w:rPr>
        <w:t xml:space="preserve"> </w:t>
      </w:r>
      <w:r>
        <w:rPr>
          <w:spacing w:val="3"/>
        </w:rPr>
        <w:t>245.36</w:t>
      </w:r>
      <w:r>
        <w:rPr>
          <w:spacing w:val="-45"/>
        </w:rPr>
        <w:t xml:space="preserve"> </w:t>
      </w:r>
      <w:r>
        <w:rPr>
          <w:spacing w:val="3"/>
        </w:rPr>
        <w:t>万元，</w:t>
      </w:r>
      <w:r>
        <w:rPr>
          <w:spacing w:val="7"/>
        </w:rPr>
        <w:t>完成预算</w:t>
      </w:r>
      <w:r>
        <w:rPr>
          <w:spacing w:val="-38"/>
        </w:rPr>
        <w:t xml:space="preserve"> </w:t>
      </w:r>
      <w:r>
        <w:rPr>
          <w:spacing w:val="7"/>
        </w:rPr>
        <w:t>186.42％。主要产出和效益：一是全年救助困难群众</w:t>
      </w:r>
      <w:r>
        <w:rPr>
          <w:spacing w:val="-44"/>
        </w:rPr>
        <w:t xml:space="preserve"> </w:t>
      </w:r>
      <w:r>
        <w:rPr>
          <w:spacing w:val="7"/>
        </w:rPr>
        <w:t>7100</w:t>
      </w:r>
      <w:r>
        <w:rPr>
          <w:spacing w:val="-54"/>
        </w:rPr>
        <w:t xml:space="preserve"> </w:t>
      </w:r>
      <w:r>
        <w:rPr>
          <w:spacing w:val="7"/>
        </w:rPr>
        <w:t>人次，救助金额</w:t>
      </w:r>
      <w:r>
        <w:rPr>
          <w:spacing w:val="-46"/>
        </w:rPr>
        <w:t xml:space="preserve"> </w:t>
      </w:r>
      <w:r>
        <w:rPr>
          <w:spacing w:val="7"/>
        </w:rPr>
        <w:t>245.3</w:t>
      </w:r>
      <w:r>
        <w:rPr>
          <w:spacing w:val="6"/>
        </w:rPr>
        <w:t>6</w:t>
      </w:r>
      <w:r>
        <w:rPr>
          <w:spacing w:val="-42"/>
        </w:rPr>
        <w:t xml:space="preserve"> </w:t>
      </w:r>
      <w:r>
        <w:rPr>
          <w:spacing w:val="6"/>
        </w:rPr>
        <w:t>万元；</w:t>
      </w:r>
      <w:r>
        <w:rPr>
          <w:spacing w:val="8"/>
        </w:rPr>
        <w:t>二是医疗救助困难群众满意度调查</w:t>
      </w:r>
      <w:r>
        <w:rPr>
          <w:spacing w:val="-48"/>
        </w:rPr>
        <w:t xml:space="preserve"> </w:t>
      </w:r>
      <w:r>
        <w:rPr>
          <w:spacing w:val="8"/>
        </w:rPr>
        <w:t>95%以上。</w:t>
      </w:r>
      <w:r>
        <w:rPr>
          <w:spacing w:val="7"/>
        </w:rPr>
        <w:t>发现的问题及原因：一是本级资金配套不足，医疗救助资金无法及时拨付；二是本级工作经费迟迟不发，影响医疗救</w:t>
      </w:r>
      <w:r>
        <w:rPr>
          <w:spacing w:val="6"/>
        </w:rPr>
        <w:t>助入户、折页印制等工作开展。下一步</w:t>
      </w:r>
      <w:r>
        <w:rPr>
          <w:spacing w:val="9"/>
        </w:rPr>
        <w:t>改进措施：一是积极争取上级及本级配套资金；二是争取本级配套工</w:t>
      </w:r>
      <w:r>
        <w:rPr>
          <w:spacing w:val="8"/>
        </w:rPr>
        <w:t>作资金。</w:t>
      </w:r>
    </w:p>
    <w:p w14:paraId="0E9D6239">
      <w:pPr>
        <w:spacing w:line="334" w:lineRule="auto"/>
        <w:sectPr>
          <w:footerReference r:id="rId27" w:type="default"/>
          <w:pgSz w:w="16839" w:h="11906"/>
          <w:pgMar w:top="1012" w:right="1328" w:bottom="1156" w:left="1448" w:header="0" w:footer="994" w:gutter="0"/>
          <w:cols w:space="720" w:num="1"/>
        </w:sectPr>
      </w:pPr>
    </w:p>
    <w:p w14:paraId="4B8D3519">
      <w:pPr>
        <w:spacing w:line="286" w:lineRule="auto"/>
        <w:rPr>
          <w:rFonts w:ascii="Arial"/>
          <w:sz w:val="21"/>
        </w:rPr>
      </w:pPr>
    </w:p>
    <w:p w14:paraId="3D04ADB5">
      <w:pPr>
        <w:spacing w:line="286" w:lineRule="auto"/>
        <w:rPr>
          <w:rFonts w:ascii="Arial"/>
          <w:sz w:val="21"/>
        </w:rPr>
      </w:pPr>
    </w:p>
    <w:p w14:paraId="4F5F49FC">
      <w:pPr>
        <w:spacing w:line="287" w:lineRule="auto"/>
        <w:rPr>
          <w:rFonts w:ascii="Arial"/>
          <w:sz w:val="21"/>
        </w:rPr>
      </w:pPr>
    </w:p>
    <w:p w14:paraId="5DC7FCC2">
      <w:pPr>
        <w:pStyle w:val="2"/>
        <w:spacing w:before="101" w:line="220" w:lineRule="auto"/>
        <w:ind w:left="8"/>
      </w:pPr>
      <w:r>
        <w:rPr>
          <w:rFonts w:hint="eastAsia"/>
          <w:spacing w:val="4"/>
          <w:lang w:eastAsia="zh-CN"/>
        </w:rPr>
        <w:t>截至</w:t>
      </w:r>
      <w:r>
        <w:rPr>
          <w:spacing w:val="-31"/>
        </w:rPr>
        <w:t xml:space="preserve"> </w:t>
      </w:r>
      <w:r>
        <w:rPr>
          <w:spacing w:val="4"/>
        </w:rPr>
        <w:t>2024</w:t>
      </w:r>
      <w:r>
        <w:rPr>
          <w:spacing w:val="-58"/>
        </w:rPr>
        <w:t xml:space="preserve"> </w:t>
      </w:r>
      <w:r>
        <w:rPr>
          <w:spacing w:val="4"/>
        </w:rPr>
        <w:t>年底，</w:t>
      </w:r>
      <w:r>
        <w:rPr>
          <w:spacing w:val="-92"/>
        </w:rPr>
        <w:t xml:space="preserve"> </w:t>
      </w:r>
      <w:r>
        <w:rPr>
          <w:spacing w:val="4"/>
        </w:rPr>
        <w:t>医保局各项工作顺利完成，主要产出和效益：</w:t>
      </w:r>
    </w:p>
    <w:p w14:paraId="549618B1">
      <w:pPr>
        <w:pStyle w:val="2"/>
        <w:spacing w:before="191" w:line="333" w:lineRule="auto"/>
        <w:ind w:firstLine="664"/>
        <w:jc w:val="both"/>
      </w:pPr>
      <w:r>
        <w:rPr>
          <w:rFonts w:hint="eastAsia"/>
          <w:spacing w:val="8"/>
          <w:lang w:eastAsia="zh-CN"/>
        </w:rPr>
        <w:t>1.</w:t>
      </w:r>
      <w:r>
        <w:rPr>
          <w:spacing w:val="-80"/>
        </w:rPr>
        <w:t xml:space="preserve"> </w:t>
      </w:r>
      <w:r>
        <w:rPr>
          <w:spacing w:val="8"/>
        </w:rPr>
        <w:t>医疗救助专项经费：1、全年资助参保</w:t>
      </w:r>
      <w:r>
        <w:rPr>
          <w:spacing w:val="-41"/>
        </w:rPr>
        <w:t xml:space="preserve"> </w:t>
      </w:r>
      <w:r>
        <w:rPr>
          <w:spacing w:val="8"/>
        </w:rPr>
        <w:t>891</w:t>
      </w:r>
      <w:r>
        <w:rPr>
          <w:spacing w:val="-55"/>
        </w:rPr>
        <w:t xml:space="preserve"> </w:t>
      </w:r>
      <w:r>
        <w:rPr>
          <w:spacing w:val="8"/>
        </w:rPr>
        <w:t>人次，金额</w:t>
      </w:r>
      <w:r>
        <w:rPr>
          <w:spacing w:val="-38"/>
        </w:rPr>
        <w:t xml:space="preserve"> </w:t>
      </w:r>
      <w:r>
        <w:rPr>
          <w:spacing w:val="8"/>
        </w:rPr>
        <w:t>16.14</w:t>
      </w:r>
      <w:r>
        <w:rPr>
          <w:spacing w:val="-40"/>
        </w:rPr>
        <w:t xml:space="preserve"> </w:t>
      </w:r>
      <w:r>
        <w:rPr>
          <w:spacing w:val="8"/>
        </w:rPr>
        <w:t>万元；全年医后救助困难群众</w:t>
      </w:r>
      <w:r>
        <w:rPr>
          <w:spacing w:val="4"/>
        </w:rPr>
        <w:t>10</w:t>
      </w:r>
      <w:r>
        <w:rPr>
          <w:spacing w:val="-60"/>
        </w:rPr>
        <w:t xml:space="preserve"> </w:t>
      </w:r>
      <w:r>
        <w:rPr>
          <w:spacing w:val="4"/>
        </w:rPr>
        <w:t>人次，救助金额为</w:t>
      </w:r>
      <w:r>
        <w:rPr>
          <w:spacing w:val="-45"/>
        </w:rPr>
        <w:t xml:space="preserve"> </w:t>
      </w:r>
      <w:r>
        <w:rPr>
          <w:spacing w:val="4"/>
        </w:rPr>
        <w:t>9.06</w:t>
      </w:r>
      <w:r>
        <w:rPr>
          <w:spacing w:val="-45"/>
        </w:rPr>
        <w:t xml:space="preserve"> </w:t>
      </w:r>
      <w:r>
        <w:rPr>
          <w:spacing w:val="4"/>
        </w:rPr>
        <w:t>万元，全年医中救助困难群众</w:t>
      </w:r>
      <w:r>
        <w:rPr>
          <w:spacing w:val="-46"/>
        </w:rPr>
        <w:t xml:space="preserve"> </w:t>
      </w:r>
      <w:r>
        <w:rPr>
          <w:spacing w:val="4"/>
        </w:rPr>
        <w:t>6199</w:t>
      </w:r>
      <w:r>
        <w:rPr>
          <w:spacing w:val="-59"/>
        </w:rPr>
        <w:t xml:space="preserve"> </w:t>
      </w:r>
      <w:r>
        <w:rPr>
          <w:spacing w:val="4"/>
        </w:rPr>
        <w:t>人次，救助金额为</w:t>
      </w:r>
      <w:r>
        <w:rPr>
          <w:spacing w:val="-48"/>
        </w:rPr>
        <w:t xml:space="preserve"> </w:t>
      </w:r>
      <w:r>
        <w:rPr>
          <w:spacing w:val="4"/>
        </w:rPr>
        <w:t>22</w:t>
      </w:r>
      <w:r>
        <w:rPr>
          <w:spacing w:val="3"/>
        </w:rPr>
        <w:t>0.16</w:t>
      </w:r>
      <w:r>
        <w:rPr>
          <w:spacing w:val="-47"/>
        </w:rPr>
        <w:t xml:space="preserve"> </w:t>
      </w:r>
      <w:r>
        <w:rPr>
          <w:spacing w:val="3"/>
        </w:rPr>
        <w:t>万元，确保</w:t>
      </w:r>
      <w:r>
        <w:rPr>
          <w:spacing w:val="2"/>
        </w:rPr>
        <w:t>了辖区困难群众应救尽救，医疗救助资金及时拨付给困难群众，最大限度减轻困</w:t>
      </w:r>
      <w:r>
        <w:rPr>
          <w:spacing w:val="1"/>
        </w:rPr>
        <w:t>难群众医疗支出负担，</w:t>
      </w:r>
      <w:r>
        <w:rPr>
          <w:spacing w:val="9"/>
        </w:rPr>
        <w:t>使广大困难群众感受到党和政府的温暖，促进经济的发展和社会和谐。</w:t>
      </w:r>
    </w:p>
    <w:p w14:paraId="4294F5FB">
      <w:pPr>
        <w:pStyle w:val="2"/>
        <w:spacing w:before="2" w:line="333" w:lineRule="auto"/>
        <w:ind w:left="31" w:right="84" w:firstLine="625"/>
      </w:pPr>
      <w:r>
        <w:rPr>
          <w:rFonts w:hint="eastAsia"/>
          <w:spacing w:val="7"/>
          <w:lang w:eastAsia="zh-CN"/>
        </w:rPr>
        <w:t>2.</w:t>
      </w:r>
      <w:r>
        <w:rPr>
          <w:spacing w:val="-89"/>
        </w:rPr>
        <w:t xml:space="preserve"> </w:t>
      </w:r>
      <w:r>
        <w:rPr>
          <w:spacing w:val="7"/>
        </w:rPr>
        <w:t>医保业务工作经费：主要用于聘请专职工作人员从事医疗救助相关工作</w:t>
      </w:r>
      <w:r>
        <w:rPr>
          <w:rFonts w:hint="eastAsia"/>
          <w:spacing w:val="7"/>
          <w:lang w:eastAsia="zh-CN"/>
        </w:rPr>
        <w:t>、</w:t>
      </w:r>
      <w:r>
        <w:rPr>
          <w:spacing w:val="7"/>
        </w:rPr>
        <w:t>医疗救助相关</w:t>
      </w:r>
      <w:r>
        <w:rPr>
          <w:spacing w:val="6"/>
        </w:rPr>
        <w:t>工作</w:t>
      </w:r>
      <w:r>
        <w:rPr>
          <w:spacing w:val="5"/>
        </w:rPr>
        <w:t>的开支</w:t>
      </w:r>
      <w:r>
        <w:rPr>
          <w:rFonts w:hint="eastAsia"/>
          <w:spacing w:val="5"/>
          <w:lang w:eastAsia="zh-CN"/>
        </w:rPr>
        <w:t>、</w:t>
      </w:r>
      <w:r>
        <w:rPr>
          <w:spacing w:val="5"/>
        </w:rPr>
        <w:t>医疗救助工作装备的购置以及其他必要支出。</w:t>
      </w:r>
    </w:p>
    <w:p w14:paraId="0560A368">
      <w:pPr>
        <w:pStyle w:val="2"/>
        <w:spacing w:before="2" w:line="333" w:lineRule="auto"/>
        <w:ind w:left="6" w:right="81" w:hanging="3"/>
      </w:pPr>
      <w:r>
        <w:rPr>
          <w:spacing w:val="7"/>
        </w:rPr>
        <w:t>加强本单位项目绩效目标管理</w:t>
      </w:r>
      <w:r>
        <w:rPr>
          <w:rFonts w:hint="eastAsia"/>
          <w:spacing w:val="7"/>
          <w:lang w:eastAsia="zh-CN"/>
        </w:rPr>
        <w:t>，</w:t>
      </w:r>
      <w:r>
        <w:rPr>
          <w:spacing w:val="7"/>
        </w:rPr>
        <w:t>进一步完善项目分配办法和管理办法</w:t>
      </w:r>
      <w:r>
        <w:rPr>
          <w:rFonts w:hint="eastAsia"/>
          <w:spacing w:val="7"/>
          <w:lang w:eastAsia="zh-CN"/>
        </w:rPr>
        <w:t>，</w:t>
      </w:r>
      <w:r>
        <w:rPr>
          <w:spacing w:val="7"/>
        </w:rPr>
        <w:t>建立项目管理、结果</w:t>
      </w:r>
      <w:r>
        <w:rPr>
          <w:spacing w:val="6"/>
        </w:rPr>
        <w:t>与预算安排相结合机制。</w:t>
      </w:r>
    </w:p>
    <w:p w14:paraId="0B8CA574">
      <w:pPr>
        <w:pStyle w:val="2"/>
        <w:spacing w:before="1" w:line="222" w:lineRule="auto"/>
        <w:ind w:left="669"/>
      </w:pPr>
      <w:r>
        <w:rPr>
          <w:rFonts w:hint="eastAsia"/>
          <w:spacing w:val="5"/>
          <w:lang w:eastAsia="zh-CN"/>
        </w:rPr>
        <w:t>4.</w:t>
      </w:r>
      <w:r>
        <w:rPr>
          <w:spacing w:val="5"/>
        </w:rPr>
        <w:t>绩效评价结果应用情况。</w:t>
      </w:r>
    </w:p>
    <w:p w14:paraId="04D2AB83">
      <w:pPr>
        <w:pStyle w:val="2"/>
        <w:spacing w:before="184" w:line="334" w:lineRule="auto"/>
        <w:ind w:left="6" w:right="81" w:hanging="3"/>
      </w:pPr>
      <w:r>
        <w:rPr>
          <w:spacing w:val="7"/>
        </w:rPr>
        <w:t>加强本单位项目绩效目标管理、进一步完善项目分配办法和管理办法、建立项目管理、结果</w:t>
      </w:r>
      <w:r>
        <w:rPr>
          <w:spacing w:val="6"/>
        </w:rPr>
        <w:t>与预算安排相结合机制。</w:t>
      </w:r>
    </w:p>
    <w:p w14:paraId="7C46D93F">
      <w:pPr>
        <w:pStyle w:val="2"/>
        <w:spacing w:before="1" w:line="222" w:lineRule="auto"/>
        <w:ind w:left="669"/>
        <w:outlineLvl w:val="4"/>
      </w:pPr>
      <w:r>
        <w:rPr>
          <w:b/>
          <w:bCs/>
          <w:spacing w:val="3"/>
        </w:rPr>
        <w:t>3.绩效评价结果应用情况。</w:t>
      </w:r>
    </w:p>
    <w:p w14:paraId="75DAED0E">
      <w:pPr>
        <w:pStyle w:val="2"/>
        <w:spacing w:before="193" w:line="222" w:lineRule="auto"/>
        <w:ind w:left="644"/>
        <w:rPr>
          <w:sz w:val="30"/>
          <w:szCs w:val="30"/>
        </w:rPr>
      </w:pPr>
      <w:r>
        <w:rPr>
          <w:spacing w:val="9"/>
          <w:sz w:val="30"/>
          <w:szCs w:val="30"/>
        </w:rPr>
        <w:t>加强本单位项目绩效目标管理、进一步完善项目分配办法和管理办法、建立项目管理、结果与预算</w:t>
      </w:r>
    </w:p>
    <w:p w14:paraId="18791496">
      <w:pPr>
        <w:spacing w:line="222" w:lineRule="auto"/>
        <w:rPr>
          <w:sz w:val="30"/>
          <w:szCs w:val="30"/>
        </w:rPr>
        <w:sectPr>
          <w:footerReference r:id="rId28" w:type="default"/>
          <w:pgSz w:w="16839" w:h="11906"/>
          <w:pgMar w:top="1012" w:right="1358" w:bottom="1156" w:left="1448" w:header="0" w:footer="994" w:gutter="0"/>
          <w:cols w:space="720" w:num="1"/>
        </w:sectPr>
      </w:pPr>
    </w:p>
    <w:p w14:paraId="58D0123C">
      <w:pPr>
        <w:spacing w:line="288" w:lineRule="auto"/>
        <w:rPr>
          <w:rFonts w:ascii="Arial"/>
          <w:sz w:val="21"/>
        </w:rPr>
      </w:pPr>
    </w:p>
    <w:p w14:paraId="6D55D793">
      <w:pPr>
        <w:spacing w:line="289" w:lineRule="auto"/>
        <w:rPr>
          <w:rFonts w:ascii="Arial"/>
          <w:sz w:val="21"/>
        </w:rPr>
      </w:pPr>
    </w:p>
    <w:p w14:paraId="2E99E2AA">
      <w:pPr>
        <w:spacing w:line="289" w:lineRule="auto"/>
        <w:rPr>
          <w:rFonts w:ascii="Arial"/>
          <w:sz w:val="21"/>
        </w:rPr>
      </w:pPr>
    </w:p>
    <w:p w14:paraId="0FA0ABCB">
      <w:pPr>
        <w:pStyle w:val="2"/>
        <w:spacing w:before="98" w:line="223" w:lineRule="auto"/>
        <w:ind w:left="4"/>
        <w:rPr>
          <w:sz w:val="30"/>
          <w:szCs w:val="30"/>
        </w:rPr>
      </w:pPr>
      <w:r>
        <w:rPr>
          <w:spacing w:val="6"/>
          <w:sz w:val="30"/>
          <w:szCs w:val="30"/>
        </w:rPr>
        <w:t>安排相结合机制。</w:t>
      </w:r>
    </w:p>
    <w:p w14:paraId="57D0A0B6">
      <w:pPr>
        <w:spacing w:line="323" w:lineRule="auto"/>
        <w:rPr>
          <w:rFonts w:ascii="Arial"/>
          <w:sz w:val="21"/>
        </w:rPr>
      </w:pPr>
    </w:p>
    <w:p w14:paraId="0C11113A">
      <w:pPr>
        <w:spacing w:line="324" w:lineRule="auto"/>
        <w:rPr>
          <w:rFonts w:ascii="Arial"/>
          <w:sz w:val="21"/>
        </w:rPr>
      </w:pPr>
    </w:p>
    <w:p w14:paraId="01505255">
      <w:pPr>
        <w:spacing w:before="101" w:line="222" w:lineRule="auto"/>
        <w:ind w:left="646"/>
        <w:outlineLvl w:val="2"/>
        <w:rPr>
          <w:rFonts w:ascii="黑体" w:hAnsi="黑体" w:eastAsia="黑体" w:cs="黑体"/>
          <w:sz w:val="31"/>
          <w:szCs w:val="31"/>
        </w:rPr>
      </w:pPr>
      <w:r>
        <w:rPr>
          <w:rFonts w:ascii="黑体" w:hAnsi="黑体" w:eastAsia="黑体" w:cs="黑体"/>
          <w:spacing w:val="8"/>
          <w:sz w:val="31"/>
          <w:szCs w:val="31"/>
        </w:rPr>
        <w:t>十四、专项支出、转移支付支出情况说明</w:t>
      </w:r>
    </w:p>
    <w:p w14:paraId="49E02299">
      <w:pPr>
        <w:pStyle w:val="2"/>
        <w:spacing w:before="166" w:line="219" w:lineRule="auto"/>
        <w:ind w:left="809"/>
      </w:pPr>
      <w:r>
        <w:rPr>
          <w:spacing w:val="4"/>
        </w:rPr>
        <w:t>2024</w:t>
      </w:r>
      <w:r>
        <w:rPr>
          <w:spacing w:val="-49"/>
        </w:rPr>
        <w:t xml:space="preserve"> </w:t>
      </w:r>
      <w:r>
        <w:rPr>
          <w:spacing w:val="4"/>
        </w:rPr>
        <w:t>年单位预算专项经费</w:t>
      </w:r>
      <w:r>
        <w:rPr>
          <w:spacing w:val="-45"/>
        </w:rPr>
        <w:t xml:space="preserve"> </w:t>
      </w:r>
      <w:r>
        <w:rPr>
          <w:spacing w:val="4"/>
        </w:rPr>
        <w:t>7.5</w:t>
      </w:r>
      <w:r>
        <w:rPr>
          <w:spacing w:val="-45"/>
        </w:rPr>
        <w:t xml:space="preserve"> </w:t>
      </w:r>
      <w:r>
        <w:rPr>
          <w:spacing w:val="4"/>
        </w:rPr>
        <w:t>万元，上级医疗救助补助资金转移支付</w:t>
      </w:r>
      <w:r>
        <w:rPr>
          <w:spacing w:val="-40"/>
        </w:rPr>
        <w:t xml:space="preserve"> </w:t>
      </w:r>
      <w:r>
        <w:rPr>
          <w:spacing w:val="4"/>
        </w:rPr>
        <w:t>113.79</w:t>
      </w:r>
      <w:r>
        <w:rPr>
          <w:spacing w:val="-47"/>
        </w:rPr>
        <w:t xml:space="preserve"> </w:t>
      </w:r>
      <w:r>
        <w:rPr>
          <w:spacing w:val="4"/>
        </w:rPr>
        <w:t>万元。</w:t>
      </w:r>
    </w:p>
    <w:p w14:paraId="75134FC8">
      <w:pPr>
        <w:spacing w:before="278" w:line="222" w:lineRule="auto"/>
        <w:ind w:left="646"/>
        <w:outlineLvl w:val="1"/>
        <w:rPr>
          <w:rFonts w:ascii="黑体" w:hAnsi="黑体" w:eastAsia="黑体" w:cs="黑体"/>
          <w:sz w:val="31"/>
          <w:szCs w:val="31"/>
        </w:rPr>
      </w:pPr>
      <w:r>
        <w:rPr>
          <w:rFonts w:ascii="黑体" w:hAnsi="黑体" w:eastAsia="黑体" w:cs="黑体"/>
          <w:spacing w:val="7"/>
          <w:sz w:val="31"/>
          <w:szCs w:val="31"/>
        </w:rPr>
        <w:t>第四部分  其他需要说明的情况</w:t>
      </w:r>
    </w:p>
    <w:p w14:paraId="2338B15B">
      <w:pPr>
        <w:pStyle w:val="2"/>
        <w:spacing w:before="185" w:line="222" w:lineRule="auto"/>
        <w:ind w:left="648"/>
      </w:pPr>
      <w:r>
        <w:rPr>
          <w:spacing w:val="7"/>
        </w:rPr>
        <w:t>无其他需要说明的情况</w:t>
      </w:r>
    </w:p>
    <w:p w14:paraId="6FAAB0CC">
      <w:pPr>
        <w:spacing w:before="187" w:line="223" w:lineRule="auto"/>
        <w:ind w:left="646"/>
        <w:outlineLvl w:val="1"/>
        <w:rPr>
          <w:rFonts w:ascii="黑体" w:hAnsi="黑体" w:eastAsia="黑体" w:cs="黑体"/>
          <w:sz w:val="31"/>
          <w:szCs w:val="31"/>
        </w:rPr>
      </w:pPr>
      <w:r>
        <w:rPr>
          <w:rFonts w:ascii="黑体" w:hAnsi="黑体" w:eastAsia="黑体" w:cs="黑体"/>
          <w:spacing w:val="6"/>
          <w:sz w:val="31"/>
          <w:szCs w:val="31"/>
        </w:rPr>
        <w:t>第五部分  名词解释</w:t>
      </w:r>
    </w:p>
    <w:p w14:paraId="1659F408">
      <w:pPr>
        <w:pStyle w:val="2"/>
        <w:spacing w:before="186" w:line="222" w:lineRule="auto"/>
        <w:ind w:left="705"/>
      </w:pPr>
      <w:r>
        <w:rPr>
          <w:rFonts w:hint="eastAsia"/>
          <w:spacing w:val="7"/>
          <w:lang w:eastAsia="zh-CN"/>
        </w:rPr>
        <w:t>（一）</w:t>
      </w:r>
      <w:r>
        <w:rPr>
          <w:spacing w:val="7"/>
        </w:rPr>
        <w:t>一般公共预算财政拨款收入：指区级财政一般公共预算当年拨付的资金。</w:t>
      </w:r>
    </w:p>
    <w:p w14:paraId="39740955">
      <w:pPr>
        <w:pStyle w:val="2"/>
        <w:spacing w:before="60" w:line="220" w:lineRule="auto"/>
        <w:ind w:left="705"/>
      </w:pPr>
      <w:r>
        <w:rPr>
          <w:rFonts w:hint="eastAsia"/>
          <w:spacing w:val="7"/>
          <w:lang w:eastAsia="zh-CN"/>
        </w:rPr>
        <w:t>（二）</w:t>
      </w:r>
      <w:r>
        <w:rPr>
          <w:spacing w:val="7"/>
        </w:rPr>
        <w:t>政府性基金预算财政拨款收入：指区级财政政府性基金预算当年拨付的资金。</w:t>
      </w:r>
    </w:p>
    <w:p w14:paraId="7BF9DA8E">
      <w:pPr>
        <w:pStyle w:val="2"/>
        <w:spacing w:before="254" w:line="222" w:lineRule="auto"/>
        <w:ind w:left="705"/>
      </w:pPr>
      <w:r>
        <w:rPr>
          <w:rFonts w:hint="eastAsia"/>
          <w:spacing w:val="7"/>
          <w:lang w:eastAsia="zh-CN"/>
        </w:rPr>
        <w:t>（三）</w:t>
      </w:r>
      <w:r>
        <w:rPr>
          <w:spacing w:val="7"/>
        </w:rPr>
        <w:t>国有资本经营预算财政拨款收入：指区级财政国有资本经营预算当年拨付的资金。</w:t>
      </w:r>
    </w:p>
    <w:p w14:paraId="1193E0D7">
      <w:pPr>
        <w:pStyle w:val="2"/>
        <w:spacing w:before="249" w:line="221" w:lineRule="auto"/>
        <w:ind w:left="705"/>
      </w:pPr>
      <w:r>
        <w:rPr>
          <w:rFonts w:hint="eastAsia"/>
          <w:spacing w:val="7"/>
          <w:lang w:eastAsia="zh-CN"/>
        </w:rPr>
        <w:t>（四）</w:t>
      </w:r>
      <w:r>
        <w:rPr>
          <w:spacing w:val="7"/>
        </w:rPr>
        <w:t>上级补助收入：指从事业单位主管部门和上级单位取得的非财政补助收入。</w:t>
      </w:r>
    </w:p>
    <w:p w14:paraId="678619F5">
      <w:pPr>
        <w:pStyle w:val="2"/>
        <w:spacing w:before="251" w:line="221" w:lineRule="auto"/>
        <w:ind w:left="705"/>
      </w:pPr>
      <w:r>
        <w:rPr>
          <w:rFonts w:hint="eastAsia"/>
          <w:spacing w:val="7"/>
          <w:lang w:eastAsia="zh-CN"/>
        </w:rPr>
        <w:t>（五）</w:t>
      </w:r>
      <w:r>
        <w:rPr>
          <w:spacing w:val="7"/>
        </w:rPr>
        <w:t>事业收入：指事业单位开展专业业务活动及其辅助活动</w:t>
      </w:r>
      <w:r>
        <w:rPr>
          <w:spacing w:val="6"/>
        </w:rPr>
        <w:t>取得的收入。</w:t>
      </w:r>
    </w:p>
    <w:p w14:paraId="33CEA760">
      <w:pPr>
        <w:pStyle w:val="2"/>
        <w:spacing w:before="252" w:line="378" w:lineRule="auto"/>
        <w:ind w:firstLine="705"/>
      </w:pPr>
      <w:r>
        <w:rPr>
          <w:rFonts w:hint="eastAsia"/>
          <w:spacing w:val="5"/>
          <w:lang w:eastAsia="zh-CN"/>
        </w:rPr>
        <w:t>（六）</w:t>
      </w:r>
      <w:r>
        <w:rPr>
          <w:spacing w:val="5"/>
        </w:rPr>
        <w:t>经营收入：指事业单位在专业业务活动及其辅助活动之外开展非独立核算经营活动取得</w:t>
      </w:r>
      <w:r>
        <w:rPr>
          <w:spacing w:val="4"/>
        </w:rPr>
        <w:t>的收</w:t>
      </w:r>
      <w:r>
        <w:rPr>
          <w:spacing w:val="-3"/>
        </w:rPr>
        <w:t>入。</w:t>
      </w:r>
    </w:p>
    <w:p w14:paraId="6E8429AE">
      <w:pPr>
        <w:spacing w:line="378" w:lineRule="auto"/>
        <w:sectPr>
          <w:footerReference r:id="rId29" w:type="default"/>
          <w:pgSz w:w="16839" w:h="11906"/>
          <w:pgMar w:top="1012" w:right="1442" w:bottom="1156" w:left="1454" w:header="0" w:footer="994" w:gutter="0"/>
          <w:cols w:space="720" w:num="1"/>
        </w:sectPr>
      </w:pPr>
    </w:p>
    <w:p w14:paraId="5D1A068A">
      <w:pPr>
        <w:spacing w:line="243" w:lineRule="auto"/>
        <w:rPr>
          <w:rFonts w:ascii="Arial"/>
          <w:sz w:val="21"/>
        </w:rPr>
      </w:pPr>
    </w:p>
    <w:p w14:paraId="6BACD22E">
      <w:pPr>
        <w:spacing w:line="243" w:lineRule="auto"/>
        <w:rPr>
          <w:rFonts w:ascii="Arial"/>
          <w:sz w:val="21"/>
        </w:rPr>
      </w:pPr>
    </w:p>
    <w:p w14:paraId="0FE73F1A">
      <w:pPr>
        <w:spacing w:line="244" w:lineRule="auto"/>
        <w:rPr>
          <w:rFonts w:ascii="Arial"/>
          <w:sz w:val="21"/>
        </w:rPr>
      </w:pPr>
    </w:p>
    <w:p w14:paraId="019467D1">
      <w:pPr>
        <w:pStyle w:val="2"/>
        <w:spacing w:before="101" w:line="371" w:lineRule="auto"/>
        <w:ind w:left="10" w:firstLine="705"/>
      </w:pPr>
      <w:r>
        <w:rPr>
          <w:rFonts w:hint="eastAsia"/>
          <w:spacing w:val="4"/>
          <w:lang w:eastAsia="zh-CN"/>
        </w:rPr>
        <w:t>（七）</w:t>
      </w:r>
      <w:r>
        <w:rPr>
          <w:spacing w:val="4"/>
        </w:rPr>
        <w:t>其他收入：指单位取得的除上述“</w:t>
      </w:r>
      <w:r>
        <w:rPr>
          <w:spacing w:val="-113"/>
        </w:rPr>
        <w:t xml:space="preserve"> </w:t>
      </w:r>
      <w:r>
        <w:rPr>
          <w:spacing w:val="4"/>
        </w:rPr>
        <w:t>一般公共预算财政拨款收入</w:t>
      </w:r>
      <w:r>
        <w:rPr>
          <w:rFonts w:hint="eastAsia"/>
          <w:spacing w:val="4"/>
          <w:lang w:eastAsia="zh-CN"/>
        </w:rPr>
        <w:t>”“</w:t>
      </w:r>
      <w:r>
        <w:rPr>
          <w:spacing w:val="4"/>
        </w:rPr>
        <w:t>政府性基金预算财政拨</w:t>
      </w:r>
      <w:r>
        <w:rPr>
          <w:spacing w:val="3"/>
        </w:rPr>
        <w:t>款收入”</w:t>
      </w:r>
      <w:r>
        <w:rPr>
          <w:spacing w:val="-116"/>
        </w:rPr>
        <w:t xml:space="preserve"> </w:t>
      </w:r>
      <w:r>
        <w:rPr>
          <w:spacing w:val="3"/>
        </w:rPr>
        <w:t>、</w:t>
      </w:r>
      <w:r>
        <w:rPr>
          <w:spacing w:val="-89"/>
        </w:rPr>
        <w:t xml:space="preserve"> </w:t>
      </w:r>
      <w:r>
        <w:rPr>
          <w:spacing w:val="3"/>
        </w:rPr>
        <w:t>“</w:t>
      </w:r>
      <w:r>
        <w:rPr>
          <w:spacing w:val="-115"/>
        </w:rPr>
        <w:t xml:space="preserve"> </w:t>
      </w:r>
      <w:r>
        <w:rPr>
          <w:spacing w:val="3"/>
        </w:rPr>
        <w:t>国有资本经营预算财政拨款收入”</w:t>
      </w:r>
      <w:r>
        <w:rPr>
          <w:spacing w:val="-116"/>
        </w:rPr>
        <w:t xml:space="preserve"> </w:t>
      </w:r>
      <w:r>
        <w:rPr>
          <w:spacing w:val="3"/>
        </w:rPr>
        <w:t>、</w:t>
      </w:r>
      <w:r>
        <w:rPr>
          <w:spacing w:val="-91"/>
        </w:rPr>
        <w:t xml:space="preserve"> </w:t>
      </w:r>
      <w:r>
        <w:rPr>
          <w:spacing w:val="3"/>
        </w:rPr>
        <w:t>“上级补助收入”</w:t>
      </w:r>
      <w:r>
        <w:rPr>
          <w:spacing w:val="-116"/>
        </w:rPr>
        <w:t xml:space="preserve"> </w:t>
      </w:r>
      <w:r>
        <w:rPr>
          <w:spacing w:val="3"/>
        </w:rPr>
        <w:t>、</w:t>
      </w:r>
      <w:r>
        <w:rPr>
          <w:spacing w:val="-91"/>
        </w:rPr>
        <w:t xml:space="preserve"> </w:t>
      </w:r>
      <w:r>
        <w:rPr>
          <w:spacing w:val="3"/>
        </w:rPr>
        <w:t>“事</w:t>
      </w:r>
      <w:r>
        <w:rPr>
          <w:spacing w:val="2"/>
        </w:rPr>
        <w:t>业收入”</w:t>
      </w:r>
      <w:r>
        <w:rPr>
          <w:spacing w:val="-117"/>
        </w:rPr>
        <w:t xml:space="preserve"> </w:t>
      </w:r>
      <w:r>
        <w:rPr>
          <w:spacing w:val="2"/>
        </w:rPr>
        <w:t>、</w:t>
      </w:r>
      <w:r>
        <w:rPr>
          <w:spacing w:val="-88"/>
        </w:rPr>
        <w:t xml:space="preserve"> </w:t>
      </w:r>
      <w:r>
        <w:rPr>
          <w:spacing w:val="2"/>
        </w:rPr>
        <w:t>“经营收入”</w:t>
      </w:r>
      <w:r>
        <w:rPr>
          <w:spacing w:val="1"/>
        </w:rPr>
        <w:t>等收入以外的各项收入。（该项名词解释中“上述</w:t>
      </w:r>
      <w:r>
        <w:rPr>
          <w:spacing w:val="-100"/>
        </w:rPr>
        <w:t xml:space="preserve"> </w:t>
      </w:r>
      <w:r>
        <w:rPr>
          <w:spacing w:val="1"/>
        </w:rPr>
        <w:t>…</w:t>
      </w:r>
      <w:r>
        <w:rPr>
          <w:spacing w:val="-102"/>
        </w:rPr>
        <w:t xml:space="preserve"> </w:t>
      </w:r>
      <w:r>
        <w:rPr>
          <w:rFonts w:hint="eastAsia"/>
          <w:spacing w:val="-102"/>
          <w:lang w:eastAsia="zh-CN"/>
        </w:rPr>
        <w:t>等</w:t>
      </w:r>
      <w:r>
        <w:rPr>
          <w:spacing w:val="1"/>
        </w:rPr>
        <w:t>收入”请依据部门收入的实际</w:t>
      </w:r>
      <w:r>
        <w:t>情况进行解释）</w:t>
      </w:r>
    </w:p>
    <w:p w14:paraId="48523B22">
      <w:pPr>
        <w:pStyle w:val="2"/>
        <w:spacing w:before="3" w:line="370" w:lineRule="auto"/>
        <w:ind w:left="10" w:right="275" w:firstLine="705"/>
      </w:pPr>
      <w:r>
        <w:rPr>
          <w:rFonts w:hint="eastAsia"/>
          <w:spacing w:val="5"/>
          <w:lang w:eastAsia="zh-CN"/>
        </w:rPr>
        <w:t>（八）</w:t>
      </w:r>
      <w:r>
        <w:rPr>
          <w:spacing w:val="5"/>
        </w:rPr>
        <w:t>使用非财政拨款结余：指事业单位使用以前年度积累的非财政拨款结余弥补当年收支差额的</w:t>
      </w:r>
      <w:r>
        <w:rPr>
          <w:spacing w:val="1"/>
        </w:rPr>
        <w:t>金额。</w:t>
      </w:r>
    </w:p>
    <w:p w14:paraId="14586E3B">
      <w:pPr>
        <w:pStyle w:val="2"/>
        <w:spacing w:before="3" w:line="370" w:lineRule="auto"/>
        <w:ind w:left="7" w:right="231" w:firstLine="708"/>
      </w:pPr>
      <w:r>
        <w:rPr>
          <w:rFonts w:hint="eastAsia"/>
          <w:spacing w:val="6"/>
          <w:lang w:eastAsia="zh-CN"/>
        </w:rPr>
        <w:t>（九）</w:t>
      </w:r>
      <w:r>
        <w:rPr>
          <w:spacing w:val="6"/>
        </w:rPr>
        <w:t>年初结转和结余：指单位以前年度尚未完成、结转到本年仍按原规定用途继续使用的资金，</w:t>
      </w:r>
      <w:r>
        <w:rPr>
          <w:spacing w:val="3"/>
        </w:rPr>
        <w:t>或项目</w:t>
      </w:r>
      <w:r>
        <w:rPr>
          <w:spacing w:val="-76"/>
        </w:rPr>
        <w:t xml:space="preserve"> </w:t>
      </w:r>
      <w:r>
        <w:rPr>
          <w:spacing w:val="3"/>
        </w:rPr>
        <w:t>已完成等产生的结余资金。</w:t>
      </w:r>
    </w:p>
    <w:p w14:paraId="5AC7B1EC">
      <w:pPr>
        <w:pStyle w:val="2"/>
        <w:spacing w:before="1" w:line="221" w:lineRule="auto"/>
        <w:ind w:left="716"/>
      </w:pPr>
      <w:r>
        <w:rPr>
          <w:rFonts w:hint="eastAsia"/>
          <w:spacing w:val="5"/>
          <w:lang w:eastAsia="zh-CN"/>
        </w:rPr>
        <w:t>（十）</w:t>
      </w:r>
      <w:r>
        <w:rPr>
          <w:spacing w:val="5"/>
        </w:rPr>
        <w:t>本部门使用的支出功能分类科目</w:t>
      </w:r>
      <w:r>
        <w:rPr>
          <w:rFonts w:hint="eastAsia"/>
          <w:spacing w:val="5"/>
          <w:lang w:eastAsia="zh-CN"/>
        </w:rPr>
        <w:t>（</w:t>
      </w:r>
      <w:r>
        <w:rPr>
          <w:spacing w:val="5"/>
        </w:rPr>
        <w:t>到项级</w:t>
      </w:r>
      <w:r>
        <w:rPr>
          <w:rFonts w:hint="eastAsia"/>
          <w:spacing w:val="5"/>
          <w:lang w:eastAsia="zh-CN"/>
        </w:rPr>
        <w:t>）</w:t>
      </w:r>
    </w:p>
    <w:p w14:paraId="33F8B3CE">
      <w:pPr>
        <w:pStyle w:val="2"/>
        <w:spacing w:before="250" w:line="370" w:lineRule="auto"/>
        <w:ind w:right="277" w:firstLine="668"/>
      </w:pPr>
      <w:r>
        <w:rPr>
          <w:spacing w:val="4"/>
        </w:rPr>
        <w:t>1.一般公共服务</w:t>
      </w:r>
      <w:r>
        <w:rPr>
          <w:rFonts w:hint="eastAsia"/>
          <w:spacing w:val="4"/>
          <w:lang w:eastAsia="zh-CN"/>
        </w:rPr>
        <w:t>（</w:t>
      </w:r>
      <w:r>
        <w:rPr>
          <w:spacing w:val="4"/>
        </w:rPr>
        <w:t>类</w:t>
      </w:r>
      <w:r>
        <w:rPr>
          <w:rFonts w:hint="eastAsia"/>
          <w:spacing w:val="4"/>
          <w:lang w:eastAsia="zh-CN"/>
        </w:rPr>
        <w:t>）财政部办公厅</w:t>
      </w:r>
      <w:r>
        <w:rPr>
          <w:spacing w:val="4"/>
        </w:rPr>
        <w:t>（</w:t>
      </w:r>
      <w:r>
        <w:rPr>
          <w:spacing w:val="-78"/>
        </w:rPr>
        <w:t xml:space="preserve"> </w:t>
      </w:r>
      <w:r>
        <w:rPr>
          <w:spacing w:val="4"/>
        </w:rPr>
        <w:t>室）及相关机构</w:t>
      </w:r>
      <w:r>
        <w:rPr>
          <w:rFonts w:hint="eastAsia"/>
          <w:spacing w:val="4"/>
          <w:lang w:eastAsia="zh-CN"/>
        </w:rPr>
        <w:t>事务</w:t>
      </w:r>
      <w:r>
        <w:rPr>
          <w:spacing w:val="4"/>
        </w:rPr>
        <w:t>（款）行政运行（项</w:t>
      </w:r>
      <w:r>
        <w:rPr>
          <w:spacing w:val="8"/>
        </w:rPr>
        <w:t>）：</w:t>
      </w:r>
      <w:r>
        <w:rPr>
          <w:spacing w:val="4"/>
        </w:rPr>
        <w:t>反映行政单位</w:t>
      </w:r>
      <w:r>
        <w:rPr>
          <w:spacing w:val="9"/>
        </w:rPr>
        <w:t>（包括实行公务员管理的事业单位）的基本开支。</w:t>
      </w:r>
    </w:p>
    <w:p w14:paraId="434A4780">
      <w:pPr>
        <w:pStyle w:val="2"/>
        <w:spacing w:before="3" w:line="370" w:lineRule="auto"/>
        <w:ind w:left="7" w:right="277" w:firstLine="653"/>
      </w:pPr>
      <w:r>
        <w:rPr>
          <w:spacing w:val="4"/>
        </w:rPr>
        <w:t>2.一般公共服务支出（类）政府办公厅（</w:t>
      </w:r>
      <w:r>
        <w:rPr>
          <w:spacing w:val="-76"/>
        </w:rPr>
        <w:t xml:space="preserve"> </w:t>
      </w:r>
      <w:r>
        <w:rPr>
          <w:spacing w:val="4"/>
        </w:rPr>
        <w:t>室）及相关机构事务（款）一般行政运行（项</w:t>
      </w:r>
      <w:r>
        <w:rPr>
          <w:spacing w:val="13"/>
        </w:rPr>
        <w:t>）：</w:t>
      </w:r>
      <w:r>
        <w:rPr>
          <w:spacing w:val="4"/>
        </w:rPr>
        <w:t>反映</w:t>
      </w:r>
      <w:r>
        <w:rPr>
          <w:spacing w:val="9"/>
        </w:rPr>
        <w:t>行政单位（包括实行公务员管理的事业单位）未单独设置项级科目的其他项目支出。</w:t>
      </w:r>
    </w:p>
    <w:p w14:paraId="4AFAA08D">
      <w:pPr>
        <w:pStyle w:val="2"/>
        <w:spacing w:before="2" w:line="222" w:lineRule="auto"/>
        <w:ind w:left="673"/>
      </w:pPr>
      <w:r>
        <w:rPr>
          <w:rFonts w:hint="eastAsia"/>
          <w:spacing w:val="9"/>
          <w:lang w:eastAsia="zh-CN"/>
        </w:rPr>
        <w:t>3.</w:t>
      </w:r>
      <w:r>
        <w:rPr>
          <w:spacing w:val="9"/>
        </w:rPr>
        <w:t>卫生健康支出（类）医疗救助（款）城乡医疗救助（项</w:t>
      </w:r>
      <w:r>
        <w:rPr>
          <w:spacing w:val="25"/>
        </w:rPr>
        <w:t>）：</w:t>
      </w:r>
      <w:r>
        <w:rPr>
          <w:spacing w:val="9"/>
        </w:rPr>
        <w:t>反映财政用于城乡困难群众医疗</w:t>
      </w:r>
    </w:p>
    <w:p w14:paraId="4FF49B42">
      <w:pPr>
        <w:spacing w:line="222" w:lineRule="auto"/>
        <w:sectPr>
          <w:footerReference r:id="rId30" w:type="default"/>
          <w:pgSz w:w="16839" w:h="11906"/>
          <w:pgMar w:top="1012" w:right="1164" w:bottom="1156" w:left="1444" w:header="0" w:footer="994" w:gutter="0"/>
          <w:cols w:space="720" w:num="1"/>
        </w:sectPr>
      </w:pPr>
    </w:p>
    <w:p w14:paraId="37D3D2CE">
      <w:pPr>
        <w:spacing w:line="244" w:lineRule="auto"/>
        <w:rPr>
          <w:rFonts w:ascii="Arial"/>
          <w:sz w:val="21"/>
        </w:rPr>
      </w:pPr>
    </w:p>
    <w:p w14:paraId="0D546249">
      <w:pPr>
        <w:spacing w:line="244" w:lineRule="auto"/>
        <w:rPr>
          <w:rFonts w:ascii="Arial"/>
          <w:sz w:val="21"/>
        </w:rPr>
      </w:pPr>
    </w:p>
    <w:p w14:paraId="0D68C455">
      <w:pPr>
        <w:spacing w:line="244" w:lineRule="auto"/>
        <w:rPr>
          <w:rFonts w:ascii="Arial"/>
          <w:sz w:val="21"/>
        </w:rPr>
      </w:pPr>
    </w:p>
    <w:p w14:paraId="672D54A5">
      <w:pPr>
        <w:pStyle w:val="2"/>
        <w:spacing w:before="101" w:line="223" w:lineRule="auto"/>
        <w:ind w:left="17"/>
      </w:pPr>
      <w:r>
        <w:rPr>
          <w:spacing w:val="3"/>
        </w:rPr>
        <w:t>救助支出。</w:t>
      </w:r>
    </w:p>
    <w:p w14:paraId="50C20119">
      <w:pPr>
        <w:pStyle w:val="2"/>
        <w:spacing w:before="246" w:line="371" w:lineRule="auto"/>
        <w:ind w:left="21" w:right="2" w:firstLine="638"/>
      </w:pPr>
      <w:r>
        <w:rPr>
          <w:rFonts w:hint="eastAsia"/>
          <w:spacing w:val="10"/>
          <w:lang w:eastAsia="zh-CN"/>
        </w:rPr>
        <w:t>4.</w:t>
      </w:r>
      <w:r>
        <w:rPr>
          <w:spacing w:val="10"/>
        </w:rPr>
        <w:t>卫生健康支出（类）其他医疗救助支出（项</w:t>
      </w:r>
      <w:r>
        <w:rPr>
          <w:spacing w:val="19"/>
        </w:rPr>
        <w:t>）：</w:t>
      </w:r>
      <w:r>
        <w:rPr>
          <w:spacing w:val="10"/>
        </w:rPr>
        <w:t>反映除上述项</w:t>
      </w:r>
      <w:r>
        <w:rPr>
          <w:spacing w:val="9"/>
        </w:rPr>
        <w:t>目以外的其他用于医疗救助方</w:t>
      </w:r>
      <w:r>
        <w:rPr>
          <w:spacing w:val="2"/>
        </w:rPr>
        <w:t>面的支出。</w:t>
      </w:r>
    </w:p>
    <w:p w14:paraId="77E214A7">
      <w:pPr>
        <w:pStyle w:val="2"/>
        <w:spacing w:before="3" w:line="370" w:lineRule="auto"/>
        <w:ind w:left="14" w:right="2" w:firstLine="650"/>
      </w:pPr>
      <w:r>
        <w:rPr>
          <w:rFonts w:hint="eastAsia"/>
          <w:spacing w:val="10"/>
          <w:lang w:eastAsia="zh-CN"/>
        </w:rPr>
        <w:t>5.</w:t>
      </w:r>
      <w:r>
        <w:rPr>
          <w:spacing w:val="10"/>
        </w:rPr>
        <w:t>卫生健康支出（类）医疗保障管理事务（款）</w:t>
      </w:r>
      <w:r>
        <w:rPr>
          <w:spacing w:val="9"/>
        </w:rPr>
        <w:t>行政运行（项</w:t>
      </w:r>
      <w:r>
        <w:rPr>
          <w:spacing w:val="18"/>
        </w:rPr>
        <w:t>）：</w:t>
      </w:r>
      <w:r>
        <w:rPr>
          <w:spacing w:val="9"/>
        </w:rPr>
        <w:t>反映行政单位（包括实行公</w:t>
      </w:r>
      <w:r>
        <w:rPr>
          <w:spacing w:val="7"/>
        </w:rPr>
        <w:t>务员管理的事业单位）基本支出。</w:t>
      </w:r>
    </w:p>
    <w:p w14:paraId="466AAEBA">
      <w:pPr>
        <w:pStyle w:val="2"/>
        <w:spacing w:before="1" w:line="370" w:lineRule="auto"/>
        <w:ind w:right="2" w:firstLine="663"/>
      </w:pPr>
      <w:r>
        <w:rPr>
          <w:rFonts w:hint="eastAsia"/>
          <w:spacing w:val="10"/>
          <w:lang w:eastAsia="zh-CN"/>
        </w:rPr>
        <w:t>6.</w:t>
      </w:r>
      <w:r>
        <w:rPr>
          <w:spacing w:val="10"/>
        </w:rPr>
        <w:t>卫生健康支出（类）医疗保障管理事务（款）一般</w:t>
      </w:r>
      <w:r>
        <w:rPr>
          <w:spacing w:val="9"/>
        </w:rPr>
        <w:t>行政管理事务（项</w:t>
      </w:r>
      <w:r>
        <w:rPr>
          <w:spacing w:val="18"/>
        </w:rPr>
        <w:t>）：</w:t>
      </w:r>
      <w:r>
        <w:rPr>
          <w:spacing w:val="9"/>
        </w:rPr>
        <w:t>反映</w:t>
      </w:r>
      <w:r>
        <w:rPr>
          <w:rFonts w:hint="eastAsia"/>
          <w:spacing w:val="9"/>
          <w:lang w:eastAsia="zh-CN"/>
        </w:rPr>
        <w:t>行政</w:t>
      </w:r>
      <w:r>
        <w:rPr>
          <w:spacing w:val="9"/>
        </w:rPr>
        <w:t>单位（包括实行公务员管理的事业单位）未单独设置项级科目的其他项目支出。</w:t>
      </w:r>
    </w:p>
    <w:p w14:paraId="528CEBD5">
      <w:pPr>
        <w:pStyle w:val="2"/>
        <w:spacing w:before="2" w:line="370" w:lineRule="auto"/>
        <w:ind w:left="65" w:right="2" w:firstLine="598"/>
      </w:pPr>
      <w:r>
        <w:rPr>
          <w:rFonts w:hint="eastAsia"/>
          <w:spacing w:val="10"/>
          <w:lang w:eastAsia="zh-CN"/>
        </w:rPr>
        <w:t>7.</w:t>
      </w:r>
      <w:r>
        <w:rPr>
          <w:spacing w:val="10"/>
        </w:rPr>
        <w:t>卫生健康支出（类）医疗保障管理事务（款</w:t>
      </w:r>
      <w:r>
        <w:rPr>
          <w:spacing w:val="9"/>
        </w:rPr>
        <w:t>）其他医疗保障管理事务支出（项</w:t>
      </w:r>
      <w:r>
        <w:rPr>
          <w:spacing w:val="20"/>
        </w:rPr>
        <w:t>）：</w:t>
      </w:r>
      <w:r>
        <w:rPr>
          <w:spacing w:val="9"/>
        </w:rPr>
        <w:t>反映除项</w:t>
      </w:r>
      <w:r>
        <w:rPr>
          <w:spacing w:val="5"/>
        </w:rPr>
        <w:t>目以外医疗保障管理事务方面的支出。</w:t>
      </w:r>
    </w:p>
    <w:p w14:paraId="6F443A76">
      <w:pPr>
        <w:pStyle w:val="2"/>
        <w:spacing w:before="3" w:line="370" w:lineRule="auto"/>
        <w:ind w:left="24" w:right="2" w:firstLine="639"/>
      </w:pPr>
      <w:r>
        <w:rPr>
          <w:rFonts w:hint="eastAsia"/>
          <w:spacing w:val="10"/>
          <w:lang w:eastAsia="zh-CN"/>
        </w:rPr>
        <w:t>8.</w:t>
      </w:r>
      <w:r>
        <w:rPr>
          <w:spacing w:val="10"/>
        </w:rPr>
        <w:t>其他支出（类）彩票公益金安排的支出（款）用于</w:t>
      </w:r>
      <w:r>
        <w:rPr>
          <w:spacing w:val="9"/>
        </w:rPr>
        <w:t>城乡医疗救助的彩票</w:t>
      </w:r>
      <w:r>
        <w:rPr>
          <w:rFonts w:hint="eastAsia"/>
          <w:spacing w:val="9"/>
          <w:lang w:eastAsia="zh-CN"/>
        </w:rPr>
        <w:t>公益金</w:t>
      </w:r>
      <w:r>
        <w:rPr>
          <w:spacing w:val="9"/>
        </w:rPr>
        <w:t>支出（项</w:t>
      </w:r>
      <w:r>
        <w:rPr>
          <w:spacing w:val="18"/>
        </w:rPr>
        <w:t>）：</w:t>
      </w:r>
      <w:r>
        <w:rPr>
          <w:spacing w:val="9"/>
        </w:rPr>
        <w:t>反</w:t>
      </w:r>
      <w:r>
        <w:rPr>
          <w:spacing w:val="7"/>
        </w:rPr>
        <w:t>映用于城乡医疗救助的彩票公益金支出。</w:t>
      </w:r>
    </w:p>
    <w:p w14:paraId="1DD07D20">
      <w:pPr>
        <w:pStyle w:val="2"/>
        <w:spacing w:before="3" w:line="372" w:lineRule="auto"/>
        <w:ind w:left="11" w:firstLine="704"/>
      </w:pPr>
      <w:r>
        <w:rPr>
          <w:rFonts w:hint="eastAsia"/>
          <w:spacing w:val="5"/>
          <w:lang w:eastAsia="zh-CN"/>
        </w:rPr>
        <w:t>（十一）</w:t>
      </w:r>
      <w:r>
        <w:rPr>
          <w:spacing w:val="5"/>
        </w:rPr>
        <w:t>结余分配：指事业单位按照会计制度规定缴纳的企业所得税、提取的专用结余以及转入非</w:t>
      </w:r>
      <w:r>
        <w:rPr>
          <w:spacing w:val="7"/>
        </w:rPr>
        <w:t>财政拨款结余的金额等。</w:t>
      </w:r>
    </w:p>
    <w:p w14:paraId="57183ACB">
      <w:pPr>
        <w:spacing w:line="372" w:lineRule="auto"/>
        <w:sectPr>
          <w:footerReference r:id="rId31" w:type="default"/>
          <w:pgSz w:w="16839" w:h="11906"/>
          <w:pgMar w:top="1012" w:right="1439" w:bottom="1156" w:left="1444" w:header="0" w:footer="994" w:gutter="0"/>
          <w:cols w:space="720" w:num="1"/>
        </w:sectPr>
      </w:pPr>
    </w:p>
    <w:p w14:paraId="3BCA3471">
      <w:pPr>
        <w:spacing w:line="244" w:lineRule="auto"/>
        <w:rPr>
          <w:rFonts w:ascii="Arial"/>
          <w:sz w:val="21"/>
        </w:rPr>
      </w:pPr>
    </w:p>
    <w:p w14:paraId="54290513">
      <w:pPr>
        <w:spacing w:line="244" w:lineRule="auto"/>
        <w:rPr>
          <w:rFonts w:ascii="Arial"/>
          <w:sz w:val="21"/>
        </w:rPr>
      </w:pPr>
    </w:p>
    <w:p w14:paraId="363C43DD">
      <w:pPr>
        <w:spacing w:line="244" w:lineRule="auto"/>
        <w:rPr>
          <w:rFonts w:ascii="Arial"/>
          <w:sz w:val="21"/>
        </w:rPr>
      </w:pPr>
    </w:p>
    <w:p w14:paraId="4CC45C9F">
      <w:pPr>
        <w:pStyle w:val="2"/>
        <w:spacing w:before="100" w:line="371" w:lineRule="auto"/>
        <w:ind w:left="1" w:right="53" w:firstLine="700"/>
      </w:pPr>
      <w:r>
        <w:rPr>
          <w:rFonts w:hint="eastAsia"/>
          <w:spacing w:val="3"/>
          <w:lang w:eastAsia="zh-CN"/>
        </w:rPr>
        <w:t>（十二）</w:t>
      </w:r>
      <w:r>
        <w:rPr>
          <w:spacing w:val="3"/>
        </w:rPr>
        <w:t>年末结转和结余：指单位按有关规定结转到下年或以后年度继续使用的资金，或项目</w:t>
      </w:r>
      <w:r>
        <w:rPr>
          <w:spacing w:val="-70"/>
        </w:rPr>
        <w:t xml:space="preserve"> </w:t>
      </w:r>
      <w:r>
        <w:rPr>
          <w:spacing w:val="3"/>
        </w:rPr>
        <w:t>已完</w:t>
      </w:r>
      <w:r>
        <w:rPr>
          <w:spacing w:val="6"/>
        </w:rPr>
        <w:t>成等产生的结余资金。</w:t>
      </w:r>
    </w:p>
    <w:p w14:paraId="1D51021B">
      <w:pPr>
        <w:pStyle w:val="2"/>
        <w:spacing w:before="1" w:line="218" w:lineRule="auto"/>
        <w:ind w:left="701"/>
      </w:pPr>
      <w:r>
        <w:rPr>
          <w:rFonts w:hint="eastAsia"/>
          <w:spacing w:val="8"/>
          <w:lang w:eastAsia="zh-CN"/>
        </w:rPr>
        <w:t>（十三）</w:t>
      </w:r>
      <w:r>
        <w:rPr>
          <w:spacing w:val="8"/>
        </w:rPr>
        <w:t>基本支出：指为保障机构正常运转、完成日</w:t>
      </w:r>
      <w:r>
        <w:rPr>
          <w:spacing w:val="7"/>
        </w:rPr>
        <w:t>常工作任务而发生的人员支出和公用支出。</w:t>
      </w:r>
    </w:p>
    <w:p w14:paraId="7705740F">
      <w:pPr>
        <w:pStyle w:val="2"/>
        <w:spacing w:before="253" w:line="220" w:lineRule="auto"/>
        <w:ind w:left="701"/>
      </w:pPr>
      <w:r>
        <w:rPr>
          <w:rFonts w:hint="eastAsia"/>
          <w:spacing w:val="7"/>
          <w:lang w:eastAsia="zh-CN"/>
        </w:rPr>
        <w:t>（十四）</w:t>
      </w:r>
      <w:r>
        <w:rPr>
          <w:spacing w:val="7"/>
        </w:rPr>
        <w:t>项目支出：指在基本支出之外为完成特定行政任务或事业发展目标所发生的支出。</w:t>
      </w:r>
    </w:p>
    <w:p w14:paraId="59862679">
      <w:pPr>
        <w:pStyle w:val="2"/>
        <w:spacing w:before="254" w:line="220" w:lineRule="auto"/>
        <w:jc w:val="right"/>
      </w:pPr>
      <w:r>
        <w:rPr>
          <w:rFonts w:hint="eastAsia"/>
          <w:spacing w:val="6"/>
          <w:lang w:eastAsia="zh-CN"/>
        </w:rPr>
        <w:t>（十五）</w:t>
      </w:r>
      <w:r>
        <w:rPr>
          <w:spacing w:val="6"/>
        </w:rPr>
        <w:t>经营支出：指事业单位在专业活动及辅助活动之外开展非独立核算经营活动发生的支出。</w:t>
      </w:r>
    </w:p>
    <w:p w14:paraId="68BEF1AE">
      <w:pPr>
        <w:pStyle w:val="2"/>
        <w:spacing w:before="249" w:line="371" w:lineRule="auto"/>
        <w:ind w:right="50" w:firstLine="701"/>
      </w:pPr>
      <w:r>
        <w:rPr>
          <w:rFonts w:hint="eastAsia"/>
          <w:spacing w:val="3"/>
          <w:lang w:eastAsia="zh-CN"/>
        </w:rPr>
        <w:t>（十六）</w:t>
      </w:r>
      <w:r>
        <w:rPr>
          <w:spacing w:val="3"/>
        </w:rPr>
        <w:t>“</w:t>
      </w:r>
      <w:r>
        <w:rPr>
          <w:spacing w:val="-102"/>
        </w:rPr>
        <w:t xml:space="preserve"> </w:t>
      </w:r>
      <w:r>
        <w:rPr>
          <w:rFonts w:hint="eastAsia"/>
          <w:spacing w:val="-102"/>
          <w:lang w:eastAsia="zh-CN"/>
        </w:rPr>
        <w:t>“三公”经费</w:t>
      </w:r>
      <w:r>
        <w:rPr>
          <w:spacing w:val="3"/>
        </w:rPr>
        <w:t>：纳入财政一般公共预算管理的“</w:t>
      </w:r>
      <w:r>
        <w:rPr>
          <w:spacing w:val="-121"/>
        </w:rPr>
        <w:t xml:space="preserve"> </w:t>
      </w:r>
      <w:r>
        <w:rPr>
          <w:rFonts w:hint="eastAsia"/>
          <w:spacing w:val="-121"/>
          <w:lang w:eastAsia="zh-CN"/>
        </w:rPr>
        <w:t>“三公”经费</w:t>
      </w:r>
      <w:r>
        <w:rPr>
          <w:spacing w:val="3"/>
        </w:rPr>
        <w:t>，是指市直部门用一般公共预</w:t>
      </w:r>
      <w:r>
        <w:rPr>
          <w:spacing w:val="7"/>
        </w:rPr>
        <w:t>算财政拨款安排的因公出国</w:t>
      </w:r>
      <w:r>
        <w:rPr>
          <w:rFonts w:hint="eastAsia"/>
          <w:spacing w:val="7"/>
          <w:lang w:eastAsia="zh-CN"/>
        </w:rPr>
        <w:t>（</w:t>
      </w:r>
      <w:r>
        <w:rPr>
          <w:spacing w:val="7"/>
        </w:rPr>
        <w:t>境</w:t>
      </w:r>
      <w:r>
        <w:rPr>
          <w:rFonts w:hint="eastAsia"/>
          <w:spacing w:val="7"/>
          <w:lang w:eastAsia="zh-CN"/>
        </w:rPr>
        <w:t>）</w:t>
      </w:r>
      <w:r>
        <w:rPr>
          <w:spacing w:val="7"/>
        </w:rPr>
        <w:t>费、公务</w:t>
      </w:r>
      <w:r>
        <w:rPr>
          <w:spacing w:val="6"/>
        </w:rPr>
        <w:t>用车购置及运行费和公务接待费。其中，因公出国</w:t>
      </w:r>
      <w:r>
        <w:rPr>
          <w:rFonts w:hint="eastAsia"/>
          <w:spacing w:val="6"/>
          <w:lang w:eastAsia="zh-CN"/>
        </w:rPr>
        <w:t>（</w:t>
      </w:r>
      <w:r>
        <w:rPr>
          <w:spacing w:val="6"/>
        </w:rPr>
        <w:t>境</w:t>
      </w:r>
      <w:r>
        <w:rPr>
          <w:rFonts w:hint="eastAsia"/>
          <w:spacing w:val="6"/>
          <w:lang w:eastAsia="zh-CN"/>
        </w:rPr>
        <w:t>）</w:t>
      </w:r>
      <w:r>
        <w:rPr>
          <w:spacing w:val="6"/>
        </w:rPr>
        <w:t>费反</w:t>
      </w:r>
      <w:r>
        <w:rPr>
          <w:spacing w:val="7"/>
        </w:rPr>
        <w:t>映单位公务出国</w:t>
      </w:r>
      <w:r>
        <w:rPr>
          <w:rFonts w:hint="eastAsia"/>
          <w:spacing w:val="7"/>
          <w:lang w:eastAsia="zh-CN"/>
        </w:rPr>
        <w:t>（</w:t>
      </w:r>
      <w:r>
        <w:rPr>
          <w:spacing w:val="7"/>
        </w:rPr>
        <w:t>境</w:t>
      </w:r>
      <w:r>
        <w:rPr>
          <w:rFonts w:hint="eastAsia"/>
          <w:spacing w:val="7"/>
          <w:lang w:eastAsia="zh-CN"/>
        </w:rPr>
        <w:t>）</w:t>
      </w:r>
      <w:r>
        <w:rPr>
          <w:spacing w:val="7"/>
        </w:rPr>
        <w:t>的国际旅费、国外城市间交通费、</w:t>
      </w:r>
      <w:r>
        <w:rPr>
          <w:spacing w:val="6"/>
        </w:rPr>
        <w:t>住宿费、伙食费、培训费、公杂费等支出；公</w:t>
      </w:r>
      <w:r>
        <w:rPr>
          <w:spacing w:val="7"/>
        </w:rPr>
        <w:t>务用车购置及运行费反映单位公务用车购置支出</w:t>
      </w:r>
      <w:r>
        <w:rPr>
          <w:rFonts w:hint="eastAsia"/>
          <w:spacing w:val="7"/>
          <w:lang w:eastAsia="zh-CN"/>
        </w:rPr>
        <w:t>（</w:t>
      </w:r>
      <w:r>
        <w:rPr>
          <w:spacing w:val="7"/>
        </w:rPr>
        <w:t>含车辆</w:t>
      </w:r>
      <w:r>
        <w:rPr>
          <w:spacing w:val="6"/>
        </w:rPr>
        <w:t>购置税、牌照费</w:t>
      </w:r>
      <w:r>
        <w:rPr>
          <w:rFonts w:hint="eastAsia"/>
          <w:spacing w:val="6"/>
          <w:lang w:eastAsia="zh-CN"/>
        </w:rPr>
        <w:t>）</w:t>
      </w:r>
      <w:r>
        <w:rPr>
          <w:spacing w:val="6"/>
        </w:rPr>
        <w:t>及燃料费、维修费、过桥过</w:t>
      </w:r>
      <w:r>
        <w:rPr>
          <w:spacing w:val="7"/>
        </w:rPr>
        <w:t>路费、保险费、安全奖励费用等支出；公务接待费反映单位按</w:t>
      </w:r>
      <w:r>
        <w:rPr>
          <w:spacing w:val="6"/>
        </w:rPr>
        <w:t>规定开支的各类公务接待</w:t>
      </w:r>
      <w:r>
        <w:rPr>
          <w:rFonts w:hint="eastAsia"/>
          <w:spacing w:val="6"/>
          <w:lang w:eastAsia="zh-CN"/>
        </w:rPr>
        <w:t>（</w:t>
      </w:r>
      <w:r>
        <w:rPr>
          <w:spacing w:val="6"/>
        </w:rPr>
        <w:t>含外宾接待</w:t>
      </w:r>
      <w:r>
        <w:rPr>
          <w:rFonts w:hint="eastAsia"/>
          <w:spacing w:val="6"/>
          <w:lang w:eastAsia="zh-CN"/>
        </w:rPr>
        <w:t>）</w:t>
      </w:r>
      <w:r>
        <w:rPr>
          <w:spacing w:val="-1"/>
        </w:rPr>
        <w:t>费用。</w:t>
      </w:r>
    </w:p>
    <w:p w14:paraId="7DFABFEB">
      <w:pPr>
        <w:pStyle w:val="2"/>
        <w:spacing w:before="3" w:line="371" w:lineRule="auto"/>
        <w:ind w:left="3" w:right="53" w:firstLine="698"/>
      </w:pPr>
      <w:r>
        <w:rPr>
          <w:rFonts w:hint="eastAsia"/>
          <w:spacing w:val="5"/>
          <w:lang w:eastAsia="zh-CN"/>
        </w:rPr>
        <w:t>（十七）</w:t>
      </w:r>
      <w:r>
        <w:rPr>
          <w:spacing w:val="5"/>
        </w:rPr>
        <w:t>机关运行经费：指为保障行政单位（包括参照公务员法管理的事业单位）运行用于购买货物和服务的各项资金，包括办公费、印刷费、邮电费、差旅费、会议费、福利费、</w:t>
      </w:r>
      <w:r>
        <w:rPr>
          <w:spacing w:val="-83"/>
        </w:rPr>
        <w:t xml:space="preserve"> </w:t>
      </w:r>
      <w:r>
        <w:rPr>
          <w:spacing w:val="5"/>
        </w:rPr>
        <w:t>日常维修费、专用</w:t>
      </w:r>
    </w:p>
    <w:p w14:paraId="06C53DF0">
      <w:pPr>
        <w:spacing w:line="371" w:lineRule="auto"/>
        <w:sectPr>
          <w:footerReference r:id="rId32" w:type="default"/>
          <w:pgSz w:w="16839" w:h="11906"/>
          <w:pgMar w:top="1012" w:right="1389" w:bottom="1156" w:left="1458" w:header="0" w:footer="994" w:gutter="0"/>
          <w:cols w:space="720" w:num="1"/>
        </w:sectPr>
      </w:pPr>
    </w:p>
    <w:p w14:paraId="71ED8281">
      <w:pPr>
        <w:spacing w:line="243" w:lineRule="auto"/>
        <w:rPr>
          <w:rFonts w:ascii="Arial"/>
          <w:sz w:val="21"/>
        </w:rPr>
      </w:pPr>
    </w:p>
    <w:p w14:paraId="1DD3DD0C">
      <w:pPr>
        <w:spacing w:line="244" w:lineRule="auto"/>
        <w:rPr>
          <w:rFonts w:ascii="Arial"/>
          <w:sz w:val="21"/>
        </w:rPr>
      </w:pPr>
    </w:p>
    <w:p w14:paraId="2253C422">
      <w:pPr>
        <w:spacing w:line="244" w:lineRule="auto"/>
        <w:rPr>
          <w:rFonts w:ascii="Arial"/>
          <w:sz w:val="21"/>
        </w:rPr>
      </w:pPr>
    </w:p>
    <w:p w14:paraId="58B07A97">
      <w:pPr>
        <w:pStyle w:val="2"/>
        <w:spacing w:before="101" w:line="371" w:lineRule="auto"/>
        <w:ind w:left="45" w:hanging="9"/>
      </w:pPr>
      <w:r>
        <w:rPr>
          <w:spacing w:val="7"/>
        </w:rPr>
        <w:t>材料及一般设备购置费、办公用房水电费、办公用房取暖费、办公用房物业管</w:t>
      </w:r>
      <w:r>
        <w:rPr>
          <w:spacing w:val="6"/>
        </w:rPr>
        <w:t>理费、公务用车运行维</w:t>
      </w:r>
      <w:r>
        <w:rPr>
          <w:spacing w:val="5"/>
        </w:rPr>
        <w:t>护费以及其他费用。</w:t>
      </w:r>
    </w:p>
    <w:p w14:paraId="38BAAA47">
      <w:pPr>
        <w:pStyle w:val="2"/>
        <w:spacing w:before="105" w:line="222" w:lineRule="auto"/>
        <w:ind w:left="740"/>
      </w:pPr>
      <w:r>
        <w:rPr>
          <w:rFonts w:hint="eastAsia"/>
          <w:lang w:eastAsia="zh-CN"/>
        </w:rPr>
        <w:t>（十八）</w:t>
      </w:r>
      <w:r>
        <w:t>其他专用名词。</w:t>
      </w:r>
    </w:p>
    <w:p w14:paraId="6D0B3D03">
      <w:pPr>
        <w:spacing w:before="270" w:line="224" w:lineRule="auto"/>
        <w:ind w:left="682"/>
        <w:rPr>
          <w:rFonts w:ascii="黑体" w:hAnsi="黑体" w:eastAsia="黑体" w:cs="黑体"/>
          <w:sz w:val="31"/>
          <w:szCs w:val="31"/>
        </w:rPr>
      </w:pPr>
      <w:r>
        <w:rPr>
          <w:rFonts w:ascii="黑体" w:hAnsi="黑体" w:eastAsia="黑体" w:cs="黑体"/>
          <w:sz w:val="31"/>
          <w:szCs w:val="31"/>
        </w:rPr>
        <w:t>无</w:t>
      </w:r>
    </w:p>
    <w:p w14:paraId="56E99D45">
      <w:pPr>
        <w:spacing w:before="185" w:line="223" w:lineRule="auto"/>
        <w:ind w:left="681"/>
        <w:rPr>
          <w:rFonts w:ascii="黑体" w:hAnsi="黑体" w:eastAsia="黑体" w:cs="黑体"/>
          <w:sz w:val="31"/>
          <w:szCs w:val="31"/>
        </w:rPr>
      </w:pPr>
      <w:r>
        <w:rPr>
          <w:rFonts w:ascii="黑体" w:hAnsi="黑体" w:eastAsia="黑体" w:cs="黑体"/>
          <w:sz w:val="31"/>
          <w:szCs w:val="31"/>
        </w:rPr>
        <w:t>第六部分</w:t>
      </w:r>
      <w:r>
        <w:rPr>
          <w:rFonts w:ascii="黑体" w:hAnsi="黑体" w:eastAsia="黑体" w:cs="黑体"/>
          <w:spacing w:val="22"/>
          <w:sz w:val="31"/>
          <w:szCs w:val="31"/>
        </w:rPr>
        <w:t xml:space="preserve">  </w:t>
      </w:r>
      <w:r>
        <w:rPr>
          <w:rFonts w:ascii="黑体" w:hAnsi="黑体" w:eastAsia="黑体" w:cs="黑体"/>
          <w:sz w:val="31"/>
          <w:szCs w:val="31"/>
        </w:rPr>
        <w:t>附件</w:t>
      </w:r>
    </w:p>
    <w:p w14:paraId="639D2EF0">
      <w:pPr>
        <w:spacing w:before="164" w:line="222" w:lineRule="auto"/>
        <w:ind w:left="682"/>
        <w:rPr>
          <w:rFonts w:ascii="黑体" w:hAnsi="黑体" w:eastAsia="黑体" w:cs="黑体"/>
          <w:sz w:val="31"/>
          <w:szCs w:val="31"/>
        </w:rPr>
      </w:pPr>
      <w:r>
        <w:rPr>
          <w:rFonts w:ascii="黑体" w:hAnsi="黑体" w:eastAsia="黑体" w:cs="黑体"/>
          <w:spacing w:val="7"/>
          <w:sz w:val="31"/>
          <w:szCs w:val="31"/>
        </w:rPr>
        <w:t>一、2024</w:t>
      </w:r>
      <w:r>
        <w:rPr>
          <w:rFonts w:ascii="黑体" w:hAnsi="黑体" w:eastAsia="黑体" w:cs="黑体"/>
          <w:spacing w:val="-38"/>
          <w:sz w:val="31"/>
          <w:szCs w:val="31"/>
        </w:rPr>
        <w:t xml:space="preserve"> </w:t>
      </w:r>
      <w:r>
        <w:rPr>
          <w:rFonts w:ascii="黑体" w:hAnsi="黑体" w:eastAsia="黑体" w:cs="黑体"/>
          <w:spacing w:val="7"/>
          <w:sz w:val="31"/>
          <w:szCs w:val="31"/>
        </w:rPr>
        <w:t>年度</w:t>
      </w:r>
      <w:r>
        <w:rPr>
          <w:rFonts w:ascii="黑体" w:hAnsi="黑体" w:eastAsia="黑体" w:cs="黑体"/>
          <w:spacing w:val="7"/>
          <w:sz w:val="31"/>
          <w:szCs w:val="31"/>
          <w:u w:val="single" w:color="auto"/>
        </w:rPr>
        <w:t>黄石港区医疗保障局</w:t>
      </w:r>
      <w:r>
        <w:rPr>
          <w:rFonts w:ascii="黑体" w:hAnsi="黑体" w:eastAsia="黑体" w:cs="黑体"/>
          <w:spacing w:val="7"/>
          <w:sz w:val="31"/>
          <w:szCs w:val="31"/>
        </w:rPr>
        <w:t>整体绩效评价自评表</w:t>
      </w:r>
      <w:r>
        <w:rPr>
          <w:rFonts w:hint="eastAsia" w:ascii="黑体" w:hAnsi="黑体" w:eastAsia="黑体" w:cs="黑体"/>
          <w:spacing w:val="7"/>
          <w:sz w:val="31"/>
          <w:szCs w:val="31"/>
          <w:lang w:eastAsia="zh-CN"/>
        </w:rPr>
        <w:t>（或</w:t>
      </w:r>
      <w:r>
        <w:rPr>
          <w:rFonts w:ascii="黑体" w:hAnsi="黑体" w:eastAsia="黑体" w:cs="黑体"/>
          <w:spacing w:val="7"/>
          <w:sz w:val="31"/>
          <w:szCs w:val="31"/>
        </w:rPr>
        <w:t>报告）</w:t>
      </w:r>
    </w:p>
    <w:p w14:paraId="66A3D78F">
      <w:pPr>
        <w:spacing w:line="274" w:lineRule="auto"/>
        <w:rPr>
          <w:rFonts w:ascii="Arial"/>
          <w:sz w:val="21"/>
        </w:rPr>
      </w:pPr>
    </w:p>
    <w:p w14:paraId="3011297B">
      <w:pPr>
        <w:spacing w:line="274" w:lineRule="auto"/>
        <w:rPr>
          <w:rFonts w:ascii="Arial"/>
          <w:sz w:val="21"/>
        </w:rPr>
      </w:pPr>
    </w:p>
    <w:p w14:paraId="3FD55A2F">
      <w:pPr>
        <w:spacing w:line="275" w:lineRule="auto"/>
        <w:rPr>
          <w:rFonts w:ascii="Arial"/>
          <w:sz w:val="21"/>
        </w:rPr>
      </w:pPr>
    </w:p>
    <w:p w14:paraId="34DD159F">
      <w:pPr>
        <w:spacing w:before="114" w:line="495" w:lineRule="exact"/>
        <w:ind w:left="3383"/>
        <w:outlineLvl w:val="0"/>
        <w:rPr>
          <w:rFonts w:ascii="宋体" w:hAnsi="宋体" w:eastAsia="宋体" w:cs="宋体"/>
          <w:sz w:val="35"/>
          <w:szCs w:val="35"/>
        </w:rPr>
      </w:pPr>
      <w:r>
        <w:rPr>
          <w:rFonts w:ascii="宋体" w:hAnsi="宋体" w:eastAsia="宋体" w:cs="宋体"/>
          <w:b/>
          <w:bCs/>
          <w:spacing w:val="4"/>
          <w:position w:val="2"/>
          <w:sz w:val="35"/>
          <w:szCs w:val="35"/>
        </w:rPr>
        <w:t>黄石港区</w:t>
      </w:r>
      <w:r>
        <w:rPr>
          <w:rFonts w:ascii="宋体" w:hAnsi="宋体" w:eastAsia="宋体" w:cs="宋体"/>
          <w:spacing w:val="-75"/>
          <w:position w:val="2"/>
          <w:sz w:val="35"/>
          <w:szCs w:val="35"/>
        </w:rPr>
        <w:t xml:space="preserve"> </w:t>
      </w:r>
      <w:r>
        <w:rPr>
          <w:rFonts w:ascii="宋体" w:hAnsi="宋体" w:eastAsia="宋体" w:cs="宋体"/>
          <w:b/>
          <w:bCs/>
          <w:spacing w:val="4"/>
          <w:position w:val="2"/>
          <w:sz w:val="35"/>
          <w:szCs w:val="35"/>
        </w:rPr>
        <w:t>2024</w:t>
      </w:r>
      <w:r>
        <w:rPr>
          <w:rFonts w:ascii="宋体" w:hAnsi="宋体" w:eastAsia="宋体" w:cs="宋体"/>
          <w:spacing w:val="-76"/>
          <w:position w:val="2"/>
          <w:sz w:val="35"/>
          <w:szCs w:val="35"/>
        </w:rPr>
        <w:t xml:space="preserve"> </w:t>
      </w:r>
      <w:r>
        <w:rPr>
          <w:rFonts w:ascii="宋体" w:hAnsi="宋体" w:eastAsia="宋体" w:cs="宋体"/>
          <w:b/>
          <w:bCs/>
          <w:spacing w:val="4"/>
          <w:position w:val="2"/>
          <w:sz w:val="35"/>
          <w:szCs w:val="35"/>
        </w:rPr>
        <w:t>年度部门整体支出绩效自评表</w:t>
      </w:r>
    </w:p>
    <w:p w14:paraId="6F7929AE">
      <w:pPr>
        <w:spacing w:before="256" w:line="219" w:lineRule="auto"/>
        <w:ind w:left="121"/>
        <w:rPr>
          <w:rFonts w:ascii="宋体" w:hAnsi="宋体" w:eastAsia="宋体" w:cs="宋体"/>
          <w:sz w:val="18"/>
          <w:szCs w:val="18"/>
        </w:rPr>
      </w:pPr>
      <w:r>
        <w:rPr>
          <w:rFonts w:ascii="宋体" w:hAnsi="宋体" w:eastAsia="宋体" w:cs="宋体"/>
          <w:sz w:val="18"/>
          <w:szCs w:val="18"/>
        </w:rPr>
        <w:t xml:space="preserve">单位（盖章）                                                                             </w:t>
      </w:r>
      <w:r>
        <w:rPr>
          <w:rFonts w:ascii="宋体" w:hAnsi="宋体" w:eastAsia="宋体" w:cs="宋体"/>
          <w:spacing w:val="-1"/>
          <w:sz w:val="18"/>
          <w:szCs w:val="18"/>
        </w:rPr>
        <w:t xml:space="preserve">                                                    单位：万元</w:t>
      </w:r>
    </w:p>
    <w:p w14:paraId="238E52AD">
      <w:pPr>
        <w:spacing w:line="60" w:lineRule="exact"/>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45A0C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896" w:type="dxa"/>
            <w:gridSpan w:val="2"/>
            <w:vAlign w:val="top"/>
          </w:tcPr>
          <w:p w14:paraId="02DCD053">
            <w:pPr>
              <w:pStyle w:val="6"/>
              <w:spacing w:before="228" w:line="219" w:lineRule="auto"/>
              <w:ind w:left="2072"/>
              <w:rPr>
                <w:sz w:val="18"/>
                <w:szCs w:val="18"/>
              </w:rPr>
            </w:pPr>
            <w:r>
              <w:rPr>
                <w:spacing w:val="-3"/>
                <w:sz w:val="18"/>
                <w:szCs w:val="18"/>
              </w:rPr>
              <w:t>填报单位</w:t>
            </w:r>
          </w:p>
        </w:tc>
        <w:tc>
          <w:tcPr>
            <w:tcW w:w="2463" w:type="dxa"/>
            <w:gridSpan w:val="2"/>
            <w:vAlign w:val="top"/>
          </w:tcPr>
          <w:p w14:paraId="46DDFE52">
            <w:pPr>
              <w:pStyle w:val="6"/>
              <w:spacing w:before="225" w:line="219" w:lineRule="auto"/>
              <w:ind w:left="425"/>
              <w:rPr>
                <w:sz w:val="18"/>
                <w:szCs w:val="18"/>
              </w:rPr>
            </w:pPr>
            <w:r>
              <w:rPr>
                <w:spacing w:val="-1"/>
                <w:sz w:val="18"/>
                <w:szCs w:val="18"/>
              </w:rPr>
              <w:t>黄石港区医疗保障局</w:t>
            </w:r>
          </w:p>
        </w:tc>
        <w:tc>
          <w:tcPr>
            <w:tcW w:w="3649" w:type="dxa"/>
            <w:vAlign w:val="top"/>
          </w:tcPr>
          <w:p w14:paraId="4D68D702">
            <w:pPr>
              <w:pStyle w:val="6"/>
              <w:spacing w:before="228" w:line="219" w:lineRule="auto"/>
              <w:ind w:left="2829"/>
              <w:rPr>
                <w:sz w:val="18"/>
                <w:szCs w:val="18"/>
              </w:rPr>
            </w:pPr>
            <w:r>
              <w:rPr>
                <w:spacing w:val="-3"/>
                <w:sz w:val="18"/>
                <w:szCs w:val="18"/>
              </w:rPr>
              <w:t>填报日期</w:t>
            </w:r>
          </w:p>
        </w:tc>
        <w:tc>
          <w:tcPr>
            <w:tcW w:w="4756" w:type="dxa"/>
            <w:vAlign w:val="top"/>
          </w:tcPr>
          <w:p w14:paraId="793495AD">
            <w:pPr>
              <w:pStyle w:val="6"/>
              <w:spacing w:before="197" w:line="239" w:lineRule="auto"/>
              <w:ind w:left="119"/>
              <w:rPr>
                <w:sz w:val="24"/>
                <w:szCs w:val="24"/>
              </w:rPr>
            </w:pPr>
            <w:r>
              <w:rPr>
                <w:spacing w:val="-2"/>
                <w:sz w:val="24"/>
                <w:szCs w:val="24"/>
              </w:rPr>
              <w:t>2025.9.9</w:t>
            </w:r>
          </w:p>
        </w:tc>
      </w:tr>
      <w:tr w14:paraId="4E141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2896" w:type="dxa"/>
            <w:gridSpan w:val="2"/>
            <w:vAlign w:val="top"/>
          </w:tcPr>
          <w:p w14:paraId="68A7512C">
            <w:pPr>
              <w:pStyle w:val="6"/>
              <w:spacing w:before="193" w:line="219" w:lineRule="auto"/>
              <w:ind w:left="1531"/>
              <w:rPr>
                <w:sz w:val="18"/>
                <w:szCs w:val="18"/>
              </w:rPr>
            </w:pPr>
            <w:r>
              <w:rPr>
                <w:spacing w:val="-2"/>
                <w:sz w:val="18"/>
                <w:szCs w:val="18"/>
              </w:rPr>
              <w:t>基本支出决算数</w:t>
            </w:r>
          </w:p>
        </w:tc>
        <w:tc>
          <w:tcPr>
            <w:tcW w:w="2463" w:type="dxa"/>
            <w:gridSpan w:val="2"/>
            <w:vAlign w:val="top"/>
          </w:tcPr>
          <w:p w14:paraId="10DEAB5E">
            <w:pPr>
              <w:pStyle w:val="6"/>
              <w:spacing w:before="193" w:line="239" w:lineRule="auto"/>
              <w:ind w:left="979"/>
              <w:rPr>
                <w:sz w:val="18"/>
                <w:szCs w:val="18"/>
              </w:rPr>
            </w:pPr>
            <w:r>
              <w:rPr>
                <w:spacing w:val="-4"/>
                <w:sz w:val="18"/>
                <w:szCs w:val="18"/>
              </w:rPr>
              <w:t>179.18</w:t>
            </w:r>
          </w:p>
        </w:tc>
        <w:tc>
          <w:tcPr>
            <w:tcW w:w="3649" w:type="dxa"/>
            <w:vAlign w:val="top"/>
          </w:tcPr>
          <w:p w14:paraId="5D0CAB58">
            <w:pPr>
              <w:pStyle w:val="6"/>
              <w:spacing w:before="194" w:line="219" w:lineRule="auto"/>
              <w:ind w:left="2290"/>
              <w:rPr>
                <w:sz w:val="18"/>
                <w:szCs w:val="18"/>
              </w:rPr>
            </w:pPr>
            <w:r>
              <w:rPr>
                <w:spacing w:val="-2"/>
                <w:sz w:val="18"/>
                <w:szCs w:val="18"/>
              </w:rPr>
              <w:t>项目支出决算数</w:t>
            </w:r>
          </w:p>
        </w:tc>
        <w:tc>
          <w:tcPr>
            <w:tcW w:w="4756" w:type="dxa"/>
            <w:vAlign w:val="top"/>
          </w:tcPr>
          <w:p w14:paraId="16A16976">
            <w:pPr>
              <w:pStyle w:val="6"/>
              <w:spacing w:before="163" w:line="239" w:lineRule="auto"/>
              <w:ind w:left="119"/>
              <w:rPr>
                <w:sz w:val="24"/>
                <w:szCs w:val="24"/>
              </w:rPr>
            </w:pPr>
            <w:r>
              <w:rPr>
                <w:spacing w:val="-3"/>
                <w:sz w:val="24"/>
                <w:szCs w:val="24"/>
              </w:rPr>
              <w:t>245.36</w:t>
            </w:r>
          </w:p>
        </w:tc>
      </w:tr>
      <w:tr w14:paraId="63A89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1655" w:type="dxa"/>
            <w:vAlign w:val="top"/>
          </w:tcPr>
          <w:p w14:paraId="78D995B2">
            <w:pPr>
              <w:spacing w:before="216" w:line="225" w:lineRule="auto"/>
              <w:ind w:left="418"/>
              <w:rPr>
                <w:rFonts w:ascii="黑体" w:hAnsi="黑体" w:eastAsia="黑体" w:cs="黑体"/>
                <w:sz w:val="20"/>
                <w:szCs w:val="20"/>
              </w:rPr>
            </w:pPr>
            <w:r>
              <w:rPr>
                <w:rFonts w:ascii="黑体" w:hAnsi="黑体" w:eastAsia="黑体" w:cs="黑体"/>
                <w:spacing w:val="5"/>
                <w:sz w:val="20"/>
                <w:szCs w:val="20"/>
              </w:rPr>
              <w:t>一级指标</w:t>
            </w:r>
          </w:p>
        </w:tc>
        <w:tc>
          <w:tcPr>
            <w:tcW w:w="1241" w:type="dxa"/>
            <w:vAlign w:val="top"/>
          </w:tcPr>
          <w:p w14:paraId="73F7B00B">
            <w:pPr>
              <w:spacing w:before="216" w:line="225" w:lineRule="auto"/>
              <w:ind w:left="209"/>
              <w:rPr>
                <w:rFonts w:ascii="黑体" w:hAnsi="黑体" w:eastAsia="黑体" w:cs="黑体"/>
                <w:sz w:val="20"/>
                <w:szCs w:val="20"/>
              </w:rPr>
            </w:pPr>
            <w:r>
              <w:rPr>
                <w:rFonts w:ascii="黑体" w:hAnsi="黑体" w:eastAsia="黑体" w:cs="黑体"/>
                <w:spacing w:val="5"/>
                <w:sz w:val="20"/>
                <w:szCs w:val="20"/>
              </w:rPr>
              <w:t>二级指标</w:t>
            </w:r>
          </w:p>
        </w:tc>
        <w:tc>
          <w:tcPr>
            <w:tcW w:w="1451" w:type="dxa"/>
            <w:vAlign w:val="top"/>
          </w:tcPr>
          <w:p w14:paraId="4B59C6BA">
            <w:pPr>
              <w:spacing w:before="216" w:line="225" w:lineRule="auto"/>
              <w:ind w:left="319"/>
              <w:rPr>
                <w:rFonts w:ascii="黑体" w:hAnsi="黑体" w:eastAsia="黑体" w:cs="黑体"/>
                <w:sz w:val="20"/>
                <w:szCs w:val="20"/>
              </w:rPr>
            </w:pPr>
            <w:r>
              <w:rPr>
                <w:rFonts w:ascii="黑体" w:hAnsi="黑体" w:eastAsia="黑体" w:cs="黑体"/>
                <w:spacing w:val="5"/>
                <w:sz w:val="20"/>
                <w:szCs w:val="20"/>
              </w:rPr>
              <w:t>三级指标</w:t>
            </w:r>
          </w:p>
        </w:tc>
        <w:tc>
          <w:tcPr>
            <w:tcW w:w="1012" w:type="dxa"/>
            <w:vAlign w:val="top"/>
          </w:tcPr>
          <w:p w14:paraId="338DD67A">
            <w:pPr>
              <w:spacing w:before="216" w:line="226" w:lineRule="auto"/>
              <w:ind w:left="227"/>
              <w:rPr>
                <w:rFonts w:ascii="黑体" w:hAnsi="黑体" w:eastAsia="黑体" w:cs="黑体"/>
                <w:sz w:val="20"/>
                <w:szCs w:val="20"/>
              </w:rPr>
            </w:pPr>
            <w:r>
              <w:rPr>
                <w:rFonts w:ascii="黑体" w:hAnsi="黑体" w:eastAsia="黑体" w:cs="黑体"/>
                <w:spacing w:val="-3"/>
                <w:sz w:val="20"/>
                <w:szCs w:val="20"/>
              </w:rPr>
              <w:t>自评分</w:t>
            </w:r>
          </w:p>
        </w:tc>
        <w:tc>
          <w:tcPr>
            <w:tcW w:w="3649" w:type="dxa"/>
            <w:vAlign w:val="top"/>
          </w:tcPr>
          <w:p w14:paraId="2A12B9EB">
            <w:pPr>
              <w:spacing w:before="215" w:line="227" w:lineRule="auto"/>
              <w:ind w:left="1412"/>
              <w:rPr>
                <w:rFonts w:ascii="黑体" w:hAnsi="黑体" w:eastAsia="黑体" w:cs="黑体"/>
                <w:sz w:val="20"/>
                <w:szCs w:val="20"/>
              </w:rPr>
            </w:pPr>
            <w:r>
              <w:rPr>
                <w:rFonts w:ascii="黑体" w:hAnsi="黑体" w:eastAsia="黑体" w:cs="黑体"/>
                <w:spacing w:val="6"/>
                <w:sz w:val="20"/>
                <w:szCs w:val="20"/>
              </w:rPr>
              <w:t>指标解释</w:t>
            </w:r>
          </w:p>
        </w:tc>
        <w:tc>
          <w:tcPr>
            <w:tcW w:w="4756" w:type="dxa"/>
            <w:vAlign w:val="top"/>
          </w:tcPr>
          <w:p w14:paraId="6BC8C995">
            <w:pPr>
              <w:spacing w:before="216" w:line="225" w:lineRule="auto"/>
              <w:ind w:left="1965"/>
              <w:rPr>
                <w:rFonts w:ascii="黑体" w:hAnsi="黑体" w:eastAsia="黑体" w:cs="黑体"/>
                <w:sz w:val="20"/>
                <w:szCs w:val="20"/>
              </w:rPr>
            </w:pPr>
            <w:r>
              <w:rPr>
                <w:rFonts w:ascii="黑体" w:hAnsi="黑体" w:eastAsia="黑体" w:cs="黑体"/>
                <w:spacing w:val="6"/>
                <w:sz w:val="20"/>
                <w:szCs w:val="20"/>
              </w:rPr>
              <w:t>指标说明</w:t>
            </w:r>
          </w:p>
        </w:tc>
      </w:tr>
      <w:tr w14:paraId="183F0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1655" w:type="dxa"/>
            <w:vAlign w:val="top"/>
          </w:tcPr>
          <w:p w14:paraId="16AD0AD4">
            <w:pPr>
              <w:pStyle w:val="6"/>
              <w:spacing w:before="242" w:line="220" w:lineRule="auto"/>
              <w:ind w:left="227"/>
              <w:rPr>
                <w:sz w:val="18"/>
                <w:szCs w:val="18"/>
              </w:rPr>
            </w:pPr>
            <w:r>
              <w:rPr>
                <w:spacing w:val="-3"/>
                <w:sz w:val="18"/>
                <w:szCs w:val="18"/>
              </w:rPr>
              <w:t>投 入（20</w:t>
            </w:r>
            <w:r>
              <w:rPr>
                <w:spacing w:val="-32"/>
                <w:sz w:val="18"/>
                <w:szCs w:val="18"/>
              </w:rPr>
              <w:t xml:space="preserve"> </w:t>
            </w:r>
            <w:r>
              <w:rPr>
                <w:spacing w:val="-3"/>
                <w:sz w:val="18"/>
                <w:szCs w:val="18"/>
              </w:rPr>
              <w:t>分）</w:t>
            </w:r>
          </w:p>
        </w:tc>
        <w:tc>
          <w:tcPr>
            <w:tcW w:w="1241" w:type="dxa"/>
            <w:vAlign w:val="top"/>
          </w:tcPr>
          <w:p w14:paraId="29A334DC">
            <w:pPr>
              <w:pStyle w:val="6"/>
              <w:spacing w:before="86" w:line="220" w:lineRule="auto"/>
              <w:ind w:left="145"/>
              <w:rPr>
                <w:sz w:val="18"/>
                <w:szCs w:val="18"/>
              </w:rPr>
            </w:pPr>
            <w:r>
              <w:rPr>
                <w:spacing w:val="-7"/>
                <w:sz w:val="18"/>
                <w:szCs w:val="18"/>
              </w:rPr>
              <w:t>目标设定（5</w:t>
            </w:r>
          </w:p>
          <w:p w14:paraId="14082441">
            <w:pPr>
              <w:pStyle w:val="6"/>
              <w:spacing w:before="97" w:line="220" w:lineRule="auto"/>
              <w:ind w:left="444"/>
              <w:rPr>
                <w:sz w:val="18"/>
                <w:szCs w:val="18"/>
              </w:rPr>
            </w:pPr>
            <w:r>
              <w:rPr>
                <w:spacing w:val="-5"/>
                <w:sz w:val="18"/>
                <w:szCs w:val="18"/>
              </w:rPr>
              <w:t>分）</w:t>
            </w:r>
          </w:p>
        </w:tc>
        <w:tc>
          <w:tcPr>
            <w:tcW w:w="1451" w:type="dxa"/>
            <w:vAlign w:val="top"/>
          </w:tcPr>
          <w:p w14:paraId="4A45B76E">
            <w:pPr>
              <w:pStyle w:val="6"/>
              <w:spacing w:before="86" w:line="289" w:lineRule="auto"/>
              <w:ind w:left="302" w:right="182" w:hanging="109"/>
              <w:rPr>
                <w:sz w:val="18"/>
                <w:szCs w:val="18"/>
              </w:rPr>
            </w:pPr>
            <w:r>
              <w:rPr>
                <w:spacing w:val="-2"/>
                <w:sz w:val="18"/>
                <w:szCs w:val="18"/>
              </w:rPr>
              <w:t>绩效目标合理</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4FFF1578">
            <w:pPr>
              <w:pStyle w:val="6"/>
              <w:spacing w:before="240" w:line="241" w:lineRule="auto"/>
              <w:ind w:left="467"/>
              <w:rPr>
                <w:sz w:val="18"/>
                <w:szCs w:val="18"/>
              </w:rPr>
            </w:pPr>
            <w:r>
              <w:rPr>
                <w:color w:val="333333"/>
                <w:sz w:val="18"/>
                <w:szCs w:val="18"/>
              </w:rPr>
              <w:t>2</w:t>
            </w:r>
          </w:p>
        </w:tc>
        <w:tc>
          <w:tcPr>
            <w:tcW w:w="3649" w:type="dxa"/>
            <w:vAlign w:val="top"/>
          </w:tcPr>
          <w:p w14:paraId="6D32E712">
            <w:pPr>
              <w:pStyle w:val="6"/>
              <w:spacing w:before="86" w:line="289" w:lineRule="auto"/>
              <w:ind w:left="115" w:right="103"/>
              <w:rPr>
                <w:sz w:val="18"/>
                <w:szCs w:val="18"/>
              </w:rPr>
            </w:pPr>
            <w:r>
              <w:rPr>
                <w:sz w:val="18"/>
                <w:szCs w:val="18"/>
              </w:rPr>
              <w:t>部门所设立的整体绩效目标依据是否充分，是否符合客观实际，用以反映和考核部门整</w:t>
            </w:r>
          </w:p>
        </w:tc>
        <w:tc>
          <w:tcPr>
            <w:tcW w:w="4756" w:type="dxa"/>
            <w:vAlign w:val="top"/>
          </w:tcPr>
          <w:p w14:paraId="5BBFC4AB">
            <w:pPr>
              <w:pStyle w:val="6"/>
              <w:spacing w:before="86" w:line="289" w:lineRule="auto"/>
              <w:ind w:left="115" w:right="106" w:hanging="2"/>
              <w:rPr>
                <w:sz w:val="18"/>
                <w:szCs w:val="18"/>
              </w:rPr>
            </w:pPr>
            <w:r>
              <w:rPr>
                <w:spacing w:val="2"/>
                <w:sz w:val="18"/>
                <w:szCs w:val="18"/>
              </w:rPr>
              <w:t>①符合国家法律法规、国民经济和社会发展总体规划</w:t>
            </w:r>
            <w:r>
              <w:rPr>
                <w:spacing w:val="1"/>
                <w:sz w:val="18"/>
                <w:szCs w:val="18"/>
              </w:rPr>
              <w:t>计</w:t>
            </w:r>
            <w:r>
              <w:rPr>
                <w:spacing w:val="-19"/>
                <w:sz w:val="18"/>
                <w:szCs w:val="18"/>
              </w:rPr>
              <w:t xml:space="preserve"> </w:t>
            </w:r>
            <w:r>
              <w:rPr>
                <w:spacing w:val="1"/>
                <w:sz w:val="18"/>
                <w:szCs w:val="18"/>
              </w:rPr>
              <w:t>1</w:t>
            </w:r>
            <w:r>
              <w:rPr>
                <w:spacing w:val="-1"/>
                <w:sz w:val="18"/>
                <w:szCs w:val="18"/>
              </w:rPr>
              <w:t>分；②符合部门“三定</w:t>
            </w:r>
            <w:r>
              <w:rPr>
                <w:spacing w:val="-59"/>
                <w:sz w:val="18"/>
                <w:szCs w:val="18"/>
              </w:rPr>
              <w:t xml:space="preserve"> </w:t>
            </w:r>
            <w:r>
              <w:rPr>
                <w:spacing w:val="-1"/>
                <w:sz w:val="18"/>
                <w:szCs w:val="18"/>
              </w:rPr>
              <w:t>”方案确定的职责计</w:t>
            </w:r>
            <w:r>
              <w:rPr>
                <w:spacing w:val="-36"/>
                <w:sz w:val="18"/>
                <w:szCs w:val="18"/>
              </w:rPr>
              <w:t xml:space="preserve"> </w:t>
            </w:r>
            <w:r>
              <w:rPr>
                <w:spacing w:val="-1"/>
                <w:sz w:val="18"/>
                <w:szCs w:val="18"/>
              </w:rPr>
              <w:t>0.5</w:t>
            </w:r>
            <w:r>
              <w:rPr>
                <w:spacing w:val="-34"/>
                <w:sz w:val="18"/>
                <w:szCs w:val="18"/>
              </w:rPr>
              <w:t xml:space="preserve"> </w:t>
            </w:r>
            <w:r>
              <w:rPr>
                <w:spacing w:val="-1"/>
                <w:sz w:val="18"/>
                <w:szCs w:val="18"/>
              </w:rPr>
              <w:t>分；③是</w:t>
            </w:r>
          </w:p>
        </w:tc>
      </w:tr>
    </w:tbl>
    <w:p w14:paraId="013F8AAA">
      <w:pPr>
        <w:rPr>
          <w:rFonts w:ascii="Arial"/>
          <w:sz w:val="21"/>
        </w:rPr>
      </w:pPr>
    </w:p>
    <w:p w14:paraId="4A4524D0">
      <w:pPr>
        <w:rPr>
          <w:rFonts w:ascii="Arial" w:hAnsi="Arial" w:eastAsia="Arial" w:cs="Arial"/>
          <w:sz w:val="21"/>
          <w:szCs w:val="21"/>
        </w:rPr>
        <w:sectPr>
          <w:footerReference r:id="rId33" w:type="default"/>
          <w:pgSz w:w="16839" w:h="11906"/>
          <w:pgMar w:top="1012" w:right="1442" w:bottom="1156" w:left="1420" w:header="0" w:footer="994" w:gutter="0"/>
          <w:cols w:space="720" w:num="1"/>
        </w:sectPr>
      </w:pPr>
    </w:p>
    <w:p w14:paraId="52DC13EB">
      <w:pPr>
        <w:spacing w:before="21"/>
      </w:pPr>
    </w:p>
    <w:p w14:paraId="10DBBA66">
      <w:pPr>
        <w:spacing w:before="21"/>
      </w:pPr>
    </w:p>
    <w:p w14:paraId="0F16C017">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62464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1655" w:type="dxa"/>
            <w:vMerge w:val="restart"/>
            <w:tcBorders>
              <w:bottom w:val="nil"/>
            </w:tcBorders>
            <w:vAlign w:val="top"/>
          </w:tcPr>
          <w:p w14:paraId="2EAF1649">
            <w:pPr>
              <w:rPr>
                <w:rFonts w:ascii="Arial"/>
                <w:sz w:val="21"/>
              </w:rPr>
            </w:pPr>
          </w:p>
        </w:tc>
        <w:tc>
          <w:tcPr>
            <w:tcW w:w="1241" w:type="dxa"/>
            <w:vMerge w:val="restart"/>
            <w:tcBorders>
              <w:bottom w:val="nil"/>
            </w:tcBorders>
            <w:vAlign w:val="top"/>
          </w:tcPr>
          <w:p w14:paraId="6F10D167">
            <w:pPr>
              <w:rPr>
                <w:rFonts w:ascii="Arial"/>
                <w:sz w:val="21"/>
              </w:rPr>
            </w:pPr>
          </w:p>
        </w:tc>
        <w:tc>
          <w:tcPr>
            <w:tcW w:w="1451" w:type="dxa"/>
            <w:vAlign w:val="top"/>
          </w:tcPr>
          <w:p w14:paraId="597CA9DF">
            <w:pPr>
              <w:rPr>
                <w:rFonts w:ascii="Arial"/>
                <w:sz w:val="21"/>
              </w:rPr>
            </w:pPr>
          </w:p>
        </w:tc>
        <w:tc>
          <w:tcPr>
            <w:tcW w:w="1012" w:type="dxa"/>
            <w:vAlign w:val="top"/>
          </w:tcPr>
          <w:p w14:paraId="6E8DF3EB">
            <w:pPr>
              <w:rPr>
                <w:rFonts w:ascii="Arial"/>
                <w:sz w:val="21"/>
              </w:rPr>
            </w:pPr>
          </w:p>
        </w:tc>
        <w:tc>
          <w:tcPr>
            <w:tcW w:w="3649" w:type="dxa"/>
            <w:vAlign w:val="top"/>
          </w:tcPr>
          <w:p w14:paraId="410679B6">
            <w:pPr>
              <w:pStyle w:val="6"/>
              <w:spacing w:before="71" w:line="322" w:lineRule="auto"/>
              <w:ind w:left="114" w:right="103" w:hanging="1"/>
              <w:rPr>
                <w:sz w:val="18"/>
                <w:szCs w:val="18"/>
              </w:rPr>
            </w:pPr>
            <w:r>
              <w:rPr>
                <w:sz w:val="18"/>
                <w:szCs w:val="18"/>
              </w:rPr>
              <w:t>体绩效目标与部门履职、年度工作任务的相</w:t>
            </w:r>
            <w:r>
              <w:rPr>
                <w:spacing w:val="-2"/>
                <w:sz w:val="18"/>
                <w:szCs w:val="18"/>
              </w:rPr>
              <w:t>符性情况。</w:t>
            </w:r>
          </w:p>
        </w:tc>
        <w:tc>
          <w:tcPr>
            <w:tcW w:w="4756" w:type="dxa"/>
            <w:vAlign w:val="top"/>
          </w:tcPr>
          <w:p w14:paraId="0884A747">
            <w:pPr>
              <w:pStyle w:val="6"/>
              <w:spacing w:before="72" w:line="219" w:lineRule="auto"/>
              <w:ind w:left="120"/>
              <w:rPr>
                <w:sz w:val="18"/>
                <w:szCs w:val="18"/>
              </w:rPr>
            </w:pPr>
            <w:r>
              <w:rPr>
                <w:spacing w:val="1"/>
                <w:sz w:val="18"/>
                <w:szCs w:val="18"/>
              </w:rPr>
              <w:t>否符合部门制定的中长期实施规划计0.5</w:t>
            </w:r>
            <w:r>
              <w:rPr>
                <w:spacing w:val="-35"/>
                <w:sz w:val="18"/>
                <w:szCs w:val="18"/>
              </w:rPr>
              <w:t xml:space="preserve"> </w:t>
            </w:r>
            <w:r>
              <w:rPr>
                <w:spacing w:val="1"/>
                <w:sz w:val="18"/>
                <w:szCs w:val="18"/>
              </w:rPr>
              <w:t>分。</w:t>
            </w:r>
          </w:p>
        </w:tc>
      </w:tr>
      <w:tr w14:paraId="4F974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8" w:hRule="atLeast"/>
        </w:trPr>
        <w:tc>
          <w:tcPr>
            <w:tcW w:w="1655" w:type="dxa"/>
            <w:vMerge w:val="continue"/>
            <w:tcBorders>
              <w:top w:val="nil"/>
              <w:bottom w:val="nil"/>
            </w:tcBorders>
            <w:vAlign w:val="top"/>
          </w:tcPr>
          <w:p w14:paraId="7C4A386F">
            <w:pPr>
              <w:rPr>
                <w:rFonts w:ascii="Arial"/>
                <w:sz w:val="21"/>
              </w:rPr>
            </w:pPr>
          </w:p>
        </w:tc>
        <w:tc>
          <w:tcPr>
            <w:tcW w:w="1241" w:type="dxa"/>
            <w:vMerge w:val="continue"/>
            <w:tcBorders>
              <w:top w:val="nil"/>
            </w:tcBorders>
            <w:vAlign w:val="top"/>
          </w:tcPr>
          <w:p w14:paraId="6B99AEE8">
            <w:pPr>
              <w:rPr>
                <w:rFonts w:ascii="Arial"/>
                <w:sz w:val="21"/>
              </w:rPr>
            </w:pPr>
          </w:p>
        </w:tc>
        <w:tc>
          <w:tcPr>
            <w:tcW w:w="1451" w:type="dxa"/>
            <w:vAlign w:val="top"/>
          </w:tcPr>
          <w:p w14:paraId="3E41B13D">
            <w:pPr>
              <w:spacing w:line="253" w:lineRule="auto"/>
              <w:rPr>
                <w:rFonts w:ascii="Arial"/>
                <w:sz w:val="21"/>
              </w:rPr>
            </w:pPr>
          </w:p>
          <w:p w14:paraId="10857683">
            <w:pPr>
              <w:spacing w:line="253" w:lineRule="auto"/>
              <w:rPr>
                <w:rFonts w:ascii="Arial"/>
                <w:sz w:val="21"/>
              </w:rPr>
            </w:pPr>
          </w:p>
          <w:p w14:paraId="4A0F4017">
            <w:pPr>
              <w:pStyle w:val="6"/>
              <w:spacing w:before="59" w:line="322" w:lineRule="auto"/>
              <w:ind w:left="302" w:right="182" w:hanging="109"/>
              <w:rPr>
                <w:sz w:val="18"/>
                <w:szCs w:val="18"/>
              </w:rPr>
            </w:pPr>
            <w:r>
              <w:rPr>
                <w:spacing w:val="-2"/>
                <w:sz w:val="18"/>
                <w:szCs w:val="18"/>
              </w:rPr>
              <w:t>绩效指标明确</w:t>
            </w:r>
            <w:r>
              <w:rPr>
                <w:spacing w:val="-4"/>
                <w:sz w:val="18"/>
                <w:szCs w:val="18"/>
              </w:rPr>
              <w:t>性（3</w:t>
            </w:r>
            <w:r>
              <w:rPr>
                <w:spacing w:val="-34"/>
                <w:sz w:val="18"/>
                <w:szCs w:val="18"/>
              </w:rPr>
              <w:t xml:space="preserve"> </w:t>
            </w:r>
            <w:r>
              <w:rPr>
                <w:spacing w:val="-4"/>
                <w:sz w:val="18"/>
                <w:szCs w:val="18"/>
              </w:rPr>
              <w:t>分）</w:t>
            </w:r>
          </w:p>
        </w:tc>
        <w:tc>
          <w:tcPr>
            <w:tcW w:w="1012" w:type="dxa"/>
            <w:vAlign w:val="top"/>
          </w:tcPr>
          <w:p w14:paraId="74982E58">
            <w:pPr>
              <w:spacing w:line="330" w:lineRule="auto"/>
              <w:rPr>
                <w:rFonts w:ascii="Arial"/>
                <w:sz w:val="21"/>
              </w:rPr>
            </w:pPr>
          </w:p>
          <w:p w14:paraId="5020B27F">
            <w:pPr>
              <w:spacing w:line="330" w:lineRule="auto"/>
              <w:rPr>
                <w:rFonts w:ascii="Arial"/>
                <w:sz w:val="21"/>
              </w:rPr>
            </w:pPr>
          </w:p>
          <w:p w14:paraId="6F0A912B">
            <w:pPr>
              <w:pStyle w:val="6"/>
              <w:spacing w:before="59"/>
              <w:ind w:left="468"/>
              <w:rPr>
                <w:sz w:val="18"/>
                <w:szCs w:val="18"/>
              </w:rPr>
            </w:pPr>
            <w:r>
              <w:rPr>
                <w:sz w:val="18"/>
                <w:szCs w:val="18"/>
              </w:rPr>
              <w:t>3</w:t>
            </w:r>
          </w:p>
        </w:tc>
        <w:tc>
          <w:tcPr>
            <w:tcW w:w="3649" w:type="dxa"/>
            <w:vAlign w:val="top"/>
          </w:tcPr>
          <w:p w14:paraId="026E13CC">
            <w:pPr>
              <w:spacing w:line="352" w:lineRule="auto"/>
              <w:rPr>
                <w:rFonts w:ascii="Arial"/>
                <w:sz w:val="21"/>
              </w:rPr>
            </w:pPr>
          </w:p>
          <w:p w14:paraId="24EED660">
            <w:pPr>
              <w:pStyle w:val="6"/>
              <w:spacing w:before="58" w:line="321" w:lineRule="auto"/>
              <w:ind w:left="118" w:right="103" w:hanging="3"/>
              <w:jc w:val="both"/>
              <w:rPr>
                <w:sz w:val="18"/>
                <w:szCs w:val="18"/>
              </w:rPr>
            </w:pPr>
            <w:r>
              <w:rPr>
                <w:sz w:val="18"/>
                <w:szCs w:val="18"/>
              </w:rPr>
              <w:t>部门依据整体绩效目标所设定的绩效指标是否清晰、细化、可衡量，用以反映和考核部</w:t>
            </w:r>
            <w:r>
              <w:rPr>
                <w:spacing w:val="-1"/>
                <w:sz w:val="18"/>
                <w:szCs w:val="18"/>
              </w:rPr>
              <w:t>门整体绩效目标的明细化情况。</w:t>
            </w:r>
          </w:p>
        </w:tc>
        <w:tc>
          <w:tcPr>
            <w:tcW w:w="4756" w:type="dxa"/>
            <w:vAlign w:val="top"/>
          </w:tcPr>
          <w:p w14:paraId="6C23B1CD">
            <w:pPr>
              <w:pStyle w:val="6"/>
              <w:spacing w:before="255" w:line="321" w:lineRule="auto"/>
              <w:ind w:left="113" w:right="106"/>
              <w:jc w:val="both"/>
              <w:rPr>
                <w:sz w:val="18"/>
                <w:szCs w:val="18"/>
              </w:rPr>
            </w:pPr>
            <w:r>
              <w:rPr>
                <w:spacing w:val="2"/>
                <w:sz w:val="18"/>
                <w:szCs w:val="18"/>
              </w:rPr>
              <w:t>①将部门整体的绩效目标细化分解为具体的工作任务</w:t>
            </w:r>
            <w:r>
              <w:rPr>
                <w:spacing w:val="1"/>
                <w:sz w:val="18"/>
                <w:szCs w:val="18"/>
              </w:rPr>
              <w:t>计</w:t>
            </w:r>
            <w:r>
              <w:rPr>
                <w:spacing w:val="-19"/>
                <w:sz w:val="18"/>
                <w:szCs w:val="18"/>
              </w:rPr>
              <w:t xml:space="preserve"> </w:t>
            </w:r>
            <w:r>
              <w:rPr>
                <w:spacing w:val="1"/>
                <w:sz w:val="18"/>
                <w:szCs w:val="18"/>
              </w:rPr>
              <w:t>1</w:t>
            </w:r>
            <w:r>
              <w:rPr>
                <w:sz w:val="18"/>
                <w:szCs w:val="18"/>
              </w:rPr>
              <w:t>分；②通过清晰、可衡量的指标值予以体现计</w:t>
            </w:r>
            <w:r>
              <w:rPr>
                <w:spacing w:val="-25"/>
                <w:sz w:val="18"/>
                <w:szCs w:val="18"/>
              </w:rPr>
              <w:t xml:space="preserve"> </w:t>
            </w:r>
            <w:r>
              <w:rPr>
                <w:sz w:val="18"/>
                <w:szCs w:val="18"/>
              </w:rPr>
              <w:t>0.5</w:t>
            </w:r>
            <w:r>
              <w:rPr>
                <w:spacing w:val="-37"/>
                <w:sz w:val="18"/>
                <w:szCs w:val="18"/>
              </w:rPr>
              <w:t xml:space="preserve"> </w:t>
            </w:r>
            <w:r>
              <w:rPr>
                <w:sz w:val="18"/>
                <w:szCs w:val="18"/>
              </w:rPr>
              <w:t>分。③与部门年度的任务数或计划数相对应计</w:t>
            </w:r>
            <w:r>
              <w:rPr>
                <w:spacing w:val="-28"/>
                <w:sz w:val="18"/>
                <w:szCs w:val="18"/>
              </w:rPr>
              <w:t xml:space="preserve"> </w:t>
            </w:r>
            <w:r>
              <w:rPr>
                <w:sz w:val="18"/>
                <w:szCs w:val="18"/>
              </w:rPr>
              <w:t>0.5</w:t>
            </w:r>
            <w:r>
              <w:rPr>
                <w:spacing w:val="-36"/>
                <w:sz w:val="18"/>
                <w:szCs w:val="18"/>
              </w:rPr>
              <w:t xml:space="preserve"> </w:t>
            </w:r>
            <w:r>
              <w:rPr>
                <w:sz w:val="18"/>
                <w:szCs w:val="18"/>
              </w:rPr>
              <w:t>分；④与本年</w:t>
            </w:r>
            <w:r>
              <w:rPr>
                <w:spacing w:val="-3"/>
                <w:sz w:val="18"/>
                <w:szCs w:val="18"/>
              </w:rPr>
              <w:t>度部门预算资金相匹配计</w:t>
            </w:r>
            <w:r>
              <w:rPr>
                <w:spacing w:val="-22"/>
                <w:sz w:val="18"/>
                <w:szCs w:val="18"/>
              </w:rPr>
              <w:t xml:space="preserve"> </w:t>
            </w:r>
            <w:r>
              <w:rPr>
                <w:spacing w:val="-3"/>
                <w:sz w:val="18"/>
                <w:szCs w:val="18"/>
              </w:rPr>
              <w:t>1</w:t>
            </w:r>
            <w:r>
              <w:rPr>
                <w:spacing w:val="-34"/>
                <w:sz w:val="18"/>
                <w:szCs w:val="18"/>
              </w:rPr>
              <w:t xml:space="preserve"> </w:t>
            </w:r>
            <w:r>
              <w:rPr>
                <w:spacing w:val="-3"/>
                <w:sz w:val="18"/>
                <w:szCs w:val="18"/>
              </w:rPr>
              <w:t>分。</w:t>
            </w:r>
          </w:p>
        </w:tc>
      </w:tr>
      <w:tr w14:paraId="58FB4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731082C5">
            <w:pPr>
              <w:rPr>
                <w:rFonts w:ascii="Arial"/>
                <w:sz w:val="21"/>
              </w:rPr>
            </w:pPr>
          </w:p>
        </w:tc>
        <w:tc>
          <w:tcPr>
            <w:tcW w:w="1241" w:type="dxa"/>
            <w:vMerge w:val="restart"/>
            <w:tcBorders>
              <w:bottom w:val="nil"/>
            </w:tcBorders>
            <w:vAlign w:val="top"/>
          </w:tcPr>
          <w:p w14:paraId="322C2E32">
            <w:pPr>
              <w:spacing w:line="243" w:lineRule="auto"/>
              <w:rPr>
                <w:rFonts w:ascii="Arial"/>
                <w:sz w:val="21"/>
              </w:rPr>
            </w:pPr>
          </w:p>
          <w:p w14:paraId="15BC8D23">
            <w:pPr>
              <w:spacing w:line="243" w:lineRule="auto"/>
              <w:rPr>
                <w:rFonts w:ascii="Arial"/>
                <w:sz w:val="21"/>
              </w:rPr>
            </w:pPr>
          </w:p>
          <w:p w14:paraId="500338A3">
            <w:pPr>
              <w:spacing w:line="243" w:lineRule="auto"/>
              <w:rPr>
                <w:rFonts w:ascii="Arial"/>
                <w:sz w:val="21"/>
              </w:rPr>
            </w:pPr>
          </w:p>
          <w:p w14:paraId="11181694">
            <w:pPr>
              <w:spacing w:line="243" w:lineRule="auto"/>
              <w:rPr>
                <w:rFonts w:ascii="Arial"/>
                <w:sz w:val="21"/>
              </w:rPr>
            </w:pPr>
          </w:p>
          <w:p w14:paraId="43BA6161">
            <w:pPr>
              <w:spacing w:line="243" w:lineRule="auto"/>
              <w:rPr>
                <w:rFonts w:ascii="Arial"/>
                <w:sz w:val="21"/>
              </w:rPr>
            </w:pPr>
          </w:p>
          <w:p w14:paraId="545AA690">
            <w:pPr>
              <w:spacing w:line="244" w:lineRule="auto"/>
              <w:rPr>
                <w:rFonts w:ascii="Arial"/>
                <w:sz w:val="21"/>
              </w:rPr>
            </w:pPr>
          </w:p>
          <w:p w14:paraId="5D126071">
            <w:pPr>
              <w:pStyle w:val="6"/>
              <w:spacing w:before="58" w:line="219" w:lineRule="auto"/>
              <w:ind w:left="113"/>
              <w:rPr>
                <w:sz w:val="18"/>
                <w:szCs w:val="18"/>
              </w:rPr>
            </w:pPr>
            <w:r>
              <w:rPr>
                <w:spacing w:val="-9"/>
                <w:sz w:val="18"/>
                <w:szCs w:val="18"/>
              </w:rPr>
              <w:t>预算配置（15</w:t>
            </w:r>
          </w:p>
          <w:p w14:paraId="3DC09826">
            <w:pPr>
              <w:pStyle w:val="6"/>
              <w:spacing w:before="98" w:line="220" w:lineRule="auto"/>
              <w:ind w:left="444"/>
              <w:rPr>
                <w:sz w:val="18"/>
                <w:szCs w:val="18"/>
              </w:rPr>
            </w:pPr>
            <w:r>
              <w:rPr>
                <w:spacing w:val="-5"/>
                <w:sz w:val="18"/>
                <w:szCs w:val="18"/>
              </w:rPr>
              <w:t>分）</w:t>
            </w:r>
          </w:p>
        </w:tc>
        <w:tc>
          <w:tcPr>
            <w:tcW w:w="1451" w:type="dxa"/>
            <w:vAlign w:val="top"/>
          </w:tcPr>
          <w:p w14:paraId="50CF9979">
            <w:pPr>
              <w:spacing w:line="248" w:lineRule="auto"/>
              <w:rPr>
                <w:rFonts w:ascii="Arial"/>
                <w:sz w:val="21"/>
              </w:rPr>
            </w:pPr>
          </w:p>
          <w:p w14:paraId="7173B935">
            <w:pPr>
              <w:spacing w:line="249" w:lineRule="auto"/>
              <w:rPr>
                <w:rFonts w:ascii="Arial"/>
                <w:sz w:val="21"/>
              </w:rPr>
            </w:pPr>
          </w:p>
          <w:p w14:paraId="2FD2C13E">
            <w:pPr>
              <w:pStyle w:val="6"/>
              <w:spacing w:before="59" w:line="322" w:lineRule="auto"/>
              <w:ind w:left="301" w:right="182" w:hanging="112"/>
              <w:rPr>
                <w:sz w:val="18"/>
                <w:szCs w:val="18"/>
              </w:rPr>
            </w:pPr>
            <w:r>
              <w:rPr>
                <w:spacing w:val="-2"/>
                <w:sz w:val="18"/>
                <w:szCs w:val="18"/>
              </w:rPr>
              <w:t>在职人员控制</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188A2DC5">
            <w:pPr>
              <w:spacing w:line="326" w:lineRule="auto"/>
              <w:rPr>
                <w:rFonts w:ascii="Arial"/>
                <w:sz w:val="21"/>
              </w:rPr>
            </w:pPr>
          </w:p>
          <w:p w14:paraId="3C74F120">
            <w:pPr>
              <w:spacing w:line="326" w:lineRule="auto"/>
              <w:rPr>
                <w:rFonts w:ascii="Arial"/>
                <w:sz w:val="21"/>
              </w:rPr>
            </w:pPr>
          </w:p>
          <w:p w14:paraId="2D2BF59D">
            <w:pPr>
              <w:pStyle w:val="6"/>
              <w:spacing w:before="58"/>
              <w:ind w:left="468"/>
              <w:rPr>
                <w:sz w:val="18"/>
                <w:szCs w:val="18"/>
              </w:rPr>
            </w:pPr>
            <w:r>
              <w:rPr>
                <w:sz w:val="18"/>
                <w:szCs w:val="18"/>
              </w:rPr>
              <w:t>5</w:t>
            </w:r>
          </w:p>
        </w:tc>
        <w:tc>
          <w:tcPr>
            <w:tcW w:w="3649" w:type="dxa"/>
            <w:vAlign w:val="top"/>
          </w:tcPr>
          <w:p w14:paraId="2A19B24E">
            <w:pPr>
              <w:spacing w:line="341" w:lineRule="auto"/>
              <w:rPr>
                <w:rFonts w:ascii="Arial"/>
                <w:sz w:val="21"/>
              </w:rPr>
            </w:pPr>
          </w:p>
          <w:p w14:paraId="6F55C9DA">
            <w:pPr>
              <w:pStyle w:val="6"/>
              <w:spacing w:before="59" w:line="322" w:lineRule="auto"/>
              <w:ind w:left="112" w:right="103" w:firstLine="2"/>
              <w:jc w:val="both"/>
              <w:rPr>
                <w:sz w:val="18"/>
                <w:szCs w:val="18"/>
              </w:rPr>
            </w:pPr>
            <w:r>
              <w:rPr>
                <w:spacing w:val="10"/>
                <w:sz w:val="18"/>
                <w:szCs w:val="18"/>
              </w:rPr>
              <w:t>部门本年度实际在职人员数与编制数的比</w:t>
            </w:r>
            <w:r>
              <w:rPr>
                <w:sz w:val="18"/>
                <w:szCs w:val="18"/>
              </w:rPr>
              <w:t>率，用以反映和考核部门对人员成本的控制</w:t>
            </w:r>
            <w:r>
              <w:rPr>
                <w:spacing w:val="-3"/>
                <w:sz w:val="18"/>
                <w:szCs w:val="18"/>
              </w:rPr>
              <w:t>程度。</w:t>
            </w:r>
          </w:p>
        </w:tc>
        <w:tc>
          <w:tcPr>
            <w:tcW w:w="4756" w:type="dxa"/>
            <w:vAlign w:val="top"/>
          </w:tcPr>
          <w:p w14:paraId="5A5891AA">
            <w:pPr>
              <w:pStyle w:val="6"/>
              <w:spacing w:before="246" w:line="321" w:lineRule="auto"/>
              <w:ind w:left="113" w:right="62"/>
              <w:jc w:val="both"/>
              <w:rPr>
                <w:sz w:val="18"/>
                <w:szCs w:val="18"/>
              </w:rPr>
            </w:pPr>
            <w:r>
              <w:rPr>
                <w:sz w:val="18"/>
                <w:szCs w:val="18"/>
              </w:rPr>
              <w:t>在职人员控制率=（在职人员数/编制数）</w:t>
            </w:r>
            <w:r>
              <w:rPr>
                <w:spacing w:val="-53"/>
                <w:sz w:val="18"/>
                <w:szCs w:val="18"/>
              </w:rPr>
              <w:t xml:space="preserve"> </w:t>
            </w:r>
            <w:r>
              <w:rPr>
                <w:spacing w:val="-1"/>
                <w:sz w:val="18"/>
                <w:szCs w:val="18"/>
              </w:rPr>
              <w:t>×100%小于或等于</w:t>
            </w:r>
            <w:r>
              <w:rPr>
                <w:spacing w:val="-23"/>
                <w:sz w:val="18"/>
                <w:szCs w:val="18"/>
              </w:rPr>
              <w:t xml:space="preserve"> </w:t>
            </w:r>
            <w:r>
              <w:rPr>
                <w:spacing w:val="-1"/>
                <w:sz w:val="18"/>
                <w:szCs w:val="18"/>
              </w:rPr>
              <w:t>1</w:t>
            </w:r>
            <w:r>
              <w:rPr>
                <w:spacing w:val="-36"/>
                <w:sz w:val="18"/>
                <w:szCs w:val="18"/>
              </w:rPr>
              <w:t xml:space="preserve"> </w:t>
            </w:r>
            <w:r>
              <w:rPr>
                <w:spacing w:val="-1"/>
                <w:sz w:val="18"/>
                <w:szCs w:val="18"/>
              </w:rPr>
              <w:t>计</w:t>
            </w:r>
            <w:r>
              <w:rPr>
                <w:spacing w:val="-34"/>
                <w:sz w:val="18"/>
                <w:szCs w:val="18"/>
              </w:rPr>
              <w:t xml:space="preserve"> </w:t>
            </w:r>
            <w:r>
              <w:rPr>
                <w:spacing w:val="-1"/>
                <w:sz w:val="18"/>
                <w:szCs w:val="18"/>
              </w:rPr>
              <w:t>5</w:t>
            </w:r>
            <w:r>
              <w:rPr>
                <w:spacing w:val="-34"/>
                <w:sz w:val="18"/>
                <w:szCs w:val="18"/>
              </w:rPr>
              <w:t xml:space="preserve"> </w:t>
            </w:r>
            <w:r>
              <w:rPr>
                <w:spacing w:val="-1"/>
                <w:sz w:val="18"/>
                <w:szCs w:val="18"/>
              </w:rPr>
              <w:t>分，否则按比例计分。在职人员数：部门实际在</w:t>
            </w:r>
            <w:r>
              <w:rPr>
                <w:spacing w:val="-4"/>
                <w:sz w:val="18"/>
                <w:szCs w:val="18"/>
              </w:rPr>
              <w:t>职人数，以财政部确定的部门决算编制口径为准。编</w:t>
            </w:r>
            <w:r>
              <w:rPr>
                <w:spacing w:val="-5"/>
                <w:sz w:val="18"/>
                <w:szCs w:val="18"/>
              </w:rPr>
              <w:t>制数：</w:t>
            </w:r>
            <w:r>
              <w:rPr>
                <w:spacing w:val="-1"/>
                <w:sz w:val="18"/>
                <w:szCs w:val="18"/>
              </w:rPr>
              <w:t>机构编制部门核定批复的部门的人员编制数。</w:t>
            </w:r>
          </w:p>
        </w:tc>
      </w:tr>
      <w:tr w14:paraId="0A178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1C6EA8D1">
            <w:pPr>
              <w:rPr>
                <w:rFonts w:ascii="Arial"/>
                <w:sz w:val="21"/>
              </w:rPr>
            </w:pPr>
          </w:p>
        </w:tc>
        <w:tc>
          <w:tcPr>
            <w:tcW w:w="1241" w:type="dxa"/>
            <w:vMerge w:val="continue"/>
            <w:tcBorders>
              <w:top w:val="nil"/>
            </w:tcBorders>
            <w:vAlign w:val="top"/>
          </w:tcPr>
          <w:p w14:paraId="7FC25583">
            <w:pPr>
              <w:rPr>
                <w:rFonts w:ascii="Arial"/>
                <w:sz w:val="21"/>
              </w:rPr>
            </w:pPr>
          </w:p>
        </w:tc>
        <w:tc>
          <w:tcPr>
            <w:tcW w:w="1451" w:type="dxa"/>
            <w:vAlign w:val="top"/>
          </w:tcPr>
          <w:p w14:paraId="7698287E">
            <w:pPr>
              <w:spacing w:line="329" w:lineRule="auto"/>
              <w:rPr>
                <w:rFonts w:ascii="Arial"/>
                <w:sz w:val="21"/>
              </w:rPr>
            </w:pPr>
          </w:p>
          <w:p w14:paraId="48A77306">
            <w:pPr>
              <w:spacing w:line="329" w:lineRule="auto"/>
              <w:rPr>
                <w:rFonts w:ascii="Arial"/>
                <w:sz w:val="21"/>
              </w:rPr>
            </w:pPr>
          </w:p>
          <w:p w14:paraId="3323C2CD">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”变</w:t>
            </w:r>
            <w:r>
              <w:rPr>
                <w:spacing w:val="-3"/>
                <w:sz w:val="18"/>
                <w:szCs w:val="18"/>
              </w:rPr>
              <w:t>动率（5</w:t>
            </w:r>
            <w:r>
              <w:rPr>
                <w:spacing w:val="-37"/>
                <w:sz w:val="18"/>
                <w:szCs w:val="18"/>
              </w:rPr>
              <w:t xml:space="preserve"> </w:t>
            </w:r>
            <w:r>
              <w:rPr>
                <w:spacing w:val="-3"/>
                <w:sz w:val="18"/>
                <w:szCs w:val="18"/>
              </w:rPr>
              <w:t>分）</w:t>
            </w:r>
          </w:p>
        </w:tc>
        <w:tc>
          <w:tcPr>
            <w:tcW w:w="1012" w:type="dxa"/>
            <w:vAlign w:val="top"/>
          </w:tcPr>
          <w:p w14:paraId="5EA6CB48">
            <w:pPr>
              <w:spacing w:line="271" w:lineRule="auto"/>
              <w:rPr>
                <w:rFonts w:ascii="Arial"/>
                <w:sz w:val="21"/>
              </w:rPr>
            </w:pPr>
          </w:p>
          <w:p w14:paraId="16D787BB">
            <w:pPr>
              <w:spacing w:line="271" w:lineRule="auto"/>
              <w:rPr>
                <w:rFonts w:ascii="Arial"/>
                <w:sz w:val="21"/>
              </w:rPr>
            </w:pPr>
          </w:p>
          <w:p w14:paraId="38CCD920">
            <w:pPr>
              <w:spacing w:line="271" w:lineRule="auto"/>
              <w:rPr>
                <w:rFonts w:ascii="Arial"/>
                <w:sz w:val="21"/>
              </w:rPr>
            </w:pPr>
          </w:p>
          <w:p w14:paraId="635DED60">
            <w:pPr>
              <w:pStyle w:val="6"/>
              <w:spacing w:before="58"/>
              <w:ind w:left="468"/>
              <w:rPr>
                <w:sz w:val="18"/>
                <w:szCs w:val="18"/>
              </w:rPr>
            </w:pPr>
            <w:r>
              <w:rPr>
                <w:sz w:val="18"/>
                <w:szCs w:val="18"/>
              </w:rPr>
              <w:t>5</w:t>
            </w:r>
          </w:p>
        </w:tc>
        <w:tc>
          <w:tcPr>
            <w:tcW w:w="3649" w:type="dxa"/>
            <w:vAlign w:val="top"/>
          </w:tcPr>
          <w:p w14:paraId="02224419">
            <w:pPr>
              <w:spacing w:line="252" w:lineRule="auto"/>
              <w:rPr>
                <w:rFonts w:ascii="Arial"/>
                <w:sz w:val="21"/>
              </w:rPr>
            </w:pPr>
          </w:p>
          <w:p w14:paraId="2B45063D">
            <w:pPr>
              <w:spacing w:line="252" w:lineRule="auto"/>
              <w:rPr>
                <w:rFonts w:ascii="Arial"/>
                <w:sz w:val="21"/>
              </w:rPr>
            </w:pPr>
          </w:p>
          <w:p w14:paraId="5E69B1A4">
            <w:pPr>
              <w:pStyle w:val="6"/>
              <w:spacing w:before="58" w:line="321" w:lineRule="auto"/>
              <w:ind w:left="115" w:right="103"/>
              <w:jc w:val="both"/>
              <w:rPr>
                <w:sz w:val="18"/>
                <w:szCs w:val="18"/>
              </w:rPr>
            </w:pPr>
            <w:r>
              <w:rPr>
                <w:spacing w:val="-10"/>
                <w:sz w:val="18"/>
                <w:szCs w:val="18"/>
              </w:rPr>
              <w:t>部门本年度“</w:t>
            </w:r>
            <w:r>
              <w:rPr>
                <w:rFonts w:hint="eastAsia"/>
                <w:spacing w:val="-10"/>
                <w:sz w:val="18"/>
                <w:szCs w:val="18"/>
                <w:lang w:eastAsia="zh-CN"/>
              </w:rPr>
              <w:t>‘三公’经费</w:t>
            </w:r>
            <w:r>
              <w:rPr>
                <w:spacing w:val="-66"/>
                <w:sz w:val="18"/>
                <w:szCs w:val="18"/>
              </w:rPr>
              <w:t xml:space="preserve"> </w:t>
            </w:r>
            <w:r>
              <w:rPr>
                <w:spacing w:val="-10"/>
                <w:sz w:val="18"/>
                <w:szCs w:val="18"/>
              </w:rPr>
              <w:t>”预算数与上年度“</w:t>
            </w:r>
            <w:r>
              <w:rPr>
                <w:rFonts w:hint="eastAsia"/>
                <w:spacing w:val="-10"/>
                <w:sz w:val="18"/>
                <w:szCs w:val="18"/>
                <w:lang w:eastAsia="zh-CN"/>
              </w:rPr>
              <w:t>‘三公’经费</w:t>
            </w:r>
            <w:r>
              <w:rPr>
                <w:spacing w:val="-67"/>
                <w:sz w:val="18"/>
                <w:szCs w:val="18"/>
              </w:rPr>
              <w:t xml:space="preserve"> </w:t>
            </w:r>
            <w:r>
              <w:rPr>
                <w:spacing w:val="-1"/>
                <w:sz w:val="18"/>
                <w:szCs w:val="18"/>
              </w:rPr>
              <w:t>”预算数的变动比率，用以反映和考核部门对控制重点行政成本的努力程度。</w:t>
            </w:r>
          </w:p>
        </w:tc>
        <w:tc>
          <w:tcPr>
            <w:tcW w:w="4756" w:type="dxa"/>
            <w:vAlign w:val="top"/>
          </w:tcPr>
          <w:p w14:paraId="2E2EEF55">
            <w:pPr>
              <w:pStyle w:val="6"/>
              <w:spacing w:before="252" w:line="321" w:lineRule="auto"/>
              <w:ind w:left="107" w:right="107"/>
              <w:jc w:val="both"/>
              <w:rPr>
                <w:sz w:val="18"/>
                <w:szCs w:val="18"/>
              </w:rPr>
            </w:pPr>
            <w:r>
              <w:rPr>
                <w:spacing w:val="-4"/>
                <w:sz w:val="18"/>
                <w:szCs w:val="18"/>
              </w:rPr>
              <w:t>“</w:t>
            </w:r>
            <w:r>
              <w:rPr>
                <w:rFonts w:hint="eastAsia"/>
                <w:spacing w:val="-4"/>
                <w:sz w:val="18"/>
                <w:szCs w:val="18"/>
                <w:lang w:eastAsia="zh-CN"/>
              </w:rPr>
              <w:t>‘三公’经费</w:t>
            </w:r>
            <w:r>
              <w:rPr>
                <w:spacing w:val="-61"/>
                <w:sz w:val="18"/>
                <w:szCs w:val="18"/>
              </w:rPr>
              <w:t xml:space="preserve"> </w:t>
            </w:r>
            <w:r>
              <w:rPr>
                <w:spacing w:val="-4"/>
                <w:sz w:val="18"/>
                <w:szCs w:val="18"/>
              </w:rPr>
              <w:t>”变动率=[（本年度“</w:t>
            </w:r>
            <w:r>
              <w:rPr>
                <w:rFonts w:hint="eastAsia"/>
                <w:spacing w:val="-4"/>
                <w:sz w:val="18"/>
                <w:szCs w:val="18"/>
                <w:lang w:eastAsia="zh-CN"/>
              </w:rPr>
              <w:t>‘三公’经费</w:t>
            </w:r>
            <w:r>
              <w:rPr>
                <w:spacing w:val="-66"/>
                <w:sz w:val="18"/>
                <w:szCs w:val="18"/>
              </w:rPr>
              <w:t xml:space="preserve"> </w:t>
            </w:r>
            <w:r>
              <w:rPr>
                <w:spacing w:val="-4"/>
                <w:sz w:val="18"/>
                <w:szCs w:val="18"/>
              </w:rPr>
              <w:t>”总额-上年度</w:t>
            </w:r>
            <w:r>
              <w:rPr>
                <w:spacing w:val="-2"/>
                <w:sz w:val="18"/>
                <w:szCs w:val="18"/>
              </w:rPr>
              <w:t>“</w:t>
            </w:r>
            <w:r>
              <w:rPr>
                <w:rFonts w:hint="eastAsia"/>
                <w:spacing w:val="-2"/>
                <w:sz w:val="18"/>
                <w:szCs w:val="18"/>
                <w:lang w:eastAsia="zh-CN"/>
              </w:rPr>
              <w:t>‘三公’经费</w:t>
            </w:r>
            <w:r>
              <w:rPr>
                <w:spacing w:val="-46"/>
                <w:sz w:val="18"/>
                <w:szCs w:val="18"/>
              </w:rPr>
              <w:t xml:space="preserve"> </w:t>
            </w:r>
            <w:r>
              <w:rPr>
                <w:spacing w:val="-2"/>
                <w:sz w:val="18"/>
                <w:szCs w:val="18"/>
              </w:rPr>
              <w:t>”总额）/上年度“</w:t>
            </w:r>
            <w:r>
              <w:rPr>
                <w:rFonts w:hint="eastAsia"/>
                <w:spacing w:val="-2"/>
                <w:sz w:val="18"/>
                <w:szCs w:val="18"/>
                <w:lang w:eastAsia="zh-CN"/>
              </w:rPr>
              <w:t>‘三公’经费</w:t>
            </w:r>
            <w:r>
              <w:rPr>
                <w:spacing w:val="-66"/>
                <w:sz w:val="18"/>
                <w:szCs w:val="18"/>
              </w:rPr>
              <w:t xml:space="preserve"> </w:t>
            </w:r>
            <w:r>
              <w:rPr>
                <w:spacing w:val="-2"/>
                <w:sz w:val="18"/>
                <w:szCs w:val="18"/>
              </w:rPr>
              <w:t>”总额]×</w:t>
            </w:r>
            <w:r>
              <w:rPr>
                <w:spacing w:val="-67"/>
                <w:sz w:val="18"/>
                <w:szCs w:val="18"/>
              </w:rPr>
              <w:t xml:space="preserve"> </w:t>
            </w:r>
            <w:r>
              <w:rPr>
                <w:spacing w:val="-2"/>
                <w:sz w:val="18"/>
                <w:szCs w:val="18"/>
              </w:rPr>
              <w:t>100%。</w:t>
            </w:r>
            <w:r>
              <w:rPr>
                <w:spacing w:val="-1"/>
                <w:sz w:val="18"/>
                <w:szCs w:val="18"/>
              </w:rPr>
              <w:t>下降的计</w:t>
            </w:r>
            <w:r>
              <w:rPr>
                <w:spacing w:val="-25"/>
                <w:sz w:val="18"/>
                <w:szCs w:val="18"/>
              </w:rPr>
              <w:t xml:space="preserve"> </w:t>
            </w:r>
            <w:r>
              <w:rPr>
                <w:spacing w:val="-1"/>
                <w:sz w:val="18"/>
                <w:szCs w:val="18"/>
              </w:rPr>
              <w:t>5</w:t>
            </w:r>
            <w:r>
              <w:rPr>
                <w:spacing w:val="-34"/>
                <w:sz w:val="18"/>
                <w:szCs w:val="18"/>
              </w:rPr>
              <w:t xml:space="preserve"> </w:t>
            </w:r>
            <w:r>
              <w:rPr>
                <w:spacing w:val="-1"/>
                <w:sz w:val="18"/>
                <w:szCs w:val="18"/>
              </w:rPr>
              <w:t>分，增加的按比例扣减。“</w:t>
            </w:r>
            <w:r>
              <w:rPr>
                <w:rFonts w:hint="eastAsia"/>
                <w:spacing w:val="-1"/>
                <w:sz w:val="18"/>
                <w:szCs w:val="18"/>
                <w:lang w:eastAsia="zh-CN"/>
              </w:rPr>
              <w:t>‘三公’经费</w:t>
            </w:r>
            <w:r>
              <w:rPr>
                <w:spacing w:val="-63"/>
                <w:sz w:val="18"/>
                <w:szCs w:val="18"/>
              </w:rPr>
              <w:t xml:space="preserve"> </w:t>
            </w:r>
            <w:r>
              <w:rPr>
                <w:spacing w:val="-1"/>
                <w:sz w:val="18"/>
                <w:szCs w:val="18"/>
              </w:rPr>
              <w:t>”：年度</w:t>
            </w:r>
            <w:r>
              <w:rPr>
                <w:spacing w:val="1"/>
                <w:sz w:val="18"/>
                <w:szCs w:val="18"/>
              </w:rPr>
              <w:t>预算安排的因公出国（境）费、公务车辆购置及运行费和</w:t>
            </w:r>
            <w:r>
              <w:rPr>
                <w:sz w:val="18"/>
                <w:szCs w:val="18"/>
              </w:rPr>
              <w:t>公务招待费。</w:t>
            </w:r>
          </w:p>
        </w:tc>
      </w:tr>
    </w:tbl>
    <w:p w14:paraId="179D8951">
      <w:pPr>
        <w:rPr>
          <w:rFonts w:ascii="Arial"/>
          <w:sz w:val="21"/>
        </w:rPr>
      </w:pPr>
    </w:p>
    <w:p w14:paraId="1BDFE0D1">
      <w:pPr>
        <w:rPr>
          <w:rFonts w:ascii="Arial" w:hAnsi="Arial" w:eastAsia="Arial" w:cs="Arial"/>
          <w:sz w:val="21"/>
          <w:szCs w:val="21"/>
        </w:rPr>
        <w:sectPr>
          <w:footerReference r:id="rId34" w:type="default"/>
          <w:pgSz w:w="16839" w:h="11906"/>
          <w:pgMar w:top="1012" w:right="1648" w:bottom="1156" w:left="1420" w:header="0" w:footer="994" w:gutter="0"/>
          <w:cols w:space="720" w:num="1"/>
        </w:sectPr>
      </w:pPr>
    </w:p>
    <w:p w14:paraId="38994CF1">
      <w:pPr>
        <w:spacing w:before="21"/>
      </w:pPr>
    </w:p>
    <w:p w14:paraId="4EA75726">
      <w:pPr>
        <w:spacing w:before="21"/>
      </w:pPr>
    </w:p>
    <w:p w14:paraId="45F8FED9">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721B6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1" w:hRule="atLeast"/>
        </w:trPr>
        <w:tc>
          <w:tcPr>
            <w:tcW w:w="1655" w:type="dxa"/>
            <w:vAlign w:val="top"/>
          </w:tcPr>
          <w:p w14:paraId="1E33A6AB">
            <w:pPr>
              <w:rPr>
                <w:rFonts w:ascii="Arial"/>
                <w:sz w:val="21"/>
              </w:rPr>
            </w:pPr>
          </w:p>
        </w:tc>
        <w:tc>
          <w:tcPr>
            <w:tcW w:w="1241" w:type="dxa"/>
            <w:vAlign w:val="top"/>
          </w:tcPr>
          <w:p w14:paraId="6CB49A06">
            <w:pPr>
              <w:rPr>
                <w:rFonts w:ascii="Arial"/>
                <w:sz w:val="21"/>
              </w:rPr>
            </w:pPr>
          </w:p>
        </w:tc>
        <w:tc>
          <w:tcPr>
            <w:tcW w:w="1451" w:type="dxa"/>
            <w:vAlign w:val="top"/>
          </w:tcPr>
          <w:p w14:paraId="54F48156">
            <w:pPr>
              <w:spacing w:line="272" w:lineRule="auto"/>
              <w:rPr>
                <w:rFonts w:ascii="Arial"/>
                <w:sz w:val="21"/>
              </w:rPr>
            </w:pPr>
          </w:p>
          <w:p w14:paraId="0D7B5B1D">
            <w:pPr>
              <w:spacing w:line="272" w:lineRule="auto"/>
              <w:rPr>
                <w:rFonts w:ascii="Arial"/>
                <w:sz w:val="21"/>
              </w:rPr>
            </w:pPr>
          </w:p>
          <w:p w14:paraId="71D83DA4">
            <w:pPr>
              <w:spacing w:line="273" w:lineRule="auto"/>
              <w:rPr>
                <w:rFonts w:ascii="Arial"/>
                <w:sz w:val="21"/>
              </w:rPr>
            </w:pPr>
          </w:p>
          <w:p w14:paraId="35DD25BE">
            <w:pPr>
              <w:pStyle w:val="6"/>
              <w:spacing w:before="58" w:line="322" w:lineRule="auto"/>
              <w:ind w:left="302" w:right="182" w:hanging="111"/>
              <w:rPr>
                <w:sz w:val="18"/>
                <w:szCs w:val="18"/>
              </w:rPr>
            </w:pPr>
            <w:r>
              <w:rPr>
                <w:spacing w:val="-2"/>
                <w:sz w:val="18"/>
                <w:szCs w:val="18"/>
              </w:rPr>
              <w:t>重点支出安排</w:t>
            </w:r>
            <w:r>
              <w:rPr>
                <w:spacing w:val="-4"/>
                <w:sz w:val="18"/>
                <w:szCs w:val="18"/>
              </w:rPr>
              <w:t>率（5</w:t>
            </w:r>
            <w:r>
              <w:rPr>
                <w:spacing w:val="-33"/>
                <w:sz w:val="18"/>
                <w:szCs w:val="18"/>
              </w:rPr>
              <w:t xml:space="preserve"> </w:t>
            </w:r>
            <w:r>
              <w:rPr>
                <w:spacing w:val="-4"/>
                <w:sz w:val="18"/>
                <w:szCs w:val="18"/>
              </w:rPr>
              <w:t>分）</w:t>
            </w:r>
          </w:p>
        </w:tc>
        <w:tc>
          <w:tcPr>
            <w:tcW w:w="1012" w:type="dxa"/>
            <w:vAlign w:val="top"/>
          </w:tcPr>
          <w:p w14:paraId="040C7C9D">
            <w:pPr>
              <w:spacing w:line="242" w:lineRule="auto"/>
              <w:rPr>
                <w:rFonts w:ascii="Arial"/>
                <w:sz w:val="21"/>
              </w:rPr>
            </w:pPr>
          </w:p>
          <w:p w14:paraId="075B2D49">
            <w:pPr>
              <w:spacing w:line="243" w:lineRule="auto"/>
              <w:rPr>
                <w:rFonts w:ascii="Arial"/>
                <w:sz w:val="21"/>
              </w:rPr>
            </w:pPr>
          </w:p>
          <w:p w14:paraId="7CDBC333">
            <w:pPr>
              <w:spacing w:line="243" w:lineRule="auto"/>
              <w:rPr>
                <w:rFonts w:ascii="Arial"/>
                <w:sz w:val="21"/>
              </w:rPr>
            </w:pPr>
          </w:p>
          <w:p w14:paraId="40A28D07">
            <w:pPr>
              <w:spacing w:line="243" w:lineRule="auto"/>
              <w:rPr>
                <w:rFonts w:ascii="Arial"/>
                <w:sz w:val="21"/>
              </w:rPr>
            </w:pPr>
          </w:p>
          <w:p w14:paraId="5685E329">
            <w:pPr>
              <w:pStyle w:val="6"/>
              <w:spacing w:before="59"/>
              <w:ind w:left="468"/>
              <w:rPr>
                <w:sz w:val="18"/>
                <w:szCs w:val="18"/>
              </w:rPr>
            </w:pPr>
            <w:r>
              <w:rPr>
                <w:sz w:val="18"/>
                <w:szCs w:val="18"/>
              </w:rPr>
              <w:t>5</w:t>
            </w:r>
          </w:p>
        </w:tc>
        <w:tc>
          <w:tcPr>
            <w:tcW w:w="3649" w:type="dxa"/>
            <w:vAlign w:val="top"/>
          </w:tcPr>
          <w:p w14:paraId="4B205804">
            <w:pPr>
              <w:spacing w:line="331" w:lineRule="auto"/>
              <w:rPr>
                <w:rFonts w:ascii="Arial"/>
                <w:sz w:val="21"/>
              </w:rPr>
            </w:pPr>
          </w:p>
          <w:p w14:paraId="0291954A">
            <w:pPr>
              <w:spacing w:line="332" w:lineRule="auto"/>
              <w:rPr>
                <w:rFonts w:ascii="Arial"/>
                <w:sz w:val="21"/>
              </w:rPr>
            </w:pPr>
          </w:p>
          <w:p w14:paraId="6D500F9F">
            <w:pPr>
              <w:pStyle w:val="6"/>
              <w:spacing w:before="58" w:line="321" w:lineRule="auto"/>
              <w:ind w:left="115" w:right="117"/>
              <w:jc w:val="both"/>
              <w:rPr>
                <w:sz w:val="18"/>
                <w:szCs w:val="18"/>
              </w:rPr>
            </w:pPr>
            <w:r>
              <w:rPr>
                <w:spacing w:val="-1"/>
                <w:sz w:val="18"/>
                <w:szCs w:val="18"/>
              </w:rPr>
              <w:t>部门本年度预算安排的重点项目支出与部门项目总支出的比率，用以反映和考核部门对履行主要职责或完成重点任务的保障程度。</w:t>
            </w:r>
          </w:p>
        </w:tc>
        <w:tc>
          <w:tcPr>
            <w:tcW w:w="4756" w:type="dxa"/>
            <w:vAlign w:val="top"/>
          </w:tcPr>
          <w:p w14:paraId="3F5A378F">
            <w:pPr>
              <w:spacing w:line="351" w:lineRule="auto"/>
              <w:rPr>
                <w:rFonts w:ascii="Arial"/>
                <w:sz w:val="21"/>
              </w:rPr>
            </w:pPr>
          </w:p>
          <w:p w14:paraId="49E5D59B">
            <w:pPr>
              <w:pStyle w:val="6"/>
              <w:spacing w:before="58" w:line="321" w:lineRule="auto"/>
              <w:ind w:left="114" w:right="143"/>
              <w:rPr>
                <w:sz w:val="18"/>
                <w:szCs w:val="18"/>
              </w:rPr>
            </w:pPr>
            <w:r>
              <w:rPr>
                <w:spacing w:val="-2"/>
                <w:sz w:val="18"/>
                <w:szCs w:val="18"/>
              </w:rPr>
              <w:t>重点支出安排率=（重点项目支出/项目总支出）</w:t>
            </w:r>
            <w:r>
              <w:rPr>
                <w:spacing w:val="-58"/>
                <w:sz w:val="18"/>
                <w:szCs w:val="18"/>
              </w:rPr>
              <w:t xml:space="preserve"> </w:t>
            </w:r>
            <w:r>
              <w:rPr>
                <w:spacing w:val="-3"/>
                <w:sz w:val="18"/>
                <w:szCs w:val="18"/>
              </w:rPr>
              <w:t>×</w:t>
            </w:r>
            <w:r>
              <w:rPr>
                <w:spacing w:val="-69"/>
                <w:sz w:val="18"/>
                <w:szCs w:val="18"/>
              </w:rPr>
              <w:t xml:space="preserve"> </w:t>
            </w:r>
            <w:r>
              <w:rPr>
                <w:spacing w:val="-3"/>
                <w:sz w:val="18"/>
                <w:szCs w:val="18"/>
              </w:rPr>
              <w:t>100%。</w:t>
            </w:r>
            <w:r>
              <w:rPr>
                <w:spacing w:val="1"/>
                <w:sz w:val="18"/>
                <w:szCs w:val="18"/>
              </w:rPr>
              <w:t>实际得分=支出安排率*5分。重点项目支出：部门年度预</w:t>
            </w:r>
            <w:r>
              <w:rPr>
                <w:spacing w:val="-1"/>
                <w:sz w:val="18"/>
                <w:szCs w:val="18"/>
              </w:rPr>
              <w:t>算安排的，与本部门履职和发展密切相关、具有明显社会和经济影响、</w:t>
            </w:r>
            <w:r>
              <w:rPr>
                <w:rFonts w:hint="eastAsia"/>
                <w:spacing w:val="-1"/>
                <w:sz w:val="18"/>
                <w:szCs w:val="18"/>
                <w:lang w:eastAsia="zh-CN"/>
              </w:rPr>
              <w:t>党委、政府</w:t>
            </w:r>
            <w:r>
              <w:rPr>
                <w:spacing w:val="-1"/>
                <w:sz w:val="18"/>
                <w:szCs w:val="18"/>
              </w:rPr>
              <w:t>关心或社会比较关注的项目支出总额。项目总支出：部门年度预算安排的项目支出总额。</w:t>
            </w:r>
          </w:p>
        </w:tc>
      </w:tr>
      <w:tr w14:paraId="2D7F4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1C83786B">
            <w:pPr>
              <w:spacing w:line="269" w:lineRule="auto"/>
              <w:rPr>
                <w:rFonts w:ascii="Arial"/>
                <w:sz w:val="21"/>
              </w:rPr>
            </w:pPr>
          </w:p>
          <w:p w14:paraId="429AFF3A">
            <w:pPr>
              <w:spacing w:line="269" w:lineRule="auto"/>
              <w:rPr>
                <w:rFonts w:ascii="Arial"/>
                <w:sz w:val="21"/>
              </w:rPr>
            </w:pPr>
          </w:p>
          <w:p w14:paraId="74EBA7CA">
            <w:pPr>
              <w:spacing w:line="269" w:lineRule="auto"/>
              <w:rPr>
                <w:rFonts w:ascii="Arial"/>
                <w:sz w:val="21"/>
              </w:rPr>
            </w:pPr>
          </w:p>
          <w:p w14:paraId="1E82D97D">
            <w:pPr>
              <w:spacing w:line="269" w:lineRule="auto"/>
              <w:rPr>
                <w:rFonts w:ascii="Arial"/>
                <w:sz w:val="21"/>
              </w:rPr>
            </w:pPr>
          </w:p>
          <w:p w14:paraId="10794E4C">
            <w:pPr>
              <w:spacing w:line="269" w:lineRule="auto"/>
              <w:rPr>
                <w:rFonts w:ascii="Arial"/>
                <w:sz w:val="21"/>
              </w:rPr>
            </w:pPr>
          </w:p>
          <w:p w14:paraId="3F38CD8D">
            <w:pPr>
              <w:spacing w:line="269" w:lineRule="auto"/>
              <w:rPr>
                <w:rFonts w:ascii="Arial"/>
                <w:sz w:val="21"/>
              </w:rPr>
            </w:pPr>
          </w:p>
          <w:p w14:paraId="658CBD96">
            <w:pPr>
              <w:pStyle w:val="6"/>
              <w:spacing w:before="58" w:line="224" w:lineRule="auto"/>
              <w:ind w:left="269"/>
              <w:rPr>
                <w:sz w:val="18"/>
                <w:szCs w:val="18"/>
              </w:rPr>
            </w:pPr>
            <w:r>
              <w:rPr>
                <w:spacing w:val="-2"/>
                <w:sz w:val="18"/>
                <w:szCs w:val="18"/>
              </w:rPr>
              <w:t>过 程（</w:t>
            </w:r>
            <w:r>
              <w:rPr>
                <w:rFonts w:ascii="仿宋" w:hAnsi="仿宋" w:eastAsia="仿宋" w:cs="仿宋"/>
                <w:spacing w:val="-2"/>
                <w:sz w:val="18"/>
                <w:szCs w:val="18"/>
              </w:rPr>
              <w:t>30</w:t>
            </w:r>
            <w:r>
              <w:rPr>
                <w:rFonts w:ascii="仿宋" w:hAnsi="仿宋" w:eastAsia="仿宋" w:cs="仿宋"/>
                <w:spacing w:val="-36"/>
                <w:sz w:val="18"/>
                <w:szCs w:val="18"/>
              </w:rPr>
              <w:t xml:space="preserve"> </w:t>
            </w:r>
            <w:r>
              <w:rPr>
                <w:spacing w:val="-2"/>
                <w:sz w:val="18"/>
                <w:szCs w:val="18"/>
              </w:rPr>
              <w:t>分）</w:t>
            </w:r>
          </w:p>
        </w:tc>
        <w:tc>
          <w:tcPr>
            <w:tcW w:w="1241" w:type="dxa"/>
            <w:vMerge w:val="restart"/>
            <w:tcBorders>
              <w:bottom w:val="nil"/>
            </w:tcBorders>
            <w:vAlign w:val="top"/>
          </w:tcPr>
          <w:p w14:paraId="02C88645">
            <w:pPr>
              <w:spacing w:line="243" w:lineRule="auto"/>
              <w:rPr>
                <w:rFonts w:ascii="Arial"/>
                <w:sz w:val="21"/>
              </w:rPr>
            </w:pPr>
          </w:p>
          <w:p w14:paraId="4CDAEA83">
            <w:pPr>
              <w:spacing w:line="243" w:lineRule="auto"/>
              <w:rPr>
                <w:rFonts w:ascii="Arial"/>
                <w:sz w:val="21"/>
              </w:rPr>
            </w:pPr>
          </w:p>
          <w:p w14:paraId="04F3A4C5">
            <w:pPr>
              <w:spacing w:line="243" w:lineRule="auto"/>
              <w:rPr>
                <w:rFonts w:ascii="Arial"/>
                <w:sz w:val="21"/>
              </w:rPr>
            </w:pPr>
          </w:p>
          <w:p w14:paraId="28C67CE9">
            <w:pPr>
              <w:spacing w:line="243" w:lineRule="auto"/>
              <w:rPr>
                <w:rFonts w:ascii="Arial"/>
                <w:sz w:val="21"/>
              </w:rPr>
            </w:pPr>
          </w:p>
          <w:p w14:paraId="7BA9CFE6">
            <w:pPr>
              <w:spacing w:line="243" w:lineRule="auto"/>
              <w:rPr>
                <w:rFonts w:ascii="Arial"/>
                <w:sz w:val="21"/>
              </w:rPr>
            </w:pPr>
          </w:p>
          <w:p w14:paraId="1C063116">
            <w:pPr>
              <w:spacing w:line="244" w:lineRule="auto"/>
              <w:rPr>
                <w:rFonts w:ascii="Arial"/>
                <w:sz w:val="21"/>
              </w:rPr>
            </w:pPr>
          </w:p>
          <w:p w14:paraId="32452AEE">
            <w:pPr>
              <w:pStyle w:val="6"/>
              <w:spacing w:before="58" w:line="219" w:lineRule="auto"/>
              <w:ind w:left="113"/>
              <w:rPr>
                <w:sz w:val="18"/>
                <w:szCs w:val="18"/>
              </w:rPr>
            </w:pPr>
            <w:r>
              <w:rPr>
                <w:spacing w:val="-9"/>
                <w:sz w:val="18"/>
                <w:szCs w:val="18"/>
              </w:rPr>
              <w:t>预算执行（20</w:t>
            </w:r>
          </w:p>
          <w:p w14:paraId="3592DC49">
            <w:pPr>
              <w:pStyle w:val="6"/>
              <w:spacing w:before="98" w:line="220" w:lineRule="auto"/>
              <w:ind w:left="444"/>
              <w:rPr>
                <w:sz w:val="18"/>
                <w:szCs w:val="18"/>
              </w:rPr>
            </w:pPr>
            <w:r>
              <w:rPr>
                <w:spacing w:val="-5"/>
                <w:sz w:val="18"/>
                <w:szCs w:val="18"/>
              </w:rPr>
              <w:t>分）</w:t>
            </w:r>
          </w:p>
        </w:tc>
        <w:tc>
          <w:tcPr>
            <w:tcW w:w="1451" w:type="dxa"/>
            <w:vAlign w:val="top"/>
          </w:tcPr>
          <w:p w14:paraId="26D58F6C">
            <w:pPr>
              <w:spacing w:line="248" w:lineRule="auto"/>
              <w:rPr>
                <w:rFonts w:ascii="Arial"/>
                <w:sz w:val="21"/>
              </w:rPr>
            </w:pPr>
          </w:p>
          <w:p w14:paraId="70C83595">
            <w:pPr>
              <w:spacing w:line="249" w:lineRule="auto"/>
              <w:rPr>
                <w:rFonts w:ascii="Arial"/>
                <w:sz w:val="21"/>
              </w:rPr>
            </w:pPr>
          </w:p>
          <w:p w14:paraId="598112AA">
            <w:pPr>
              <w:pStyle w:val="6"/>
              <w:spacing w:before="59" w:line="219" w:lineRule="auto"/>
              <w:ind w:left="146"/>
              <w:rPr>
                <w:sz w:val="18"/>
                <w:szCs w:val="18"/>
              </w:rPr>
            </w:pPr>
            <w:r>
              <w:rPr>
                <w:spacing w:val="-2"/>
                <w:sz w:val="18"/>
                <w:szCs w:val="18"/>
              </w:rPr>
              <w:t>预算完成率（4</w:t>
            </w:r>
          </w:p>
          <w:p w14:paraId="1FECBC5B">
            <w:pPr>
              <w:pStyle w:val="6"/>
              <w:spacing w:before="98" w:line="220" w:lineRule="auto"/>
              <w:ind w:left="552"/>
              <w:rPr>
                <w:sz w:val="18"/>
                <w:szCs w:val="18"/>
              </w:rPr>
            </w:pPr>
            <w:r>
              <w:rPr>
                <w:spacing w:val="-5"/>
                <w:sz w:val="18"/>
                <w:szCs w:val="18"/>
              </w:rPr>
              <w:t>分）</w:t>
            </w:r>
          </w:p>
        </w:tc>
        <w:tc>
          <w:tcPr>
            <w:tcW w:w="1012" w:type="dxa"/>
            <w:vAlign w:val="top"/>
          </w:tcPr>
          <w:p w14:paraId="4A61E31C">
            <w:pPr>
              <w:spacing w:line="325" w:lineRule="auto"/>
              <w:rPr>
                <w:rFonts w:ascii="Arial"/>
                <w:sz w:val="21"/>
              </w:rPr>
            </w:pPr>
          </w:p>
          <w:p w14:paraId="75112DB5">
            <w:pPr>
              <w:spacing w:line="326" w:lineRule="auto"/>
              <w:rPr>
                <w:rFonts w:ascii="Arial"/>
                <w:sz w:val="21"/>
              </w:rPr>
            </w:pPr>
          </w:p>
          <w:p w14:paraId="5122F425">
            <w:pPr>
              <w:pStyle w:val="6"/>
              <w:spacing w:before="59"/>
              <w:ind w:left="468"/>
              <w:rPr>
                <w:sz w:val="18"/>
                <w:szCs w:val="18"/>
              </w:rPr>
            </w:pPr>
            <w:r>
              <w:rPr>
                <w:sz w:val="18"/>
                <w:szCs w:val="18"/>
              </w:rPr>
              <w:t>5</w:t>
            </w:r>
          </w:p>
        </w:tc>
        <w:tc>
          <w:tcPr>
            <w:tcW w:w="3649" w:type="dxa"/>
            <w:vAlign w:val="top"/>
          </w:tcPr>
          <w:p w14:paraId="7F35165B">
            <w:pPr>
              <w:spacing w:line="248" w:lineRule="auto"/>
              <w:rPr>
                <w:rFonts w:ascii="Arial"/>
                <w:sz w:val="21"/>
              </w:rPr>
            </w:pPr>
          </w:p>
          <w:p w14:paraId="3CC50F34">
            <w:pPr>
              <w:spacing w:line="249" w:lineRule="auto"/>
              <w:rPr>
                <w:rFonts w:ascii="Arial"/>
                <w:sz w:val="21"/>
              </w:rPr>
            </w:pPr>
          </w:p>
          <w:p w14:paraId="3BF4EFCD">
            <w:pPr>
              <w:pStyle w:val="6"/>
              <w:spacing w:before="59" w:line="322" w:lineRule="auto"/>
              <w:ind w:left="133" w:right="103" w:hanging="18"/>
              <w:rPr>
                <w:sz w:val="18"/>
                <w:szCs w:val="18"/>
              </w:rPr>
            </w:pPr>
            <w:r>
              <w:rPr>
                <w:sz w:val="18"/>
                <w:szCs w:val="18"/>
              </w:rPr>
              <w:t>部门本年度预算完成数与预算数的比率，用</w:t>
            </w:r>
            <w:r>
              <w:rPr>
                <w:spacing w:val="-2"/>
                <w:sz w:val="18"/>
                <w:szCs w:val="18"/>
              </w:rPr>
              <w:t>以反映和考核部门预算完成程度。</w:t>
            </w:r>
          </w:p>
        </w:tc>
        <w:tc>
          <w:tcPr>
            <w:tcW w:w="4756" w:type="dxa"/>
            <w:vAlign w:val="top"/>
          </w:tcPr>
          <w:p w14:paraId="70D0F8D9">
            <w:pPr>
              <w:pStyle w:val="6"/>
              <w:spacing w:before="247" w:line="321" w:lineRule="auto"/>
              <w:ind w:left="115" w:right="107"/>
              <w:jc w:val="both"/>
              <w:rPr>
                <w:sz w:val="18"/>
                <w:szCs w:val="18"/>
              </w:rPr>
            </w:pPr>
            <w:r>
              <w:rPr>
                <w:spacing w:val="-1"/>
                <w:sz w:val="18"/>
                <w:szCs w:val="18"/>
              </w:rPr>
              <w:t>预算完成率=（预算完成数/预算数）</w:t>
            </w:r>
            <w:r>
              <w:rPr>
                <w:spacing w:val="-55"/>
                <w:sz w:val="18"/>
                <w:szCs w:val="18"/>
              </w:rPr>
              <w:t xml:space="preserve"> </w:t>
            </w:r>
            <w:r>
              <w:rPr>
                <w:spacing w:val="-1"/>
                <w:sz w:val="18"/>
                <w:szCs w:val="18"/>
              </w:rPr>
              <w:t>×</w:t>
            </w:r>
            <w:r>
              <w:rPr>
                <w:spacing w:val="-67"/>
                <w:sz w:val="18"/>
                <w:szCs w:val="18"/>
              </w:rPr>
              <w:t xml:space="preserve"> </w:t>
            </w:r>
            <w:r>
              <w:rPr>
                <w:spacing w:val="-1"/>
                <w:sz w:val="18"/>
                <w:szCs w:val="18"/>
              </w:rPr>
              <w:t>100%。完</w:t>
            </w:r>
            <w:r>
              <w:rPr>
                <w:spacing w:val="-2"/>
                <w:sz w:val="18"/>
                <w:szCs w:val="18"/>
              </w:rPr>
              <w:t>成年初预</w:t>
            </w:r>
            <w:r>
              <w:rPr>
                <w:sz w:val="18"/>
                <w:szCs w:val="18"/>
              </w:rPr>
              <w:t>算计</w:t>
            </w:r>
            <w:r>
              <w:rPr>
                <w:spacing w:val="-29"/>
                <w:sz w:val="18"/>
                <w:szCs w:val="18"/>
              </w:rPr>
              <w:t xml:space="preserve"> </w:t>
            </w:r>
            <w:r>
              <w:rPr>
                <w:sz w:val="18"/>
                <w:szCs w:val="18"/>
              </w:rPr>
              <w:t>4</w:t>
            </w:r>
            <w:r>
              <w:rPr>
                <w:spacing w:val="-37"/>
                <w:sz w:val="18"/>
                <w:szCs w:val="18"/>
              </w:rPr>
              <w:t xml:space="preserve"> </w:t>
            </w:r>
            <w:r>
              <w:rPr>
                <w:sz w:val="18"/>
                <w:szCs w:val="18"/>
              </w:rPr>
              <w:t>分，未完成年初预算按比例扣减，预算完成数：部</w:t>
            </w:r>
            <w:r>
              <w:rPr>
                <w:spacing w:val="1"/>
                <w:sz w:val="18"/>
                <w:szCs w:val="18"/>
              </w:rPr>
              <w:t>门本年度实际完成的预算数。预算数：财政部门批复的本</w:t>
            </w:r>
            <w:r>
              <w:rPr>
                <w:spacing w:val="-1"/>
                <w:sz w:val="18"/>
                <w:szCs w:val="18"/>
              </w:rPr>
              <w:t>年度部门预算数。</w:t>
            </w:r>
          </w:p>
        </w:tc>
      </w:tr>
      <w:tr w14:paraId="7677A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0" w:hRule="atLeast"/>
        </w:trPr>
        <w:tc>
          <w:tcPr>
            <w:tcW w:w="1655" w:type="dxa"/>
            <w:vMerge w:val="continue"/>
            <w:tcBorders>
              <w:top w:val="nil"/>
            </w:tcBorders>
            <w:vAlign w:val="top"/>
          </w:tcPr>
          <w:p w14:paraId="271F8F8D">
            <w:pPr>
              <w:rPr>
                <w:rFonts w:ascii="Arial"/>
                <w:sz w:val="21"/>
              </w:rPr>
            </w:pPr>
          </w:p>
        </w:tc>
        <w:tc>
          <w:tcPr>
            <w:tcW w:w="1241" w:type="dxa"/>
            <w:vMerge w:val="continue"/>
            <w:tcBorders>
              <w:top w:val="nil"/>
            </w:tcBorders>
            <w:vAlign w:val="top"/>
          </w:tcPr>
          <w:p w14:paraId="75C65A3C">
            <w:pPr>
              <w:rPr>
                <w:rFonts w:ascii="Arial"/>
                <w:sz w:val="21"/>
              </w:rPr>
            </w:pPr>
          </w:p>
        </w:tc>
        <w:tc>
          <w:tcPr>
            <w:tcW w:w="1451" w:type="dxa"/>
            <w:vAlign w:val="top"/>
          </w:tcPr>
          <w:p w14:paraId="14FCE849">
            <w:pPr>
              <w:spacing w:line="329" w:lineRule="auto"/>
              <w:rPr>
                <w:rFonts w:ascii="Arial"/>
                <w:sz w:val="21"/>
              </w:rPr>
            </w:pPr>
          </w:p>
          <w:p w14:paraId="26F8D8BD">
            <w:pPr>
              <w:spacing w:line="330" w:lineRule="auto"/>
              <w:rPr>
                <w:rFonts w:ascii="Arial"/>
                <w:sz w:val="21"/>
              </w:rPr>
            </w:pPr>
          </w:p>
          <w:p w14:paraId="18054733">
            <w:pPr>
              <w:pStyle w:val="6"/>
              <w:spacing w:before="59" w:line="219" w:lineRule="auto"/>
              <w:ind w:left="146"/>
              <w:rPr>
                <w:sz w:val="18"/>
                <w:szCs w:val="18"/>
              </w:rPr>
            </w:pPr>
            <w:r>
              <w:rPr>
                <w:spacing w:val="-2"/>
                <w:sz w:val="18"/>
                <w:szCs w:val="18"/>
              </w:rPr>
              <w:t>预算调整率（2</w:t>
            </w:r>
          </w:p>
          <w:p w14:paraId="2036173D">
            <w:pPr>
              <w:pStyle w:val="6"/>
              <w:spacing w:before="98" w:line="220" w:lineRule="auto"/>
              <w:ind w:left="552"/>
              <w:rPr>
                <w:sz w:val="18"/>
                <w:szCs w:val="18"/>
              </w:rPr>
            </w:pPr>
            <w:r>
              <w:rPr>
                <w:spacing w:val="-5"/>
                <w:sz w:val="18"/>
                <w:szCs w:val="18"/>
              </w:rPr>
              <w:t>分）</w:t>
            </w:r>
          </w:p>
        </w:tc>
        <w:tc>
          <w:tcPr>
            <w:tcW w:w="1012" w:type="dxa"/>
            <w:vAlign w:val="top"/>
          </w:tcPr>
          <w:p w14:paraId="076D7B8E">
            <w:pPr>
              <w:spacing w:line="270" w:lineRule="auto"/>
              <w:rPr>
                <w:rFonts w:ascii="Arial"/>
                <w:sz w:val="21"/>
              </w:rPr>
            </w:pPr>
          </w:p>
          <w:p w14:paraId="403FE071">
            <w:pPr>
              <w:spacing w:line="271" w:lineRule="auto"/>
              <w:rPr>
                <w:rFonts w:ascii="Arial"/>
                <w:sz w:val="21"/>
              </w:rPr>
            </w:pPr>
          </w:p>
          <w:p w14:paraId="62277359">
            <w:pPr>
              <w:spacing w:line="271" w:lineRule="auto"/>
              <w:rPr>
                <w:rFonts w:ascii="Arial"/>
                <w:sz w:val="21"/>
              </w:rPr>
            </w:pPr>
          </w:p>
          <w:p w14:paraId="2F499110">
            <w:pPr>
              <w:pStyle w:val="6"/>
              <w:spacing w:before="58" w:line="241" w:lineRule="auto"/>
              <w:ind w:left="467"/>
              <w:rPr>
                <w:sz w:val="18"/>
                <w:szCs w:val="18"/>
              </w:rPr>
            </w:pPr>
            <w:r>
              <w:rPr>
                <w:sz w:val="18"/>
                <w:szCs w:val="18"/>
              </w:rPr>
              <w:t>2</w:t>
            </w:r>
          </w:p>
        </w:tc>
        <w:tc>
          <w:tcPr>
            <w:tcW w:w="3649" w:type="dxa"/>
            <w:vAlign w:val="top"/>
          </w:tcPr>
          <w:p w14:paraId="186390EF">
            <w:pPr>
              <w:spacing w:line="329" w:lineRule="auto"/>
              <w:rPr>
                <w:rFonts w:ascii="Arial"/>
                <w:sz w:val="21"/>
              </w:rPr>
            </w:pPr>
          </w:p>
          <w:p w14:paraId="0B183933">
            <w:pPr>
              <w:spacing w:line="330" w:lineRule="auto"/>
              <w:rPr>
                <w:rFonts w:ascii="Arial"/>
                <w:sz w:val="21"/>
              </w:rPr>
            </w:pPr>
          </w:p>
          <w:p w14:paraId="19843C20">
            <w:pPr>
              <w:pStyle w:val="6"/>
              <w:spacing w:before="59" w:line="322" w:lineRule="auto"/>
              <w:ind w:left="133" w:right="103" w:hanging="18"/>
              <w:rPr>
                <w:sz w:val="18"/>
                <w:szCs w:val="18"/>
              </w:rPr>
            </w:pPr>
            <w:r>
              <w:rPr>
                <w:sz w:val="18"/>
                <w:szCs w:val="18"/>
              </w:rPr>
              <w:t>部门本年度预算调整数与预算数的比率，用</w:t>
            </w:r>
            <w:r>
              <w:rPr>
                <w:spacing w:val="-2"/>
                <w:sz w:val="18"/>
                <w:szCs w:val="18"/>
              </w:rPr>
              <w:t>以反映和考核部门预算的调整程度。</w:t>
            </w:r>
          </w:p>
        </w:tc>
        <w:tc>
          <w:tcPr>
            <w:tcW w:w="4756" w:type="dxa"/>
            <w:vAlign w:val="top"/>
          </w:tcPr>
          <w:p w14:paraId="08ACD926">
            <w:pPr>
              <w:pStyle w:val="6"/>
              <w:spacing w:before="252" w:line="321" w:lineRule="auto"/>
              <w:ind w:left="115" w:right="107"/>
              <w:rPr>
                <w:sz w:val="18"/>
                <w:szCs w:val="18"/>
              </w:rPr>
            </w:pPr>
            <w:r>
              <w:rPr>
                <w:spacing w:val="-2"/>
                <w:sz w:val="18"/>
                <w:szCs w:val="18"/>
              </w:rPr>
              <w:t>预算调整率=（预算调整数/预算数）×100</w:t>
            </w:r>
            <w:r>
              <w:rPr>
                <w:spacing w:val="-3"/>
                <w:sz w:val="18"/>
                <w:szCs w:val="18"/>
              </w:rPr>
              <w:t>%。未调整的计</w:t>
            </w:r>
            <w:r>
              <w:rPr>
                <w:spacing w:val="2"/>
                <w:sz w:val="18"/>
                <w:szCs w:val="18"/>
              </w:rPr>
              <w:t>2</w:t>
            </w:r>
            <w:r>
              <w:rPr>
                <w:spacing w:val="-28"/>
                <w:sz w:val="18"/>
                <w:szCs w:val="18"/>
              </w:rPr>
              <w:t xml:space="preserve"> </w:t>
            </w:r>
            <w:r>
              <w:rPr>
                <w:spacing w:val="2"/>
                <w:sz w:val="18"/>
                <w:szCs w:val="18"/>
              </w:rPr>
              <w:t>分，调整了的除特殊原因外按比例扣减。预算调整数：</w:t>
            </w:r>
            <w:r>
              <w:rPr>
                <w:spacing w:val="1"/>
                <w:sz w:val="18"/>
                <w:szCs w:val="18"/>
              </w:rPr>
              <w:t>部门在本年度内涉及预算的追加、追减或结构调整的资金总和（因落实国家政策、发生不可抗力、上级部门或同级</w:t>
            </w:r>
            <w:r>
              <w:rPr>
                <w:rFonts w:hint="eastAsia"/>
                <w:spacing w:val="1"/>
                <w:sz w:val="18"/>
                <w:szCs w:val="18"/>
                <w:lang w:eastAsia="zh-CN"/>
              </w:rPr>
              <w:t>党委、政府</w:t>
            </w:r>
            <w:r>
              <w:rPr>
                <w:spacing w:val="-1"/>
                <w:sz w:val="18"/>
                <w:szCs w:val="18"/>
              </w:rPr>
              <w:t>临时交办而产生的调整除外）。</w:t>
            </w:r>
          </w:p>
        </w:tc>
      </w:tr>
    </w:tbl>
    <w:p w14:paraId="587E4094">
      <w:pPr>
        <w:rPr>
          <w:rFonts w:ascii="Arial"/>
          <w:sz w:val="21"/>
        </w:rPr>
      </w:pPr>
    </w:p>
    <w:p w14:paraId="267EE0FC">
      <w:pPr>
        <w:rPr>
          <w:rFonts w:ascii="Arial" w:hAnsi="Arial" w:eastAsia="Arial" w:cs="Arial"/>
          <w:sz w:val="21"/>
          <w:szCs w:val="21"/>
        </w:rPr>
        <w:sectPr>
          <w:footerReference r:id="rId35" w:type="default"/>
          <w:pgSz w:w="16839" w:h="11906"/>
          <w:pgMar w:top="1012" w:right="1648" w:bottom="1156" w:left="1420" w:header="0" w:footer="994" w:gutter="0"/>
          <w:cols w:space="720" w:num="1"/>
        </w:sectPr>
      </w:pPr>
    </w:p>
    <w:p w14:paraId="36A4DA51">
      <w:pPr>
        <w:spacing w:before="21"/>
      </w:pPr>
    </w:p>
    <w:p w14:paraId="554F7526">
      <w:pPr>
        <w:spacing w:before="21"/>
      </w:pPr>
    </w:p>
    <w:p w14:paraId="627DA105">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2CF28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0" w:hRule="atLeast"/>
        </w:trPr>
        <w:tc>
          <w:tcPr>
            <w:tcW w:w="1655" w:type="dxa"/>
            <w:vAlign w:val="top"/>
          </w:tcPr>
          <w:p w14:paraId="2F1EFE96">
            <w:pPr>
              <w:rPr>
                <w:rFonts w:ascii="Arial"/>
                <w:sz w:val="21"/>
              </w:rPr>
            </w:pPr>
          </w:p>
        </w:tc>
        <w:tc>
          <w:tcPr>
            <w:tcW w:w="1241" w:type="dxa"/>
            <w:vAlign w:val="top"/>
          </w:tcPr>
          <w:p w14:paraId="132C235B">
            <w:pPr>
              <w:rPr>
                <w:rFonts w:ascii="Arial"/>
                <w:sz w:val="21"/>
              </w:rPr>
            </w:pPr>
          </w:p>
        </w:tc>
        <w:tc>
          <w:tcPr>
            <w:tcW w:w="1451" w:type="dxa"/>
            <w:vAlign w:val="top"/>
          </w:tcPr>
          <w:p w14:paraId="7AC34CE6">
            <w:pPr>
              <w:spacing w:line="244" w:lineRule="auto"/>
              <w:rPr>
                <w:rFonts w:ascii="Arial"/>
                <w:sz w:val="21"/>
              </w:rPr>
            </w:pPr>
          </w:p>
          <w:p w14:paraId="0D137B2A">
            <w:pPr>
              <w:spacing w:line="244" w:lineRule="auto"/>
              <w:rPr>
                <w:rFonts w:ascii="Arial"/>
                <w:sz w:val="21"/>
              </w:rPr>
            </w:pPr>
          </w:p>
          <w:p w14:paraId="71641466">
            <w:pPr>
              <w:spacing w:line="244" w:lineRule="auto"/>
              <w:rPr>
                <w:rFonts w:ascii="Arial"/>
                <w:sz w:val="21"/>
              </w:rPr>
            </w:pPr>
          </w:p>
          <w:p w14:paraId="3A3D3B2B">
            <w:pPr>
              <w:spacing w:line="245" w:lineRule="auto"/>
              <w:rPr>
                <w:rFonts w:ascii="Arial"/>
                <w:sz w:val="21"/>
              </w:rPr>
            </w:pPr>
          </w:p>
          <w:p w14:paraId="2478F15B">
            <w:pPr>
              <w:pStyle w:val="6"/>
              <w:spacing w:before="58" w:line="219" w:lineRule="auto"/>
              <w:ind w:left="145"/>
              <w:rPr>
                <w:sz w:val="18"/>
                <w:szCs w:val="18"/>
              </w:rPr>
            </w:pPr>
            <w:r>
              <w:rPr>
                <w:spacing w:val="-2"/>
                <w:sz w:val="18"/>
                <w:szCs w:val="18"/>
              </w:rPr>
              <w:t>支付进度率（2</w:t>
            </w:r>
          </w:p>
          <w:p w14:paraId="1B80671E">
            <w:pPr>
              <w:pStyle w:val="6"/>
              <w:spacing w:before="98" w:line="220" w:lineRule="auto"/>
              <w:ind w:left="552"/>
              <w:rPr>
                <w:sz w:val="18"/>
                <w:szCs w:val="18"/>
              </w:rPr>
            </w:pPr>
            <w:r>
              <w:rPr>
                <w:spacing w:val="-5"/>
                <w:sz w:val="18"/>
                <w:szCs w:val="18"/>
              </w:rPr>
              <w:t>分）</w:t>
            </w:r>
          </w:p>
        </w:tc>
        <w:tc>
          <w:tcPr>
            <w:tcW w:w="1012" w:type="dxa"/>
            <w:vAlign w:val="top"/>
          </w:tcPr>
          <w:p w14:paraId="4E54F699">
            <w:pPr>
              <w:spacing w:line="282" w:lineRule="auto"/>
              <w:rPr>
                <w:rFonts w:ascii="Arial"/>
                <w:sz w:val="21"/>
              </w:rPr>
            </w:pPr>
          </w:p>
          <w:p w14:paraId="287130E4">
            <w:pPr>
              <w:spacing w:line="283" w:lineRule="auto"/>
              <w:rPr>
                <w:rFonts w:ascii="Arial"/>
                <w:sz w:val="21"/>
              </w:rPr>
            </w:pPr>
          </w:p>
          <w:p w14:paraId="7291C4C4">
            <w:pPr>
              <w:spacing w:line="283" w:lineRule="auto"/>
              <w:rPr>
                <w:rFonts w:ascii="Arial"/>
                <w:sz w:val="21"/>
              </w:rPr>
            </w:pPr>
          </w:p>
          <w:p w14:paraId="62D7BE10">
            <w:pPr>
              <w:spacing w:line="283" w:lineRule="auto"/>
              <w:rPr>
                <w:rFonts w:ascii="Arial"/>
                <w:sz w:val="21"/>
              </w:rPr>
            </w:pPr>
          </w:p>
          <w:p w14:paraId="22EC36B3">
            <w:pPr>
              <w:pStyle w:val="6"/>
              <w:spacing w:before="59" w:line="241" w:lineRule="auto"/>
              <w:ind w:left="467"/>
              <w:rPr>
                <w:sz w:val="18"/>
                <w:szCs w:val="18"/>
              </w:rPr>
            </w:pPr>
            <w:r>
              <w:rPr>
                <w:sz w:val="18"/>
                <w:szCs w:val="18"/>
              </w:rPr>
              <w:t>2</w:t>
            </w:r>
          </w:p>
        </w:tc>
        <w:tc>
          <w:tcPr>
            <w:tcW w:w="3649" w:type="dxa"/>
            <w:vAlign w:val="top"/>
          </w:tcPr>
          <w:p w14:paraId="3FC0524C">
            <w:pPr>
              <w:spacing w:line="273" w:lineRule="auto"/>
              <w:rPr>
                <w:rFonts w:ascii="Arial"/>
                <w:sz w:val="21"/>
              </w:rPr>
            </w:pPr>
          </w:p>
          <w:p w14:paraId="1C3A978F">
            <w:pPr>
              <w:spacing w:line="273" w:lineRule="auto"/>
              <w:rPr>
                <w:rFonts w:ascii="Arial"/>
                <w:sz w:val="21"/>
              </w:rPr>
            </w:pPr>
          </w:p>
          <w:p w14:paraId="64FCA518">
            <w:pPr>
              <w:spacing w:line="274" w:lineRule="auto"/>
              <w:rPr>
                <w:rFonts w:ascii="Arial"/>
                <w:sz w:val="21"/>
              </w:rPr>
            </w:pPr>
          </w:p>
          <w:p w14:paraId="3439E516">
            <w:pPr>
              <w:pStyle w:val="6"/>
              <w:spacing w:before="59" w:line="322" w:lineRule="auto"/>
              <w:ind w:left="113" w:right="117" w:firstLine="2"/>
              <w:jc w:val="both"/>
              <w:rPr>
                <w:sz w:val="18"/>
                <w:szCs w:val="18"/>
              </w:rPr>
            </w:pPr>
            <w:r>
              <w:rPr>
                <w:spacing w:val="-1"/>
                <w:sz w:val="18"/>
                <w:szCs w:val="18"/>
              </w:rPr>
              <w:t>部门实际支付进度与既定支付进度的比率，用以反映和考核部门预算执行的及时性和均</w:t>
            </w:r>
            <w:r>
              <w:rPr>
                <w:spacing w:val="-2"/>
                <w:sz w:val="18"/>
                <w:szCs w:val="18"/>
              </w:rPr>
              <w:t>衡性程度。</w:t>
            </w:r>
          </w:p>
        </w:tc>
        <w:tc>
          <w:tcPr>
            <w:tcW w:w="4756" w:type="dxa"/>
            <w:vAlign w:val="top"/>
          </w:tcPr>
          <w:p w14:paraId="0D99A5D7">
            <w:pPr>
              <w:pStyle w:val="6"/>
              <w:spacing w:before="258" w:line="321" w:lineRule="auto"/>
              <w:ind w:left="114" w:right="143"/>
              <w:jc w:val="both"/>
              <w:rPr>
                <w:sz w:val="18"/>
                <w:szCs w:val="18"/>
              </w:rPr>
            </w:pPr>
            <w:r>
              <w:rPr>
                <w:spacing w:val="-2"/>
                <w:sz w:val="18"/>
                <w:szCs w:val="18"/>
              </w:rPr>
              <w:t>支付进度率=（实际支付进度/既定支付进度）×</w:t>
            </w:r>
            <w:r>
              <w:rPr>
                <w:spacing w:val="-3"/>
                <w:sz w:val="18"/>
                <w:szCs w:val="18"/>
              </w:rPr>
              <w:t>100%。完成年终进度的计</w:t>
            </w:r>
            <w:r>
              <w:rPr>
                <w:spacing w:val="-19"/>
                <w:sz w:val="18"/>
                <w:szCs w:val="18"/>
              </w:rPr>
              <w:t xml:space="preserve"> </w:t>
            </w:r>
            <w:r>
              <w:rPr>
                <w:spacing w:val="-3"/>
                <w:sz w:val="18"/>
                <w:szCs w:val="18"/>
              </w:rPr>
              <w:t>1</w:t>
            </w:r>
            <w:r>
              <w:rPr>
                <w:spacing w:val="-34"/>
                <w:sz w:val="18"/>
                <w:szCs w:val="18"/>
              </w:rPr>
              <w:t xml:space="preserve"> </w:t>
            </w:r>
            <w:r>
              <w:rPr>
                <w:spacing w:val="-3"/>
                <w:sz w:val="18"/>
                <w:szCs w:val="18"/>
              </w:rPr>
              <w:t>分，按季度完成预算进度的计</w:t>
            </w:r>
            <w:r>
              <w:rPr>
                <w:spacing w:val="-26"/>
                <w:sz w:val="18"/>
                <w:szCs w:val="18"/>
              </w:rPr>
              <w:t xml:space="preserve"> </w:t>
            </w:r>
            <w:r>
              <w:rPr>
                <w:spacing w:val="-3"/>
                <w:sz w:val="18"/>
                <w:szCs w:val="18"/>
              </w:rPr>
              <w:t>1</w:t>
            </w:r>
            <w:r>
              <w:rPr>
                <w:spacing w:val="-35"/>
                <w:sz w:val="18"/>
                <w:szCs w:val="18"/>
              </w:rPr>
              <w:t xml:space="preserve"> </w:t>
            </w:r>
            <w:r>
              <w:rPr>
                <w:spacing w:val="-3"/>
                <w:sz w:val="18"/>
                <w:szCs w:val="18"/>
              </w:rPr>
              <w:t>分。实</w:t>
            </w:r>
            <w:r>
              <w:rPr>
                <w:spacing w:val="-1"/>
                <w:sz w:val="18"/>
                <w:szCs w:val="18"/>
              </w:rPr>
              <w:t>际支付进度：部门在某一时点的支出预算执行总数与年度支出预算数的比率。既定支付进度：由部门在申报部门整体绩效目标时，参照序时支付进度、前三年支付进度、同级部门平均支付进度水平等确定的，在某一时点应达到的支付进度（比率）。</w:t>
            </w:r>
          </w:p>
        </w:tc>
      </w:tr>
      <w:tr w14:paraId="3D25D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8" w:hRule="atLeast"/>
        </w:trPr>
        <w:tc>
          <w:tcPr>
            <w:tcW w:w="1655" w:type="dxa"/>
            <w:vMerge w:val="restart"/>
            <w:tcBorders>
              <w:bottom w:val="nil"/>
            </w:tcBorders>
            <w:vAlign w:val="top"/>
          </w:tcPr>
          <w:p w14:paraId="3B1313D9">
            <w:pPr>
              <w:spacing w:line="242" w:lineRule="auto"/>
              <w:rPr>
                <w:rFonts w:ascii="Arial"/>
                <w:sz w:val="21"/>
              </w:rPr>
            </w:pPr>
          </w:p>
          <w:p w14:paraId="67503C4A">
            <w:pPr>
              <w:spacing w:line="242" w:lineRule="auto"/>
              <w:rPr>
                <w:rFonts w:ascii="Arial"/>
                <w:sz w:val="21"/>
              </w:rPr>
            </w:pPr>
          </w:p>
          <w:p w14:paraId="1FD67722">
            <w:pPr>
              <w:spacing w:line="242" w:lineRule="auto"/>
              <w:rPr>
                <w:rFonts w:ascii="Arial"/>
                <w:sz w:val="21"/>
              </w:rPr>
            </w:pPr>
          </w:p>
          <w:p w14:paraId="251774E1">
            <w:pPr>
              <w:spacing w:line="242" w:lineRule="auto"/>
              <w:rPr>
                <w:rFonts w:ascii="Arial"/>
                <w:sz w:val="21"/>
              </w:rPr>
            </w:pPr>
          </w:p>
          <w:p w14:paraId="4D6B5111">
            <w:pPr>
              <w:spacing w:line="243" w:lineRule="auto"/>
              <w:rPr>
                <w:rFonts w:ascii="Arial"/>
                <w:sz w:val="21"/>
              </w:rPr>
            </w:pPr>
          </w:p>
          <w:p w14:paraId="1E1C69AB">
            <w:pPr>
              <w:spacing w:line="243" w:lineRule="auto"/>
              <w:rPr>
                <w:rFonts w:ascii="Arial"/>
                <w:sz w:val="21"/>
              </w:rPr>
            </w:pPr>
          </w:p>
          <w:p w14:paraId="2F538FF9">
            <w:pPr>
              <w:spacing w:line="243" w:lineRule="auto"/>
              <w:rPr>
                <w:rFonts w:ascii="Arial"/>
                <w:sz w:val="21"/>
              </w:rPr>
            </w:pPr>
          </w:p>
          <w:p w14:paraId="2660AB74">
            <w:pPr>
              <w:spacing w:line="243" w:lineRule="auto"/>
              <w:rPr>
                <w:rFonts w:ascii="Arial"/>
                <w:sz w:val="21"/>
              </w:rPr>
            </w:pPr>
          </w:p>
          <w:p w14:paraId="54ED888A">
            <w:pPr>
              <w:pStyle w:val="6"/>
              <w:spacing w:before="59" w:line="220" w:lineRule="auto"/>
              <w:ind w:left="269"/>
              <w:rPr>
                <w:sz w:val="18"/>
                <w:szCs w:val="18"/>
              </w:rPr>
            </w:pPr>
            <w:r>
              <w:rPr>
                <w:spacing w:val="-2"/>
                <w:sz w:val="18"/>
                <w:szCs w:val="18"/>
              </w:rPr>
              <w:t>过 程（30</w:t>
            </w:r>
            <w:r>
              <w:rPr>
                <w:spacing w:val="-36"/>
                <w:sz w:val="18"/>
                <w:szCs w:val="18"/>
              </w:rPr>
              <w:t xml:space="preserve"> </w:t>
            </w:r>
            <w:r>
              <w:rPr>
                <w:spacing w:val="-2"/>
                <w:sz w:val="18"/>
                <w:szCs w:val="18"/>
              </w:rPr>
              <w:t>分）</w:t>
            </w:r>
          </w:p>
        </w:tc>
        <w:tc>
          <w:tcPr>
            <w:tcW w:w="1241" w:type="dxa"/>
            <w:vMerge w:val="restart"/>
            <w:tcBorders>
              <w:bottom w:val="nil"/>
            </w:tcBorders>
            <w:vAlign w:val="top"/>
          </w:tcPr>
          <w:p w14:paraId="45F7DA35">
            <w:pPr>
              <w:spacing w:line="255" w:lineRule="auto"/>
              <w:rPr>
                <w:rFonts w:ascii="Arial"/>
                <w:sz w:val="21"/>
              </w:rPr>
            </w:pPr>
          </w:p>
          <w:p w14:paraId="050FB52E">
            <w:pPr>
              <w:spacing w:line="255" w:lineRule="auto"/>
              <w:rPr>
                <w:rFonts w:ascii="Arial"/>
                <w:sz w:val="21"/>
              </w:rPr>
            </w:pPr>
          </w:p>
          <w:p w14:paraId="2C5A505A">
            <w:pPr>
              <w:spacing w:line="255" w:lineRule="auto"/>
              <w:rPr>
                <w:rFonts w:ascii="Arial"/>
                <w:sz w:val="21"/>
              </w:rPr>
            </w:pPr>
          </w:p>
          <w:p w14:paraId="084D4DC8">
            <w:pPr>
              <w:spacing w:line="255" w:lineRule="auto"/>
              <w:rPr>
                <w:rFonts w:ascii="Arial"/>
                <w:sz w:val="21"/>
              </w:rPr>
            </w:pPr>
          </w:p>
          <w:p w14:paraId="3EB2CC3B">
            <w:pPr>
              <w:spacing w:line="255" w:lineRule="auto"/>
              <w:rPr>
                <w:rFonts w:ascii="Arial"/>
                <w:sz w:val="21"/>
              </w:rPr>
            </w:pPr>
          </w:p>
          <w:p w14:paraId="659F4C95">
            <w:pPr>
              <w:spacing w:line="255" w:lineRule="auto"/>
              <w:rPr>
                <w:rFonts w:ascii="Arial"/>
                <w:sz w:val="21"/>
              </w:rPr>
            </w:pPr>
          </w:p>
          <w:p w14:paraId="44914314">
            <w:pPr>
              <w:spacing w:line="255" w:lineRule="auto"/>
              <w:rPr>
                <w:rFonts w:ascii="Arial"/>
                <w:sz w:val="21"/>
              </w:rPr>
            </w:pPr>
          </w:p>
          <w:p w14:paraId="2B25581B">
            <w:pPr>
              <w:pStyle w:val="6"/>
              <w:spacing w:before="59" w:line="219" w:lineRule="auto"/>
              <w:ind w:left="113"/>
              <w:rPr>
                <w:sz w:val="18"/>
                <w:szCs w:val="18"/>
              </w:rPr>
            </w:pPr>
            <w:r>
              <w:rPr>
                <w:spacing w:val="-9"/>
                <w:sz w:val="18"/>
                <w:szCs w:val="18"/>
              </w:rPr>
              <w:t>预算执行（20</w:t>
            </w:r>
          </w:p>
          <w:p w14:paraId="51F4B775">
            <w:pPr>
              <w:pStyle w:val="6"/>
              <w:spacing w:before="98" w:line="220" w:lineRule="auto"/>
              <w:ind w:left="444"/>
              <w:rPr>
                <w:sz w:val="18"/>
                <w:szCs w:val="18"/>
              </w:rPr>
            </w:pPr>
            <w:r>
              <w:rPr>
                <w:spacing w:val="-5"/>
                <w:sz w:val="18"/>
                <w:szCs w:val="18"/>
              </w:rPr>
              <w:t>分）</w:t>
            </w:r>
          </w:p>
        </w:tc>
        <w:tc>
          <w:tcPr>
            <w:tcW w:w="1451" w:type="dxa"/>
            <w:vAlign w:val="top"/>
          </w:tcPr>
          <w:p w14:paraId="455E2C5B">
            <w:pPr>
              <w:spacing w:line="248" w:lineRule="auto"/>
              <w:rPr>
                <w:rFonts w:ascii="Arial"/>
                <w:sz w:val="21"/>
              </w:rPr>
            </w:pPr>
          </w:p>
          <w:p w14:paraId="78531445">
            <w:pPr>
              <w:spacing w:line="249" w:lineRule="auto"/>
              <w:rPr>
                <w:rFonts w:ascii="Arial"/>
                <w:sz w:val="21"/>
              </w:rPr>
            </w:pPr>
          </w:p>
          <w:p w14:paraId="688CED31">
            <w:pPr>
              <w:pStyle w:val="6"/>
              <w:spacing w:before="59" w:line="322" w:lineRule="auto"/>
              <w:ind w:left="301" w:right="182" w:hanging="107"/>
              <w:rPr>
                <w:sz w:val="18"/>
                <w:szCs w:val="18"/>
              </w:rPr>
            </w:pPr>
            <w:r>
              <w:rPr>
                <w:spacing w:val="-2"/>
                <w:sz w:val="18"/>
                <w:szCs w:val="18"/>
              </w:rPr>
              <w:t>结转结余控制</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15A2111B">
            <w:pPr>
              <w:spacing w:line="326" w:lineRule="auto"/>
              <w:rPr>
                <w:rFonts w:ascii="Arial"/>
                <w:sz w:val="21"/>
              </w:rPr>
            </w:pPr>
          </w:p>
          <w:p w14:paraId="6B76847B">
            <w:pPr>
              <w:spacing w:line="326" w:lineRule="auto"/>
              <w:rPr>
                <w:rFonts w:ascii="Arial"/>
                <w:sz w:val="21"/>
              </w:rPr>
            </w:pPr>
          </w:p>
          <w:p w14:paraId="59706DFA">
            <w:pPr>
              <w:pStyle w:val="6"/>
              <w:spacing w:before="59" w:line="241" w:lineRule="auto"/>
              <w:ind w:left="464"/>
              <w:rPr>
                <w:sz w:val="18"/>
                <w:szCs w:val="18"/>
              </w:rPr>
            </w:pPr>
            <w:r>
              <w:rPr>
                <w:sz w:val="18"/>
                <w:szCs w:val="18"/>
              </w:rPr>
              <w:t>4</w:t>
            </w:r>
          </w:p>
        </w:tc>
        <w:tc>
          <w:tcPr>
            <w:tcW w:w="3649" w:type="dxa"/>
            <w:vAlign w:val="top"/>
          </w:tcPr>
          <w:p w14:paraId="65AA9C54">
            <w:pPr>
              <w:spacing w:line="341" w:lineRule="auto"/>
              <w:rPr>
                <w:rFonts w:ascii="Arial"/>
                <w:sz w:val="21"/>
              </w:rPr>
            </w:pPr>
          </w:p>
          <w:p w14:paraId="59F9CFC4">
            <w:pPr>
              <w:pStyle w:val="6"/>
              <w:spacing w:before="58" w:line="322" w:lineRule="auto"/>
              <w:ind w:left="113" w:right="117" w:firstLine="2"/>
              <w:jc w:val="both"/>
              <w:rPr>
                <w:sz w:val="18"/>
                <w:szCs w:val="18"/>
              </w:rPr>
            </w:pPr>
            <w:r>
              <w:rPr>
                <w:spacing w:val="-1"/>
                <w:sz w:val="18"/>
                <w:szCs w:val="18"/>
              </w:rPr>
              <w:t>部门本年度结转结余总额与上年结转结余总额增减比例，用以反映和考核部门对存量资金的实际控制程度。</w:t>
            </w:r>
          </w:p>
        </w:tc>
        <w:tc>
          <w:tcPr>
            <w:tcW w:w="4756" w:type="dxa"/>
            <w:vAlign w:val="top"/>
          </w:tcPr>
          <w:p w14:paraId="0FD84050">
            <w:pPr>
              <w:pStyle w:val="6"/>
              <w:spacing w:before="247" w:line="321" w:lineRule="auto"/>
              <w:ind w:left="113" w:right="33" w:firstLine="5"/>
              <w:jc w:val="both"/>
              <w:rPr>
                <w:sz w:val="18"/>
                <w:szCs w:val="18"/>
              </w:rPr>
            </w:pPr>
            <w:r>
              <w:rPr>
                <w:spacing w:val="-3"/>
                <w:sz w:val="18"/>
                <w:szCs w:val="18"/>
              </w:rPr>
              <w:t>结转结余控制率=（本年结转结余总额-上年结转结余总</w:t>
            </w:r>
            <w:r>
              <w:rPr>
                <w:spacing w:val="-4"/>
                <w:sz w:val="18"/>
                <w:szCs w:val="18"/>
              </w:rPr>
              <w:t>额）</w:t>
            </w:r>
            <w:r>
              <w:rPr>
                <w:spacing w:val="-2"/>
                <w:sz w:val="18"/>
                <w:szCs w:val="18"/>
              </w:rPr>
              <w:t>/上年结转结余总额×100%。低于</w:t>
            </w:r>
            <w:r>
              <w:rPr>
                <w:spacing w:val="-23"/>
                <w:sz w:val="18"/>
                <w:szCs w:val="18"/>
              </w:rPr>
              <w:t xml:space="preserve"> </w:t>
            </w:r>
            <w:r>
              <w:rPr>
                <w:spacing w:val="-2"/>
                <w:sz w:val="18"/>
                <w:szCs w:val="18"/>
              </w:rPr>
              <w:t>15%的计</w:t>
            </w:r>
            <w:r>
              <w:rPr>
                <w:spacing w:val="-38"/>
                <w:sz w:val="18"/>
                <w:szCs w:val="18"/>
              </w:rPr>
              <w:t xml:space="preserve"> </w:t>
            </w:r>
            <w:r>
              <w:rPr>
                <w:spacing w:val="-2"/>
                <w:sz w:val="18"/>
                <w:szCs w:val="18"/>
              </w:rPr>
              <w:t>4</w:t>
            </w:r>
            <w:r>
              <w:rPr>
                <w:spacing w:val="-36"/>
                <w:sz w:val="18"/>
                <w:szCs w:val="18"/>
              </w:rPr>
              <w:t xml:space="preserve"> </w:t>
            </w:r>
            <w:r>
              <w:rPr>
                <w:spacing w:val="-2"/>
                <w:sz w:val="18"/>
                <w:szCs w:val="18"/>
              </w:rPr>
              <w:t>分，每超过</w:t>
            </w:r>
            <w:r>
              <w:rPr>
                <w:spacing w:val="-34"/>
                <w:sz w:val="18"/>
                <w:szCs w:val="18"/>
              </w:rPr>
              <w:t xml:space="preserve"> </w:t>
            </w:r>
            <w:r>
              <w:rPr>
                <w:spacing w:val="-2"/>
                <w:sz w:val="18"/>
                <w:szCs w:val="18"/>
              </w:rPr>
              <w:t>5个百分点扣</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分，扣完为止。结转结余总额：部门本年度</w:t>
            </w:r>
            <w:r>
              <w:rPr>
                <w:spacing w:val="-1"/>
                <w:sz w:val="18"/>
                <w:szCs w:val="18"/>
              </w:rPr>
              <w:t>的结转资金与结余资金之和（以决算数为准）。</w:t>
            </w:r>
          </w:p>
        </w:tc>
      </w:tr>
      <w:tr w14:paraId="49914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1B759507">
            <w:pPr>
              <w:rPr>
                <w:rFonts w:ascii="Arial"/>
                <w:sz w:val="21"/>
              </w:rPr>
            </w:pPr>
          </w:p>
        </w:tc>
        <w:tc>
          <w:tcPr>
            <w:tcW w:w="1241" w:type="dxa"/>
            <w:vMerge w:val="continue"/>
            <w:tcBorders>
              <w:top w:val="nil"/>
              <w:bottom w:val="nil"/>
            </w:tcBorders>
            <w:vAlign w:val="top"/>
          </w:tcPr>
          <w:p w14:paraId="01CC5188">
            <w:pPr>
              <w:rPr>
                <w:rFonts w:ascii="Arial"/>
                <w:sz w:val="21"/>
              </w:rPr>
            </w:pPr>
          </w:p>
        </w:tc>
        <w:tc>
          <w:tcPr>
            <w:tcW w:w="1451" w:type="dxa"/>
            <w:vAlign w:val="top"/>
          </w:tcPr>
          <w:p w14:paraId="694D031D">
            <w:pPr>
              <w:spacing w:line="342" w:lineRule="auto"/>
              <w:rPr>
                <w:rFonts w:ascii="Arial"/>
                <w:sz w:val="21"/>
              </w:rPr>
            </w:pPr>
          </w:p>
          <w:p w14:paraId="0D255CDF">
            <w:pPr>
              <w:pStyle w:val="6"/>
              <w:spacing w:before="59" w:line="322" w:lineRule="auto"/>
              <w:ind w:left="302" w:right="182" w:hanging="106"/>
              <w:rPr>
                <w:sz w:val="18"/>
                <w:szCs w:val="18"/>
              </w:rPr>
            </w:pPr>
            <w:r>
              <w:rPr>
                <w:spacing w:val="-3"/>
                <w:sz w:val="18"/>
                <w:szCs w:val="18"/>
              </w:rPr>
              <w:t>公用经费控制</w:t>
            </w:r>
            <w:r>
              <w:rPr>
                <w:spacing w:val="-4"/>
                <w:sz w:val="18"/>
                <w:szCs w:val="18"/>
              </w:rPr>
              <w:t>率（2</w:t>
            </w:r>
            <w:r>
              <w:rPr>
                <w:spacing w:val="-33"/>
                <w:sz w:val="18"/>
                <w:szCs w:val="18"/>
              </w:rPr>
              <w:t xml:space="preserve"> </w:t>
            </w:r>
            <w:r>
              <w:rPr>
                <w:spacing w:val="-4"/>
                <w:sz w:val="18"/>
                <w:szCs w:val="18"/>
              </w:rPr>
              <w:t>分）</w:t>
            </w:r>
          </w:p>
        </w:tc>
        <w:tc>
          <w:tcPr>
            <w:tcW w:w="1012" w:type="dxa"/>
            <w:vAlign w:val="top"/>
          </w:tcPr>
          <w:p w14:paraId="23773177">
            <w:pPr>
              <w:spacing w:line="247" w:lineRule="auto"/>
              <w:rPr>
                <w:rFonts w:ascii="Arial"/>
                <w:sz w:val="21"/>
              </w:rPr>
            </w:pPr>
          </w:p>
          <w:p w14:paraId="7D026A5B">
            <w:pPr>
              <w:spacing w:line="247" w:lineRule="auto"/>
              <w:rPr>
                <w:rFonts w:ascii="Arial"/>
                <w:sz w:val="21"/>
              </w:rPr>
            </w:pPr>
          </w:p>
          <w:p w14:paraId="7C52CCC7">
            <w:pPr>
              <w:pStyle w:val="6"/>
              <w:spacing w:before="59" w:line="241" w:lineRule="auto"/>
              <w:ind w:left="467"/>
              <w:rPr>
                <w:sz w:val="18"/>
                <w:szCs w:val="18"/>
              </w:rPr>
            </w:pPr>
            <w:r>
              <w:rPr>
                <w:sz w:val="18"/>
                <w:szCs w:val="18"/>
              </w:rPr>
              <w:t>2</w:t>
            </w:r>
          </w:p>
        </w:tc>
        <w:tc>
          <w:tcPr>
            <w:tcW w:w="3649" w:type="dxa"/>
            <w:vAlign w:val="top"/>
          </w:tcPr>
          <w:p w14:paraId="2A565D8E">
            <w:pPr>
              <w:pStyle w:val="6"/>
              <w:spacing w:before="247" w:line="321" w:lineRule="auto"/>
              <w:ind w:left="115" w:right="117"/>
              <w:jc w:val="both"/>
              <w:rPr>
                <w:sz w:val="18"/>
                <w:szCs w:val="18"/>
              </w:rPr>
            </w:pPr>
            <w:r>
              <w:rPr>
                <w:spacing w:val="-1"/>
                <w:sz w:val="18"/>
                <w:szCs w:val="18"/>
              </w:rPr>
              <w:t>部门本年度实际支出的公用经费总额与预算安排的公用经费总额的比率，用以反映和考核部门对机构运转成本的实际控制程度。</w:t>
            </w:r>
          </w:p>
        </w:tc>
        <w:tc>
          <w:tcPr>
            <w:tcW w:w="4756" w:type="dxa"/>
            <w:vAlign w:val="top"/>
          </w:tcPr>
          <w:p w14:paraId="1879049B">
            <w:pPr>
              <w:pStyle w:val="6"/>
              <w:spacing w:before="248" w:line="321" w:lineRule="auto"/>
              <w:ind w:left="116" w:right="107" w:firstLine="4"/>
              <w:jc w:val="both"/>
              <w:rPr>
                <w:sz w:val="18"/>
                <w:szCs w:val="18"/>
              </w:rPr>
            </w:pPr>
            <w:r>
              <w:rPr>
                <w:spacing w:val="-1"/>
                <w:sz w:val="18"/>
                <w:szCs w:val="18"/>
              </w:rPr>
              <w:t>公用经费控制率=（实际支出公用经费总额/预算安排公用</w:t>
            </w:r>
            <w:r>
              <w:rPr>
                <w:spacing w:val="-5"/>
                <w:sz w:val="18"/>
                <w:szCs w:val="18"/>
              </w:rPr>
              <w:t>经费总额）×100%。为</w:t>
            </w:r>
            <w:r>
              <w:rPr>
                <w:spacing w:val="-24"/>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6"/>
                <w:sz w:val="18"/>
                <w:szCs w:val="18"/>
              </w:rPr>
              <w:t xml:space="preserve"> </w:t>
            </w:r>
            <w:r>
              <w:rPr>
                <w:spacing w:val="-5"/>
                <w:sz w:val="18"/>
                <w:szCs w:val="18"/>
              </w:rPr>
              <w:t>分，每超过</w:t>
            </w:r>
            <w:r>
              <w:rPr>
                <w:spacing w:val="-27"/>
                <w:sz w:val="18"/>
                <w:szCs w:val="18"/>
              </w:rPr>
              <w:t xml:space="preserve"> </w:t>
            </w:r>
            <w:r>
              <w:rPr>
                <w:spacing w:val="-5"/>
                <w:sz w:val="18"/>
                <w:szCs w:val="18"/>
              </w:rPr>
              <w:t>1</w:t>
            </w:r>
            <w:r>
              <w:rPr>
                <w:spacing w:val="-36"/>
                <w:sz w:val="18"/>
                <w:szCs w:val="18"/>
              </w:rPr>
              <w:t xml:space="preserve"> </w:t>
            </w:r>
            <w:r>
              <w:rPr>
                <w:spacing w:val="-5"/>
                <w:sz w:val="18"/>
                <w:szCs w:val="18"/>
              </w:rPr>
              <w:t>个百分点</w:t>
            </w:r>
            <w:r>
              <w:rPr>
                <w:spacing w:val="-3"/>
                <w:sz w:val="18"/>
                <w:szCs w:val="18"/>
              </w:rPr>
              <w:t>扣</w:t>
            </w:r>
            <w:r>
              <w:rPr>
                <w:spacing w:val="-33"/>
                <w:sz w:val="18"/>
                <w:szCs w:val="18"/>
              </w:rPr>
              <w:t xml:space="preserve"> </w:t>
            </w:r>
            <w:r>
              <w:rPr>
                <w:spacing w:val="-3"/>
                <w:sz w:val="18"/>
                <w:szCs w:val="18"/>
              </w:rPr>
              <w:t>0.1</w:t>
            </w:r>
            <w:r>
              <w:rPr>
                <w:spacing w:val="-34"/>
                <w:sz w:val="18"/>
                <w:szCs w:val="18"/>
              </w:rPr>
              <w:t xml:space="preserve"> </w:t>
            </w:r>
            <w:r>
              <w:rPr>
                <w:spacing w:val="-3"/>
                <w:sz w:val="18"/>
                <w:szCs w:val="18"/>
              </w:rPr>
              <w:t>分，扣完为止。</w:t>
            </w:r>
          </w:p>
        </w:tc>
      </w:tr>
      <w:tr w14:paraId="58E2B0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655" w:type="dxa"/>
            <w:vMerge w:val="continue"/>
            <w:tcBorders>
              <w:top w:val="nil"/>
            </w:tcBorders>
            <w:vAlign w:val="top"/>
          </w:tcPr>
          <w:p w14:paraId="34033614">
            <w:pPr>
              <w:rPr>
                <w:rFonts w:ascii="Arial"/>
                <w:sz w:val="21"/>
              </w:rPr>
            </w:pPr>
          </w:p>
        </w:tc>
        <w:tc>
          <w:tcPr>
            <w:tcW w:w="1241" w:type="dxa"/>
            <w:vMerge w:val="continue"/>
            <w:tcBorders>
              <w:top w:val="nil"/>
            </w:tcBorders>
            <w:vAlign w:val="top"/>
          </w:tcPr>
          <w:p w14:paraId="3F3177D4">
            <w:pPr>
              <w:rPr>
                <w:rFonts w:ascii="Arial"/>
                <w:sz w:val="21"/>
              </w:rPr>
            </w:pPr>
          </w:p>
        </w:tc>
        <w:tc>
          <w:tcPr>
            <w:tcW w:w="1451" w:type="dxa"/>
            <w:vAlign w:val="top"/>
          </w:tcPr>
          <w:p w14:paraId="73764121">
            <w:pPr>
              <w:spacing w:line="343" w:lineRule="auto"/>
              <w:rPr>
                <w:rFonts w:ascii="Arial"/>
                <w:sz w:val="21"/>
              </w:rPr>
            </w:pPr>
          </w:p>
          <w:p w14:paraId="7767019B">
            <w:pPr>
              <w:pStyle w:val="6"/>
              <w:spacing w:before="59" w:line="322" w:lineRule="auto"/>
              <w:ind w:left="212" w:right="105" w:hanging="109"/>
              <w:rPr>
                <w:sz w:val="18"/>
                <w:szCs w:val="18"/>
              </w:rPr>
            </w:pPr>
            <w:r>
              <w:rPr>
                <w:spacing w:val="-7"/>
                <w:sz w:val="18"/>
                <w:szCs w:val="18"/>
              </w:rPr>
              <w:t>“</w:t>
            </w:r>
            <w:r>
              <w:rPr>
                <w:rFonts w:hint="eastAsia"/>
                <w:spacing w:val="-7"/>
                <w:sz w:val="18"/>
                <w:szCs w:val="18"/>
                <w:lang w:eastAsia="zh-CN"/>
              </w:rPr>
              <w:t>‘三公’经费</w:t>
            </w:r>
            <w:r>
              <w:rPr>
                <w:spacing w:val="-66"/>
                <w:sz w:val="18"/>
                <w:szCs w:val="18"/>
              </w:rPr>
              <w:t xml:space="preserve"> </w:t>
            </w:r>
            <w:r>
              <w:rPr>
                <w:spacing w:val="-7"/>
                <w:sz w:val="18"/>
                <w:szCs w:val="18"/>
              </w:rPr>
              <w:t>”控</w:t>
            </w:r>
            <w:r>
              <w:rPr>
                <w:spacing w:val="-3"/>
                <w:sz w:val="18"/>
                <w:szCs w:val="18"/>
              </w:rPr>
              <w:t>制率（2</w:t>
            </w:r>
            <w:r>
              <w:rPr>
                <w:spacing w:val="-37"/>
                <w:sz w:val="18"/>
                <w:szCs w:val="18"/>
              </w:rPr>
              <w:t xml:space="preserve"> </w:t>
            </w:r>
            <w:r>
              <w:rPr>
                <w:spacing w:val="-3"/>
                <w:sz w:val="18"/>
                <w:szCs w:val="18"/>
              </w:rPr>
              <w:t>分）</w:t>
            </w:r>
          </w:p>
        </w:tc>
        <w:tc>
          <w:tcPr>
            <w:tcW w:w="1012" w:type="dxa"/>
            <w:vAlign w:val="top"/>
          </w:tcPr>
          <w:p w14:paraId="3FCA723A">
            <w:pPr>
              <w:spacing w:line="247" w:lineRule="auto"/>
              <w:rPr>
                <w:rFonts w:ascii="Arial"/>
                <w:sz w:val="21"/>
              </w:rPr>
            </w:pPr>
          </w:p>
          <w:p w14:paraId="3B83CD62">
            <w:pPr>
              <w:spacing w:line="248" w:lineRule="auto"/>
              <w:rPr>
                <w:rFonts w:ascii="Arial"/>
                <w:sz w:val="21"/>
              </w:rPr>
            </w:pPr>
          </w:p>
          <w:p w14:paraId="325409D2">
            <w:pPr>
              <w:pStyle w:val="6"/>
              <w:spacing w:before="59" w:line="241" w:lineRule="auto"/>
              <w:ind w:left="467"/>
              <w:rPr>
                <w:sz w:val="18"/>
                <w:szCs w:val="18"/>
              </w:rPr>
            </w:pPr>
            <w:r>
              <w:rPr>
                <w:sz w:val="18"/>
                <w:szCs w:val="18"/>
              </w:rPr>
              <w:t>2</w:t>
            </w:r>
          </w:p>
        </w:tc>
        <w:tc>
          <w:tcPr>
            <w:tcW w:w="3649" w:type="dxa"/>
            <w:vAlign w:val="top"/>
          </w:tcPr>
          <w:p w14:paraId="1766E0F9">
            <w:pPr>
              <w:pStyle w:val="6"/>
              <w:spacing w:before="246" w:line="322" w:lineRule="auto"/>
              <w:ind w:left="116" w:right="105" w:hanging="1"/>
              <w:jc w:val="both"/>
              <w:rPr>
                <w:sz w:val="18"/>
                <w:szCs w:val="18"/>
              </w:rPr>
            </w:pPr>
            <w:r>
              <w:rPr>
                <w:spacing w:val="-2"/>
                <w:sz w:val="18"/>
                <w:szCs w:val="18"/>
              </w:rPr>
              <w:t>部门本年度“</w:t>
            </w:r>
            <w:r>
              <w:rPr>
                <w:rFonts w:hint="eastAsia"/>
                <w:spacing w:val="-2"/>
                <w:sz w:val="18"/>
                <w:szCs w:val="18"/>
                <w:lang w:eastAsia="zh-CN"/>
              </w:rPr>
              <w:t>‘三公’经费</w:t>
            </w:r>
            <w:r>
              <w:rPr>
                <w:spacing w:val="-51"/>
                <w:sz w:val="18"/>
                <w:szCs w:val="18"/>
              </w:rPr>
              <w:t xml:space="preserve"> </w:t>
            </w:r>
            <w:r>
              <w:rPr>
                <w:spacing w:val="-2"/>
                <w:sz w:val="18"/>
                <w:szCs w:val="18"/>
              </w:rPr>
              <w:t>”实际支出数与预算</w:t>
            </w:r>
            <w:r>
              <w:rPr>
                <w:sz w:val="18"/>
                <w:szCs w:val="18"/>
              </w:rPr>
              <w:t>安排数的比率，用以反映和考核部门对“</w:t>
            </w:r>
            <w:r>
              <w:rPr>
                <w:rFonts w:hint="eastAsia"/>
                <w:sz w:val="18"/>
                <w:szCs w:val="18"/>
                <w:lang w:eastAsia="zh-CN"/>
              </w:rPr>
              <w:t>‘三公’经费</w:t>
            </w:r>
            <w:r>
              <w:rPr>
                <w:spacing w:val="-66"/>
                <w:sz w:val="18"/>
                <w:szCs w:val="18"/>
              </w:rPr>
              <w:t xml:space="preserve"> </w:t>
            </w:r>
            <w:r>
              <w:rPr>
                <w:spacing w:val="-3"/>
                <w:sz w:val="18"/>
                <w:szCs w:val="18"/>
              </w:rPr>
              <w:t>”的实际控制程度。</w:t>
            </w:r>
          </w:p>
        </w:tc>
        <w:tc>
          <w:tcPr>
            <w:tcW w:w="4756" w:type="dxa"/>
            <w:vAlign w:val="top"/>
          </w:tcPr>
          <w:p w14:paraId="583E9609">
            <w:pPr>
              <w:pStyle w:val="6"/>
              <w:spacing w:before="249" w:line="321" w:lineRule="auto"/>
              <w:ind w:left="114" w:right="107" w:hanging="7"/>
              <w:jc w:val="both"/>
              <w:rPr>
                <w:sz w:val="18"/>
                <w:szCs w:val="18"/>
              </w:rPr>
            </w:pPr>
            <w:r>
              <w:rPr>
                <w:spacing w:val="-2"/>
                <w:sz w:val="18"/>
                <w:szCs w:val="18"/>
              </w:rPr>
              <w:t>“</w:t>
            </w:r>
            <w:r>
              <w:rPr>
                <w:rFonts w:hint="eastAsia"/>
                <w:spacing w:val="-2"/>
                <w:sz w:val="18"/>
                <w:szCs w:val="18"/>
                <w:lang w:eastAsia="zh-CN"/>
              </w:rPr>
              <w:t>‘三公’经费</w:t>
            </w:r>
            <w:r>
              <w:rPr>
                <w:spacing w:val="-2"/>
                <w:sz w:val="18"/>
                <w:szCs w:val="18"/>
              </w:rPr>
              <w:t>”控制率=（“</w:t>
            </w:r>
            <w:r>
              <w:rPr>
                <w:rFonts w:hint="eastAsia"/>
                <w:spacing w:val="-2"/>
                <w:sz w:val="18"/>
                <w:szCs w:val="18"/>
                <w:lang w:eastAsia="zh-CN"/>
              </w:rPr>
              <w:t>‘三公’经费</w:t>
            </w:r>
            <w:r>
              <w:rPr>
                <w:spacing w:val="-2"/>
                <w:sz w:val="18"/>
                <w:szCs w:val="18"/>
              </w:rPr>
              <w:t>”实际支出数/“</w:t>
            </w:r>
            <w:r>
              <w:rPr>
                <w:rFonts w:hint="eastAsia"/>
                <w:spacing w:val="-2"/>
                <w:sz w:val="18"/>
                <w:szCs w:val="18"/>
                <w:lang w:eastAsia="zh-CN"/>
              </w:rPr>
              <w:t>‘三公’经费</w:t>
            </w:r>
            <w:r>
              <w:rPr>
                <w:spacing w:val="-5"/>
                <w:sz w:val="18"/>
                <w:szCs w:val="18"/>
              </w:rPr>
              <w:t>”预算安排数）×100%。为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分，每超过</w:t>
            </w:r>
            <w:r>
              <w:rPr>
                <w:spacing w:val="-24"/>
                <w:sz w:val="18"/>
                <w:szCs w:val="18"/>
              </w:rPr>
              <w:t xml:space="preserve"> </w:t>
            </w:r>
            <w:r>
              <w:rPr>
                <w:spacing w:val="-5"/>
                <w:sz w:val="18"/>
                <w:szCs w:val="18"/>
              </w:rPr>
              <w:t>1</w:t>
            </w:r>
            <w:r>
              <w:rPr>
                <w:spacing w:val="1"/>
                <w:sz w:val="18"/>
                <w:szCs w:val="18"/>
              </w:rPr>
              <w:t>个百分点扣0.5</w:t>
            </w:r>
            <w:r>
              <w:rPr>
                <w:spacing w:val="-24"/>
                <w:sz w:val="18"/>
                <w:szCs w:val="18"/>
              </w:rPr>
              <w:t xml:space="preserve"> </w:t>
            </w:r>
            <w:r>
              <w:rPr>
                <w:spacing w:val="1"/>
                <w:sz w:val="18"/>
                <w:szCs w:val="18"/>
              </w:rPr>
              <w:t>分，扣完为止。</w:t>
            </w:r>
          </w:p>
        </w:tc>
      </w:tr>
    </w:tbl>
    <w:p w14:paraId="2AAA1F06">
      <w:pPr>
        <w:rPr>
          <w:rFonts w:ascii="Arial"/>
          <w:sz w:val="21"/>
        </w:rPr>
      </w:pPr>
    </w:p>
    <w:p w14:paraId="075B2416">
      <w:pPr>
        <w:rPr>
          <w:rFonts w:ascii="Arial" w:hAnsi="Arial" w:eastAsia="Arial" w:cs="Arial"/>
          <w:sz w:val="21"/>
          <w:szCs w:val="21"/>
        </w:rPr>
        <w:sectPr>
          <w:footerReference r:id="rId36" w:type="default"/>
          <w:pgSz w:w="16839" w:h="11906"/>
          <w:pgMar w:top="1012" w:right="1648" w:bottom="1156" w:left="1420" w:header="0" w:footer="994" w:gutter="0"/>
          <w:cols w:space="720" w:num="1"/>
        </w:sectPr>
      </w:pPr>
    </w:p>
    <w:p w14:paraId="72E1FA4A">
      <w:pPr>
        <w:spacing w:before="21"/>
      </w:pPr>
    </w:p>
    <w:p w14:paraId="3FFFF901">
      <w:pPr>
        <w:spacing w:before="21"/>
      </w:pPr>
    </w:p>
    <w:p w14:paraId="7BE68663">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779CC7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1655" w:type="dxa"/>
            <w:vMerge w:val="restart"/>
            <w:tcBorders>
              <w:bottom w:val="nil"/>
            </w:tcBorders>
            <w:vAlign w:val="top"/>
          </w:tcPr>
          <w:p w14:paraId="54A6CFFC">
            <w:pPr>
              <w:rPr>
                <w:rFonts w:ascii="Arial"/>
                <w:sz w:val="21"/>
              </w:rPr>
            </w:pPr>
          </w:p>
        </w:tc>
        <w:tc>
          <w:tcPr>
            <w:tcW w:w="1241" w:type="dxa"/>
            <w:vAlign w:val="top"/>
          </w:tcPr>
          <w:p w14:paraId="7EEF52B2">
            <w:pPr>
              <w:rPr>
                <w:rFonts w:ascii="Arial"/>
                <w:sz w:val="21"/>
              </w:rPr>
            </w:pPr>
          </w:p>
        </w:tc>
        <w:tc>
          <w:tcPr>
            <w:tcW w:w="1451" w:type="dxa"/>
            <w:vAlign w:val="top"/>
          </w:tcPr>
          <w:p w14:paraId="1C1BC0B6">
            <w:pPr>
              <w:spacing w:line="329" w:lineRule="auto"/>
              <w:rPr>
                <w:rFonts w:ascii="Arial"/>
                <w:sz w:val="21"/>
              </w:rPr>
            </w:pPr>
          </w:p>
          <w:p w14:paraId="19E4A73D">
            <w:pPr>
              <w:spacing w:line="330" w:lineRule="auto"/>
              <w:rPr>
                <w:rFonts w:ascii="Arial"/>
                <w:sz w:val="21"/>
              </w:rPr>
            </w:pPr>
          </w:p>
          <w:p w14:paraId="24707970">
            <w:pPr>
              <w:pStyle w:val="6"/>
              <w:spacing w:before="59" w:line="322" w:lineRule="auto"/>
              <w:ind w:left="301" w:right="182" w:hanging="112"/>
              <w:rPr>
                <w:sz w:val="18"/>
                <w:szCs w:val="18"/>
              </w:rPr>
            </w:pPr>
            <w:r>
              <w:rPr>
                <w:spacing w:val="-2"/>
                <w:sz w:val="18"/>
                <w:szCs w:val="18"/>
              </w:rPr>
              <w:t>政府采购执行</w:t>
            </w:r>
            <w:r>
              <w:rPr>
                <w:spacing w:val="-4"/>
                <w:sz w:val="18"/>
                <w:szCs w:val="18"/>
              </w:rPr>
              <w:t>率（4</w:t>
            </w:r>
            <w:r>
              <w:rPr>
                <w:spacing w:val="-33"/>
                <w:sz w:val="18"/>
                <w:szCs w:val="18"/>
              </w:rPr>
              <w:t xml:space="preserve"> </w:t>
            </w:r>
            <w:r>
              <w:rPr>
                <w:spacing w:val="-4"/>
                <w:sz w:val="18"/>
                <w:szCs w:val="18"/>
              </w:rPr>
              <w:t>分）</w:t>
            </w:r>
          </w:p>
        </w:tc>
        <w:tc>
          <w:tcPr>
            <w:tcW w:w="1012" w:type="dxa"/>
            <w:vAlign w:val="top"/>
          </w:tcPr>
          <w:p w14:paraId="1CCAA266">
            <w:pPr>
              <w:spacing w:line="271" w:lineRule="auto"/>
              <w:rPr>
                <w:rFonts w:ascii="Arial"/>
                <w:sz w:val="21"/>
              </w:rPr>
            </w:pPr>
          </w:p>
          <w:p w14:paraId="213BB822">
            <w:pPr>
              <w:spacing w:line="271" w:lineRule="auto"/>
              <w:rPr>
                <w:rFonts w:ascii="Arial"/>
                <w:sz w:val="21"/>
              </w:rPr>
            </w:pPr>
          </w:p>
          <w:p w14:paraId="21D1D514">
            <w:pPr>
              <w:spacing w:line="272" w:lineRule="auto"/>
              <w:rPr>
                <w:rFonts w:ascii="Arial"/>
                <w:sz w:val="21"/>
              </w:rPr>
            </w:pPr>
          </w:p>
          <w:p w14:paraId="3802C1F8">
            <w:pPr>
              <w:pStyle w:val="6"/>
              <w:spacing w:before="59" w:line="241" w:lineRule="auto"/>
              <w:ind w:left="464"/>
              <w:rPr>
                <w:sz w:val="18"/>
                <w:szCs w:val="18"/>
              </w:rPr>
            </w:pPr>
            <w:r>
              <w:rPr>
                <w:sz w:val="18"/>
                <w:szCs w:val="18"/>
              </w:rPr>
              <w:t>4</w:t>
            </w:r>
          </w:p>
        </w:tc>
        <w:tc>
          <w:tcPr>
            <w:tcW w:w="3649" w:type="dxa"/>
            <w:vAlign w:val="top"/>
          </w:tcPr>
          <w:p w14:paraId="6F90E15A">
            <w:pPr>
              <w:spacing w:line="252" w:lineRule="auto"/>
              <w:rPr>
                <w:rFonts w:ascii="Arial"/>
                <w:sz w:val="21"/>
              </w:rPr>
            </w:pPr>
          </w:p>
          <w:p w14:paraId="73AF7DB2">
            <w:pPr>
              <w:spacing w:line="253" w:lineRule="auto"/>
              <w:rPr>
                <w:rFonts w:ascii="Arial"/>
                <w:sz w:val="21"/>
              </w:rPr>
            </w:pPr>
          </w:p>
          <w:p w14:paraId="3B082559">
            <w:pPr>
              <w:pStyle w:val="6"/>
              <w:spacing w:before="59" w:line="321" w:lineRule="auto"/>
              <w:ind w:left="111" w:right="117" w:firstLine="3"/>
              <w:jc w:val="both"/>
              <w:rPr>
                <w:sz w:val="18"/>
                <w:szCs w:val="18"/>
              </w:rPr>
            </w:pPr>
            <w:r>
              <w:rPr>
                <w:spacing w:val="-1"/>
                <w:sz w:val="18"/>
                <w:szCs w:val="18"/>
              </w:rPr>
              <w:t>部门本年度实际政府采购金额与年初政府采购预算的比率，用以反映和考核部门政府采购预算执行情况。</w:t>
            </w:r>
          </w:p>
        </w:tc>
        <w:tc>
          <w:tcPr>
            <w:tcW w:w="4756" w:type="dxa"/>
            <w:vAlign w:val="top"/>
          </w:tcPr>
          <w:p w14:paraId="14A82276">
            <w:pPr>
              <w:pStyle w:val="6"/>
              <w:spacing w:before="255" w:line="321" w:lineRule="auto"/>
              <w:ind w:left="113" w:right="143"/>
              <w:jc w:val="both"/>
              <w:rPr>
                <w:sz w:val="18"/>
                <w:szCs w:val="18"/>
              </w:rPr>
            </w:pPr>
            <w:r>
              <w:rPr>
                <w:spacing w:val="-1"/>
                <w:sz w:val="18"/>
                <w:szCs w:val="18"/>
              </w:rPr>
              <w:t>政府采购执行率=（实际政府采购金额/政府采购预算数）</w:t>
            </w:r>
            <w:r>
              <w:rPr>
                <w:spacing w:val="-5"/>
                <w:sz w:val="18"/>
                <w:szCs w:val="18"/>
              </w:rPr>
              <w:t>×100%，为</w:t>
            </w:r>
            <w:r>
              <w:rPr>
                <w:spacing w:val="-26"/>
                <w:sz w:val="18"/>
                <w:szCs w:val="18"/>
              </w:rPr>
              <w:t xml:space="preserve"> </w:t>
            </w:r>
            <w:r>
              <w:rPr>
                <w:spacing w:val="-5"/>
                <w:sz w:val="18"/>
                <w:szCs w:val="18"/>
              </w:rPr>
              <w:t>100%的计</w:t>
            </w:r>
            <w:r>
              <w:rPr>
                <w:spacing w:val="-35"/>
                <w:sz w:val="18"/>
                <w:szCs w:val="18"/>
              </w:rPr>
              <w:t xml:space="preserve"> </w:t>
            </w:r>
            <w:r>
              <w:rPr>
                <w:spacing w:val="-5"/>
                <w:sz w:val="18"/>
                <w:szCs w:val="18"/>
              </w:rPr>
              <w:t>2</w:t>
            </w:r>
            <w:r>
              <w:rPr>
                <w:spacing w:val="-37"/>
                <w:sz w:val="18"/>
                <w:szCs w:val="18"/>
              </w:rPr>
              <w:t xml:space="preserve"> </w:t>
            </w:r>
            <w:r>
              <w:rPr>
                <w:spacing w:val="-5"/>
                <w:sz w:val="18"/>
                <w:szCs w:val="18"/>
              </w:rPr>
              <w:t>分，每低于</w:t>
            </w:r>
            <w:r>
              <w:rPr>
                <w:spacing w:val="-24"/>
                <w:sz w:val="18"/>
                <w:szCs w:val="18"/>
              </w:rPr>
              <w:t xml:space="preserve"> </w:t>
            </w:r>
            <w:r>
              <w:rPr>
                <w:spacing w:val="-5"/>
                <w:sz w:val="18"/>
                <w:szCs w:val="18"/>
              </w:rPr>
              <w:t>1</w:t>
            </w:r>
            <w:r>
              <w:rPr>
                <w:spacing w:val="-38"/>
                <w:sz w:val="18"/>
                <w:szCs w:val="18"/>
              </w:rPr>
              <w:t xml:space="preserve"> </w:t>
            </w:r>
            <w:r>
              <w:rPr>
                <w:spacing w:val="-5"/>
                <w:sz w:val="18"/>
                <w:szCs w:val="18"/>
              </w:rPr>
              <w:t>个百分点扣</w:t>
            </w:r>
            <w:r>
              <w:rPr>
                <w:spacing w:val="-36"/>
                <w:sz w:val="18"/>
                <w:szCs w:val="18"/>
              </w:rPr>
              <w:t xml:space="preserve"> </w:t>
            </w:r>
            <w:r>
              <w:rPr>
                <w:spacing w:val="-6"/>
                <w:sz w:val="18"/>
                <w:szCs w:val="18"/>
              </w:rPr>
              <w:t>0.5</w:t>
            </w:r>
            <w:r>
              <w:rPr>
                <w:spacing w:val="-37"/>
                <w:sz w:val="18"/>
                <w:szCs w:val="18"/>
              </w:rPr>
              <w:t xml:space="preserve"> </w:t>
            </w:r>
            <w:r>
              <w:rPr>
                <w:spacing w:val="-6"/>
                <w:sz w:val="18"/>
                <w:szCs w:val="18"/>
              </w:rPr>
              <w:t>分，</w:t>
            </w:r>
            <w:r>
              <w:rPr>
                <w:spacing w:val="-1"/>
                <w:sz w:val="18"/>
                <w:szCs w:val="18"/>
              </w:rPr>
              <w:t>扣完为止；政府采购预算：采购机关根据事业发展计划和行政任务编制的、并经过规定程序批准的年度政府采购计</w:t>
            </w:r>
            <w:r>
              <w:rPr>
                <w:spacing w:val="-4"/>
                <w:sz w:val="18"/>
                <w:szCs w:val="18"/>
              </w:rPr>
              <w:t>划。</w:t>
            </w:r>
          </w:p>
        </w:tc>
      </w:tr>
      <w:tr w14:paraId="5A723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9" w:hRule="atLeast"/>
        </w:trPr>
        <w:tc>
          <w:tcPr>
            <w:tcW w:w="1655" w:type="dxa"/>
            <w:vMerge w:val="continue"/>
            <w:tcBorders>
              <w:top w:val="nil"/>
              <w:bottom w:val="nil"/>
            </w:tcBorders>
            <w:vAlign w:val="top"/>
          </w:tcPr>
          <w:p w14:paraId="19B14E03">
            <w:pPr>
              <w:rPr>
                <w:rFonts w:ascii="Arial"/>
                <w:sz w:val="21"/>
              </w:rPr>
            </w:pPr>
          </w:p>
        </w:tc>
        <w:tc>
          <w:tcPr>
            <w:tcW w:w="1241" w:type="dxa"/>
            <w:vMerge w:val="restart"/>
            <w:tcBorders>
              <w:bottom w:val="nil"/>
            </w:tcBorders>
            <w:vAlign w:val="top"/>
          </w:tcPr>
          <w:p w14:paraId="38D3C197">
            <w:pPr>
              <w:spacing w:line="251" w:lineRule="auto"/>
              <w:rPr>
                <w:rFonts w:ascii="Arial"/>
                <w:sz w:val="21"/>
              </w:rPr>
            </w:pPr>
          </w:p>
          <w:p w14:paraId="3E97FFE3">
            <w:pPr>
              <w:spacing w:line="252" w:lineRule="auto"/>
              <w:rPr>
                <w:rFonts w:ascii="Arial"/>
                <w:sz w:val="21"/>
              </w:rPr>
            </w:pPr>
          </w:p>
          <w:p w14:paraId="6E5470D5">
            <w:pPr>
              <w:spacing w:line="252" w:lineRule="auto"/>
              <w:rPr>
                <w:rFonts w:ascii="Arial"/>
                <w:sz w:val="21"/>
              </w:rPr>
            </w:pPr>
          </w:p>
          <w:p w14:paraId="5055922E">
            <w:pPr>
              <w:spacing w:line="252" w:lineRule="auto"/>
              <w:rPr>
                <w:rFonts w:ascii="Arial"/>
                <w:sz w:val="21"/>
              </w:rPr>
            </w:pPr>
          </w:p>
          <w:p w14:paraId="2BBE1500">
            <w:pPr>
              <w:spacing w:line="252" w:lineRule="auto"/>
              <w:rPr>
                <w:rFonts w:ascii="Arial"/>
                <w:sz w:val="21"/>
              </w:rPr>
            </w:pPr>
          </w:p>
          <w:p w14:paraId="4BD6473D">
            <w:pPr>
              <w:spacing w:line="252" w:lineRule="auto"/>
              <w:rPr>
                <w:rFonts w:ascii="Arial"/>
                <w:sz w:val="21"/>
              </w:rPr>
            </w:pPr>
          </w:p>
          <w:p w14:paraId="662A8A6A">
            <w:pPr>
              <w:spacing w:line="252" w:lineRule="auto"/>
              <w:rPr>
                <w:rFonts w:ascii="Arial"/>
                <w:sz w:val="21"/>
              </w:rPr>
            </w:pPr>
          </w:p>
          <w:p w14:paraId="64CE35A1">
            <w:pPr>
              <w:spacing w:line="252" w:lineRule="auto"/>
              <w:rPr>
                <w:rFonts w:ascii="Arial"/>
                <w:sz w:val="21"/>
              </w:rPr>
            </w:pPr>
          </w:p>
          <w:p w14:paraId="5B2EB34A">
            <w:pPr>
              <w:spacing w:line="252" w:lineRule="auto"/>
              <w:rPr>
                <w:rFonts w:ascii="Arial"/>
                <w:sz w:val="21"/>
              </w:rPr>
            </w:pPr>
          </w:p>
          <w:p w14:paraId="02F38A84">
            <w:pPr>
              <w:pStyle w:val="6"/>
              <w:spacing w:before="58" w:line="219" w:lineRule="auto"/>
              <w:ind w:left="113"/>
              <w:rPr>
                <w:sz w:val="18"/>
                <w:szCs w:val="18"/>
              </w:rPr>
            </w:pPr>
            <w:r>
              <w:rPr>
                <w:spacing w:val="-9"/>
                <w:sz w:val="18"/>
                <w:szCs w:val="18"/>
              </w:rPr>
              <w:t>预算管理（10</w:t>
            </w:r>
          </w:p>
          <w:p w14:paraId="43DFD1A0">
            <w:pPr>
              <w:pStyle w:val="6"/>
              <w:spacing w:before="98" w:line="220" w:lineRule="auto"/>
              <w:ind w:left="444"/>
              <w:rPr>
                <w:sz w:val="18"/>
                <w:szCs w:val="18"/>
              </w:rPr>
            </w:pPr>
            <w:r>
              <w:rPr>
                <w:spacing w:val="-5"/>
                <w:sz w:val="18"/>
                <w:szCs w:val="18"/>
              </w:rPr>
              <w:t>分）</w:t>
            </w:r>
          </w:p>
        </w:tc>
        <w:tc>
          <w:tcPr>
            <w:tcW w:w="1451" w:type="dxa"/>
            <w:vAlign w:val="top"/>
          </w:tcPr>
          <w:p w14:paraId="565E56E2">
            <w:pPr>
              <w:spacing w:line="249" w:lineRule="auto"/>
              <w:rPr>
                <w:rFonts w:ascii="Arial"/>
                <w:sz w:val="21"/>
              </w:rPr>
            </w:pPr>
          </w:p>
          <w:p w14:paraId="6F5E48E7">
            <w:pPr>
              <w:spacing w:line="249" w:lineRule="auto"/>
              <w:rPr>
                <w:rFonts w:ascii="Arial"/>
                <w:sz w:val="21"/>
              </w:rPr>
            </w:pPr>
          </w:p>
          <w:p w14:paraId="6020F32B">
            <w:pPr>
              <w:pStyle w:val="6"/>
              <w:spacing w:before="58" w:line="322" w:lineRule="auto"/>
              <w:ind w:left="302" w:right="182" w:hanging="108"/>
              <w:rPr>
                <w:sz w:val="18"/>
                <w:szCs w:val="18"/>
              </w:rPr>
            </w:pPr>
            <w:r>
              <w:rPr>
                <w:spacing w:val="-2"/>
                <w:sz w:val="18"/>
                <w:szCs w:val="18"/>
              </w:rPr>
              <w:t>管理制度健全</w:t>
            </w:r>
            <w:r>
              <w:rPr>
                <w:spacing w:val="-4"/>
                <w:sz w:val="18"/>
                <w:szCs w:val="18"/>
              </w:rPr>
              <w:t>性（4</w:t>
            </w:r>
            <w:r>
              <w:rPr>
                <w:spacing w:val="-34"/>
                <w:sz w:val="18"/>
                <w:szCs w:val="18"/>
              </w:rPr>
              <w:t xml:space="preserve"> </w:t>
            </w:r>
            <w:r>
              <w:rPr>
                <w:spacing w:val="-4"/>
                <w:sz w:val="18"/>
                <w:szCs w:val="18"/>
              </w:rPr>
              <w:t>分）</w:t>
            </w:r>
          </w:p>
        </w:tc>
        <w:tc>
          <w:tcPr>
            <w:tcW w:w="1012" w:type="dxa"/>
            <w:vAlign w:val="top"/>
          </w:tcPr>
          <w:p w14:paraId="7ABF82F4">
            <w:pPr>
              <w:spacing w:line="325" w:lineRule="auto"/>
              <w:rPr>
                <w:rFonts w:ascii="Arial"/>
                <w:sz w:val="21"/>
              </w:rPr>
            </w:pPr>
          </w:p>
          <w:p w14:paraId="26B9B2C9">
            <w:pPr>
              <w:spacing w:line="326" w:lineRule="auto"/>
              <w:rPr>
                <w:rFonts w:ascii="Arial"/>
                <w:sz w:val="21"/>
              </w:rPr>
            </w:pPr>
          </w:p>
          <w:p w14:paraId="404D0C92">
            <w:pPr>
              <w:pStyle w:val="6"/>
              <w:spacing w:before="59"/>
              <w:ind w:left="468"/>
              <w:rPr>
                <w:sz w:val="18"/>
                <w:szCs w:val="18"/>
              </w:rPr>
            </w:pPr>
            <w:r>
              <w:rPr>
                <w:sz w:val="18"/>
                <w:szCs w:val="18"/>
              </w:rPr>
              <w:t>3</w:t>
            </w:r>
          </w:p>
        </w:tc>
        <w:tc>
          <w:tcPr>
            <w:tcW w:w="3649" w:type="dxa"/>
            <w:vAlign w:val="top"/>
          </w:tcPr>
          <w:p w14:paraId="7547A65F">
            <w:pPr>
              <w:pStyle w:val="6"/>
              <w:spacing w:before="246" w:line="321" w:lineRule="auto"/>
              <w:ind w:left="112" w:right="117" w:firstLine="2"/>
              <w:jc w:val="both"/>
              <w:rPr>
                <w:sz w:val="18"/>
                <w:szCs w:val="18"/>
              </w:rPr>
            </w:pPr>
            <w:r>
              <w:rPr>
                <w:spacing w:val="-1"/>
                <w:sz w:val="18"/>
                <w:szCs w:val="18"/>
              </w:rPr>
              <w:t>部门为加强预算管理、规范财务行为而制定的管理制度是否健全完整，用以反映和考核部门预算管理制度对完成主要职责或促进事业发展的保障情况。</w:t>
            </w:r>
          </w:p>
        </w:tc>
        <w:tc>
          <w:tcPr>
            <w:tcW w:w="4756" w:type="dxa"/>
            <w:vAlign w:val="top"/>
          </w:tcPr>
          <w:p w14:paraId="5F65B873">
            <w:pPr>
              <w:spacing w:line="343" w:lineRule="auto"/>
              <w:rPr>
                <w:rFonts w:ascii="Arial"/>
                <w:sz w:val="21"/>
              </w:rPr>
            </w:pPr>
          </w:p>
          <w:p w14:paraId="7B191429">
            <w:pPr>
              <w:pStyle w:val="6"/>
              <w:spacing w:before="58" w:line="321" w:lineRule="auto"/>
              <w:ind w:left="114" w:right="47" w:firstLine="19"/>
              <w:jc w:val="both"/>
              <w:rPr>
                <w:sz w:val="18"/>
                <w:szCs w:val="18"/>
              </w:rPr>
            </w:pPr>
            <w:r>
              <w:rPr>
                <w:spacing w:val="-1"/>
                <w:sz w:val="18"/>
                <w:szCs w:val="18"/>
              </w:rPr>
              <w:t>已制定或具有预算资金管理办法、内部财务管理制</w:t>
            </w:r>
            <w:r>
              <w:rPr>
                <w:spacing w:val="-2"/>
                <w:sz w:val="18"/>
                <w:szCs w:val="18"/>
              </w:rPr>
              <w:t>度、会计核算制度等管理制度计2</w:t>
            </w:r>
            <w:r>
              <w:rPr>
                <w:spacing w:val="-34"/>
                <w:sz w:val="18"/>
                <w:szCs w:val="18"/>
              </w:rPr>
              <w:t xml:space="preserve"> </w:t>
            </w:r>
            <w:r>
              <w:rPr>
                <w:spacing w:val="-2"/>
                <w:sz w:val="18"/>
                <w:szCs w:val="18"/>
              </w:rPr>
              <w:t>分；相关管理制度</w:t>
            </w:r>
            <w:r>
              <w:rPr>
                <w:spacing w:val="-3"/>
                <w:sz w:val="18"/>
                <w:szCs w:val="18"/>
              </w:rPr>
              <w:t>合法、合规、完整计</w:t>
            </w:r>
            <w:r>
              <w:rPr>
                <w:spacing w:val="-26"/>
                <w:sz w:val="18"/>
                <w:szCs w:val="18"/>
              </w:rPr>
              <w:t xml:space="preserve"> </w:t>
            </w:r>
            <w:r>
              <w:rPr>
                <w:spacing w:val="-3"/>
                <w:sz w:val="18"/>
                <w:szCs w:val="18"/>
              </w:rPr>
              <w:t>1</w:t>
            </w:r>
            <w:r>
              <w:rPr>
                <w:spacing w:val="-34"/>
                <w:sz w:val="18"/>
                <w:szCs w:val="18"/>
              </w:rPr>
              <w:t xml:space="preserve"> </w:t>
            </w:r>
            <w:r>
              <w:rPr>
                <w:spacing w:val="-3"/>
                <w:sz w:val="18"/>
                <w:szCs w:val="18"/>
              </w:rPr>
              <w:t>分；相关管理制度得到有效执行计</w:t>
            </w:r>
            <w:r>
              <w:rPr>
                <w:spacing w:val="-26"/>
                <w:sz w:val="18"/>
                <w:szCs w:val="18"/>
              </w:rPr>
              <w:t xml:space="preserve"> </w:t>
            </w:r>
            <w:r>
              <w:rPr>
                <w:spacing w:val="-3"/>
                <w:sz w:val="18"/>
                <w:szCs w:val="18"/>
              </w:rPr>
              <w:t>1</w:t>
            </w:r>
            <w:r>
              <w:rPr>
                <w:spacing w:val="-35"/>
                <w:sz w:val="18"/>
                <w:szCs w:val="18"/>
              </w:rPr>
              <w:t xml:space="preserve"> </w:t>
            </w:r>
            <w:r>
              <w:rPr>
                <w:spacing w:val="-4"/>
                <w:sz w:val="18"/>
                <w:szCs w:val="18"/>
              </w:rPr>
              <w:t>分。</w:t>
            </w:r>
          </w:p>
        </w:tc>
      </w:tr>
      <w:tr w14:paraId="25E63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6" w:hRule="atLeast"/>
        </w:trPr>
        <w:tc>
          <w:tcPr>
            <w:tcW w:w="1655" w:type="dxa"/>
            <w:vMerge w:val="continue"/>
            <w:tcBorders>
              <w:top w:val="nil"/>
              <w:bottom w:val="nil"/>
            </w:tcBorders>
            <w:vAlign w:val="top"/>
          </w:tcPr>
          <w:p w14:paraId="40B3ACD4">
            <w:pPr>
              <w:rPr>
                <w:rFonts w:ascii="Arial"/>
                <w:sz w:val="21"/>
              </w:rPr>
            </w:pPr>
          </w:p>
        </w:tc>
        <w:tc>
          <w:tcPr>
            <w:tcW w:w="1241" w:type="dxa"/>
            <w:vMerge w:val="continue"/>
            <w:tcBorders>
              <w:top w:val="nil"/>
              <w:bottom w:val="nil"/>
            </w:tcBorders>
            <w:vAlign w:val="top"/>
          </w:tcPr>
          <w:p w14:paraId="617D1992">
            <w:pPr>
              <w:rPr>
                <w:rFonts w:ascii="Arial"/>
                <w:sz w:val="21"/>
              </w:rPr>
            </w:pPr>
          </w:p>
        </w:tc>
        <w:tc>
          <w:tcPr>
            <w:tcW w:w="1451" w:type="dxa"/>
            <w:vAlign w:val="top"/>
          </w:tcPr>
          <w:p w14:paraId="103CEE2B">
            <w:pPr>
              <w:spacing w:line="272" w:lineRule="auto"/>
              <w:rPr>
                <w:rFonts w:ascii="Arial"/>
                <w:sz w:val="21"/>
              </w:rPr>
            </w:pPr>
          </w:p>
          <w:p w14:paraId="156744B5">
            <w:pPr>
              <w:spacing w:line="272" w:lineRule="auto"/>
              <w:rPr>
                <w:rFonts w:ascii="Arial"/>
                <w:sz w:val="21"/>
              </w:rPr>
            </w:pPr>
          </w:p>
          <w:p w14:paraId="79E57511">
            <w:pPr>
              <w:spacing w:line="272" w:lineRule="auto"/>
              <w:rPr>
                <w:rFonts w:ascii="Arial"/>
                <w:sz w:val="21"/>
              </w:rPr>
            </w:pPr>
          </w:p>
          <w:p w14:paraId="351E3AFD">
            <w:pPr>
              <w:pStyle w:val="6"/>
              <w:spacing w:before="59" w:line="322" w:lineRule="auto"/>
              <w:ind w:left="302" w:right="182" w:hanging="104"/>
              <w:rPr>
                <w:sz w:val="18"/>
                <w:szCs w:val="18"/>
              </w:rPr>
            </w:pPr>
            <w:r>
              <w:rPr>
                <w:spacing w:val="-3"/>
                <w:sz w:val="18"/>
                <w:szCs w:val="18"/>
              </w:rPr>
              <w:t>资金使用合规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09093E97">
            <w:pPr>
              <w:spacing w:line="242" w:lineRule="auto"/>
              <w:rPr>
                <w:rFonts w:ascii="Arial"/>
                <w:sz w:val="21"/>
              </w:rPr>
            </w:pPr>
          </w:p>
          <w:p w14:paraId="3CA40351">
            <w:pPr>
              <w:spacing w:line="242" w:lineRule="auto"/>
              <w:rPr>
                <w:rFonts w:ascii="Arial"/>
                <w:sz w:val="21"/>
              </w:rPr>
            </w:pPr>
          </w:p>
          <w:p w14:paraId="272FF51B">
            <w:pPr>
              <w:spacing w:line="243" w:lineRule="auto"/>
              <w:rPr>
                <w:rFonts w:ascii="Arial"/>
                <w:sz w:val="21"/>
              </w:rPr>
            </w:pPr>
          </w:p>
          <w:p w14:paraId="3DC76B04">
            <w:pPr>
              <w:spacing w:line="243" w:lineRule="auto"/>
              <w:rPr>
                <w:rFonts w:ascii="Arial"/>
                <w:sz w:val="21"/>
              </w:rPr>
            </w:pPr>
          </w:p>
          <w:p w14:paraId="5F8956C6">
            <w:pPr>
              <w:pStyle w:val="6"/>
              <w:spacing w:before="59" w:line="241" w:lineRule="auto"/>
              <w:ind w:left="467"/>
              <w:rPr>
                <w:sz w:val="18"/>
                <w:szCs w:val="18"/>
              </w:rPr>
            </w:pPr>
            <w:r>
              <w:rPr>
                <w:sz w:val="18"/>
                <w:szCs w:val="18"/>
              </w:rPr>
              <w:t>2</w:t>
            </w:r>
          </w:p>
        </w:tc>
        <w:tc>
          <w:tcPr>
            <w:tcW w:w="3649" w:type="dxa"/>
            <w:vAlign w:val="top"/>
          </w:tcPr>
          <w:p w14:paraId="210C0C89">
            <w:pPr>
              <w:spacing w:line="329" w:lineRule="auto"/>
              <w:rPr>
                <w:rFonts w:ascii="Arial"/>
                <w:sz w:val="21"/>
              </w:rPr>
            </w:pPr>
          </w:p>
          <w:p w14:paraId="721F06EA">
            <w:pPr>
              <w:spacing w:line="330" w:lineRule="auto"/>
              <w:rPr>
                <w:rFonts w:ascii="Arial"/>
                <w:sz w:val="21"/>
              </w:rPr>
            </w:pPr>
          </w:p>
          <w:p w14:paraId="62DC4621">
            <w:pPr>
              <w:pStyle w:val="6"/>
              <w:spacing w:before="59" w:line="322" w:lineRule="auto"/>
              <w:ind w:left="117" w:right="117" w:hanging="2"/>
              <w:jc w:val="both"/>
              <w:rPr>
                <w:sz w:val="18"/>
                <w:szCs w:val="18"/>
              </w:rPr>
            </w:pPr>
            <w:r>
              <w:rPr>
                <w:spacing w:val="-1"/>
                <w:sz w:val="18"/>
                <w:szCs w:val="18"/>
              </w:rPr>
              <w:t>部门使用预算资金是否符合相关的预算财务管理制度的规定，用以反映和考核部门预算</w:t>
            </w:r>
            <w:r>
              <w:rPr>
                <w:spacing w:val="-2"/>
                <w:sz w:val="18"/>
                <w:szCs w:val="18"/>
              </w:rPr>
              <w:t>资金的规范运行情况。</w:t>
            </w:r>
          </w:p>
        </w:tc>
        <w:tc>
          <w:tcPr>
            <w:tcW w:w="4756" w:type="dxa"/>
            <w:vAlign w:val="top"/>
          </w:tcPr>
          <w:p w14:paraId="134E61D9">
            <w:pPr>
              <w:spacing w:line="349" w:lineRule="auto"/>
              <w:rPr>
                <w:rFonts w:ascii="Arial"/>
                <w:sz w:val="21"/>
              </w:rPr>
            </w:pPr>
          </w:p>
          <w:p w14:paraId="222FD4BF">
            <w:pPr>
              <w:pStyle w:val="6"/>
              <w:spacing w:before="59" w:line="321" w:lineRule="auto"/>
              <w:ind w:left="113" w:right="143"/>
              <w:jc w:val="both"/>
              <w:rPr>
                <w:sz w:val="18"/>
                <w:szCs w:val="18"/>
              </w:rPr>
            </w:pPr>
            <w:r>
              <w:rPr>
                <w:spacing w:val="-1"/>
                <w:sz w:val="18"/>
                <w:szCs w:val="18"/>
              </w:rPr>
              <w:t>①符合国家财经法规和财务管理制度规定以及有关专项资金管理办法的规定计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分；②资金的拨付有完整的审批程序和手续计</w:t>
            </w:r>
            <w:r>
              <w:rPr>
                <w:spacing w:val="-38"/>
                <w:sz w:val="18"/>
                <w:szCs w:val="18"/>
              </w:rPr>
              <w:t xml:space="preserve"> </w:t>
            </w:r>
            <w:r>
              <w:rPr>
                <w:spacing w:val="-1"/>
                <w:sz w:val="18"/>
                <w:szCs w:val="18"/>
              </w:rPr>
              <w:t>0.4</w:t>
            </w:r>
            <w:r>
              <w:rPr>
                <w:spacing w:val="-34"/>
                <w:sz w:val="18"/>
                <w:szCs w:val="18"/>
              </w:rPr>
              <w:t xml:space="preserve"> </w:t>
            </w:r>
            <w:r>
              <w:rPr>
                <w:spacing w:val="-1"/>
                <w:sz w:val="18"/>
                <w:szCs w:val="18"/>
              </w:rPr>
              <w:t>分；③项目的重大开支经过评估论证计0.4</w:t>
            </w:r>
            <w:r>
              <w:rPr>
                <w:spacing w:val="-36"/>
                <w:sz w:val="18"/>
                <w:szCs w:val="18"/>
              </w:rPr>
              <w:t xml:space="preserve"> </w:t>
            </w:r>
            <w:r>
              <w:rPr>
                <w:spacing w:val="-1"/>
                <w:sz w:val="18"/>
                <w:szCs w:val="18"/>
              </w:rPr>
              <w:t>分；④符合部门预算批复的用途计</w:t>
            </w:r>
            <w:r>
              <w:rPr>
                <w:spacing w:val="-36"/>
                <w:sz w:val="18"/>
                <w:szCs w:val="18"/>
              </w:rPr>
              <w:t xml:space="preserve"> </w:t>
            </w:r>
            <w:r>
              <w:rPr>
                <w:spacing w:val="-1"/>
                <w:sz w:val="18"/>
                <w:szCs w:val="18"/>
              </w:rPr>
              <w:t>0</w:t>
            </w:r>
            <w:r>
              <w:rPr>
                <w:spacing w:val="-2"/>
                <w:sz w:val="18"/>
                <w:szCs w:val="18"/>
              </w:rPr>
              <w:t>.4</w:t>
            </w:r>
            <w:r>
              <w:rPr>
                <w:spacing w:val="-36"/>
                <w:sz w:val="18"/>
                <w:szCs w:val="18"/>
              </w:rPr>
              <w:t xml:space="preserve"> </w:t>
            </w:r>
            <w:r>
              <w:rPr>
                <w:spacing w:val="-2"/>
                <w:sz w:val="18"/>
                <w:szCs w:val="18"/>
              </w:rPr>
              <w:t>分；⑤不存在</w:t>
            </w:r>
            <w:r>
              <w:rPr>
                <w:spacing w:val="-1"/>
                <w:sz w:val="18"/>
                <w:szCs w:val="18"/>
              </w:rPr>
              <w:t>截留、挤占、挪用、虚列支出等情况计</w:t>
            </w:r>
            <w:r>
              <w:rPr>
                <w:spacing w:val="-39"/>
                <w:sz w:val="18"/>
                <w:szCs w:val="18"/>
              </w:rPr>
              <w:t xml:space="preserve"> </w:t>
            </w:r>
            <w:r>
              <w:rPr>
                <w:spacing w:val="-1"/>
                <w:sz w:val="18"/>
                <w:szCs w:val="18"/>
              </w:rPr>
              <w:t>0.</w:t>
            </w:r>
            <w:r>
              <w:rPr>
                <w:spacing w:val="-2"/>
                <w:sz w:val="18"/>
                <w:szCs w:val="18"/>
              </w:rPr>
              <w:t>4</w:t>
            </w:r>
            <w:r>
              <w:rPr>
                <w:spacing w:val="-34"/>
                <w:sz w:val="18"/>
                <w:szCs w:val="18"/>
              </w:rPr>
              <w:t xml:space="preserve"> </w:t>
            </w:r>
            <w:r>
              <w:rPr>
                <w:spacing w:val="-2"/>
                <w:sz w:val="18"/>
                <w:szCs w:val="18"/>
              </w:rPr>
              <w:t>分。</w:t>
            </w:r>
          </w:p>
        </w:tc>
      </w:tr>
      <w:tr w14:paraId="301A4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1655" w:type="dxa"/>
            <w:vMerge w:val="continue"/>
            <w:tcBorders>
              <w:top w:val="nil"/>
            </w:tcBorders>
            <w:vAlign w:val="top"/>
          </w:tcPr>
          <w:p w14:paraId="5B264EAB">
            <w:pPr>
              <w:rPr>
                <w:rFonts w:ascii="Arial"/>
                <w:sz w:val="21"/>
              </w:rPr>
            </w:pPr>
          </w:p>
        </w:tc>
        <w:tc>
          <w:tcPr>
            <w:tcW w:w="1241" w:type="dxa"/>
            <w:vMerge w:val="continue"/>
            <w:tcBorders>
              <w:top w:val="nil"/>
            </w:tcBorders>
            <w:vAlign w:val="top"/>
          </w:tcPr>
          <w:p w14:paraId="4BA5A549">
            <w:pPr>
              <w:rPr>
                <w:rFonts w:ascii="Arial"/>
                <w:sz w:val="21"/>
              </w:rPr>
            </w:pPr>
          </w:p>
        </w:tc>
        <w:tc>
          <w:tcPr>
            <w:tcW w:w="1451" w:type="dxa"/>
            <w:vAlign w:val="top"/>
          </w:tcPr>
          <w:p w14:paraId="2D39CFCE">
            <w:pPr>
              <w:spacing w:line="349" w:lineRule="auto"/>
              <w:rPr>
                <w:rFonts w:ascii="Arial"/>
                <w:sz w:val="21"/>
              </w:rPr>
            </w:pPr>
          </w:p>
          <w:p w14:paraId="5DC90002">
            <w:pPr>
              <w:pStyle w:val="6"/>
              <w:spacing w:before="58" w:line="322" w:lineRule="auto"/>
              <w:ind w:left="212" w:right="182" w:hanging="20"/>
              <w:rPr>
                <w:sz w:val="18"/>
                <w:szCs w:val="18"/>
              </w:rPr>
            </w:pPr>
            <w:r>
              <w:rPr>
                <w:spacing w:val="-2"/>
                <w:sz w:val="18"/>
                <w:szCs w:val="18"/>
              </w:rPr>
              <w:t>预决算信息公</w:t>
            </w:r>
            <w:r>
              <w:rPr>
                <w:spacing w:val="-3"/>
                <w:sz w:val="18"/>
                <w:szCs w:val="18"/>
              </w:rPr>
              <w:t>开性（2</w:t>
            </w:r>
            <w:r>
              <w:rPr>
                <w:spacing w:val="-37"/>
                <w:sz w:val="18"/>
                <w:szCs w:val="18"/>
              </w:rPr>
              <w:t xml:space="preserve"> </w:t>
            </w:r>
            <w:r>
              <w:rPr>
                <w:spacing w:val="-3"/>
                <w:sz w:val="18"/>
                <w:szCs w:val="18"/>
              </w:rPr>
              <w:t>分）</w:t>
            </w:r>
          </w:p>
        </w:tc>
        <w:tc>
          <w:tcPr>
            <w:tcW w:w="1012" w:type="dxa"/>
            <w:vAlign w:val="top"/>
          </w:tcPr>
          <w:p w14:paraId="79692393">
            <w:pPr>
              <w:spacing w:line="251" w:lineRule="auto"/>
              <w:rPr>
                <w:rFonts w:ascii="Arial"/>
                <w:sz w:val="21"/>
              </w:rPr>
            </w:pPr>
          </w:p>
          <w:p w14:paraId="7592D493">
            <w:pPr>
              <w:spacing w:line="252" w:lineRule="auto"/>
              <w:rPr>
                <w:rFonts w:ascii="Arial"/>
                <w:sz w:val="21"/>
              </w:rPr>
            </w:pPr>
          </w:p>
          <w:p w14:paraId="37E4DA9E">
            <w:pPr>
              <w:pStyle w:val="6"/>
              <w:spacing w:before="58" w:line="241" w:lineRule="auto"/>
              <w:ind w:left="478"/>
              <w:rPr>
                <w:sz w:val="18"/>
                <w:szCs w:val="18"/>
              </w:rPr>
            </w:pPr>
            <w:r>
              <w:rPr>
                <w:sz w:val="18"/>
                <w:szCs w:val="18"/>
              </w:rPr>
              <w:t>1</w:t>
            </w:r>
          </w:p>
        </w:tc>
        <w:tc>
          <w:tcPr>
            <w:tcW w:w="3649" w:type="dxa"/>
            <w:vAlign w:val="top"/>
          </w:tcPr>
          <w:p w14:paraId="69873FDF">
            <w:pPr>
              <w:pStyle w:val="6"/>
              <w:spacing w:before="254" w:line="321" w:lineRule="auto"/>
              <w:ind w:left="115" w:right="117"/>
              <w:jc w:val="both"/>
              <w:rPr>
                <w:sz w:val="18"/>
                <w:szCs w:val="18"/>
              </w:rPr>
            </w:pPr>
            <w:r>
              <w:rPr>
                <w:spacing w:val="-1"/>
                <w:sz w:val="18"/>
                <w:szCs w:val="18"/>
              </w:rPr>
              <w:t>部门是否按照政府信息公开有关规定公开相关预决算信息，用以反映和考核部门预决算管理的公开透明情况。</w:t>
            </w:r>
          </w:p>
        </w:tc>
        <w:tc>
          <w:tcPr>
            <w:tcW w:w="4756" w:type="dxa"/>
            <w:vAlign w:val="top"/>
          </w:tcPr>
          <w:p w14:paraId="4126B006">
            <w:pPr>
              <w:pStyle w:val="6"/>
              <w:spacing w:before="254" w:line="321" w:lineRule="auto"/>
              <w:ind w:left="115" w:right="143" w:hanging="2"/>
              <w:rPr>
                <w:sz w:val="18"/>
                <w:szCs w:val="18"/>
              </w:rPr>
            </w:pPr>
            <w:r>
              <w:rPr>
                <w:spacing w:val="-2"/>
                <w:sz w:val="18"/>
                <w:szCs w:val="18"/>
              </w:rPr>
              <w:t>①按规定内容公开预决算信息计</w:t>
            </w:r>
            <w:r>
              <w:rPr>
                <w:spacing w:val="-14"/>
                <w:sz w:val="18"/>
                <w:szCs w:val="18"/>
              </w:rPr>
              <w:t xml:space="preserve"> </w:t>
            </w:r>
            <w:r>
              <w:rPr>
                <w:spacing w:val="-2"/>
                <w:sz w:val="18"/>
                <w:szCs w:val="18"/>
              </w:rPr>
              <w:t>1</w:t>
            </w:r>
            <w:r>
              <w:rPr>
                <w:spacing w:val="-34"/>
                <w:sz w:val="18"/>
                <w:szCs w:val="18"/>
              </w:rPr>
              <w:t xml:space="preserve"> </w:t>
            </w:r>
            <w:r>
              <w:rPr>
                <w:spacing w:val="-2"/>
                <w:sz w:val="18"/>
                <w:szCs w:val="18"/>
              </w:rPr>
              <w:t>分；②按规定时限公开预决算信息计</w:t>
            </w:r>
            <w:r>
              <w:rPr>
                <w:spacing w:val="-16"/>
                <w:sz w:val="18"/>
                <w:szCs w:val="18"/>
              </w:rPr>
              <w:t xml:space="preserve"> </w:t>
            </w:r>
            <w:r>
              <w:rPr>
                <w:spacing w:val="-2"/>
                <w:sz w:val="18"/>
                <w:szCs w:val="18"/>
              </w:rPr>
              <w:t>1</w:t>
            </w:r>
            <w:r>
              <w:rPr>
                <w:spacing w:val="-34"/>
                <w:sz w:val="18"/>
                <w:szCs w:val="18"/>
              </w:rPr>
              <w:t xml:space="preserve"> </w:t>
            </w:r>
            <w:r>
              <w:rPr>
                <w:spacing w:val="-2"/>
                <w:sz w:val="18"/>
                <w:szCs w:val="18"/>
              </w:rPr>
              <w:t>分。预决算信息是指与部门预算、执行、</w:t>
            </w:r>
            <w:r>
              <w:rPr>
                <w:spacing w:val="-1"/>
                <w:sz w:val="18"/>
                <w:szCs w:val="18"/>
              </w:rPr>
              <w:t>决算、监督、绩效等管理相关的信息。</w:t>
            </w:r>
          </w:p>
        </w:tc>
      </w:tr>
    </w:tbl>
    <w:p w14:paraId="1C55C23E">
      <w:pPr>
        <w:rPr>
          <w:rFonts w:ascii="Arial"/>
          <w:sz w:val="21"/>
        </w:rPr>
      </w:pPr>
    </w:p>
    <w:p w14:paraId="4A748268">
      <w:pPr>
        <w:rPr>
          <w:rFonts w:ascii="Arial" w:hAnsi="Arial" w:eastAsia="Arial" w:cs="Arial"/>
          <w:sz w:val="21"/>
          <w:szCs w:val="21"/>
        </w:rPr>
        <w:sectPr>
          <w:footerReference r:id="rId37" w:type="default"/>
          <w:pgSz w:w="16839" w:h="11906"/>
          <w:pgMar w:top="1012" w:right="1648" w:bottom="1156" w:left="1420" w:header="0" w:footer="994" w:gutter="0"/>
          <w:cols w:space="720" w:num="1"/>
        </w:sectPr>
      </w:pPr>
    </w:p>
    <w:p w14:paraId="42907C00">
      <w:pPr>
        <w:spacing w:before="21"/>
      </w:pPr>
    </w:p>
    <w:p w14:paraId="1371BA21">
      <w:pPr>
        <w:spacing w:before="21"/>
      </w:pPr>
    </w:p>
    <w:p w14:paraId="537A8CDA">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11E05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1655" w:type="dxa"/>
            <w:vAlign w:val="top"/>
          </w:tcPr>
          <w:p w14:paraId="0537B410">
            <w:pPr>
              <w:rPr>
                <w:rFonts w:ascii="Arial"/>
                <w:sz w:val="21"/>
              </w:rPr>
            </w:pPr>
          </w:p>
        </w:tc>
        <w:tc>
          <w:tcPr>
            <w:tcW w:w="1241" w:type="dxa"/>
            <w:vAlign w:val="top"/>
          </w:tcPr>
          <w:p w14:paraId="26CB0CB8">
            <w:pPr>
              <w:rPr>
                <w:rFonts w:ascii="Arial"/>
                <w:sz w:val="21"/>
              </w:rPr>
            </w:pPr>
          </w:p>
        </w:tc>
        <w:tc>
          <w:tcPr>
            <w:tcW w:w="1451" w:type="dxa"/>
            <w:vAlign w:val="top"/>
          </w:tcPr>
          <w:p w14:paraId="79A6F659">
            <w:pPr>
              <w:spacing w:line="343" w:lineRule="auto"/>
              <w:rPr>
                <w:rFonts w:ascii="Arial"/>
                <w:sz w:val="21"/>
              </w:rPr>
            </w:pPr>
          </w:p>
          <w:p w14:paraId="4153A7F1">
            <w:pPr>
              <w:pStyle w:val="6"/>
              <w:spacing w:before="58" w:line="322" w:lineRule="auto"/>
              <w:ind w:left="302" w:right="182" w:hanging="112"/>
              <w:rPr>
                <w:sz w:val="18"/>
                <w:szCs w:val="18"/>
              </w:rPr>
            </w:pPr>
            <w:r>
              <w:rPr>
                <w:spacing w:val="-2"/>
                <w:sz w:val="18"/>
                <w:szCs w:val="18"/>
              </w:rPr>
              <w:t>基础信息完善</w:t>
            </w:r>
            <w:r>
              <w:rPr>
                <w:spacing w:val="-4"/>
                <w:sz w:val="18"/>
                <w:szCs w:val="18"/>
              </w:rPr>
              <w:t>性（2</w:t>
            </w:r>
            <w:r>
              <w:rPr>
                <w:spacing w:val="-34"/>
                <w:sz w:val="18"/>
                <w:szCs w:val="18"/>
              </w:rPr>
              <w:t xml:space="preserve"> </w:t>
            </w:r>
            <w:r>
              <w:rPr>
                <w:spacing w:val="-4"/>
                <w:sz w:val="18"/>
                <w:szCs w:val="18"/>
              </w:rPr>
              <w:t>分）</w:t>
            </w:r>
          </w:p>
        </w:tc>
        <w:tc>
          <w:tcPr>
            <w:tcW w:w="1012" w:type="dxa"/>
            <w:vAlign w:val="top"/>
          </w:tcPr>
          <w:p w14:paraId="00C9537D">
            <w:pPr>
              <w:spacing w:line="248" w:lineRule="auto"/>
              <w:rPr>
                <w:rFonts w:ascii="Arial"/>
                <w:sz w:val="21"/>
              </w:rPr>
            </w:pPr>
          </w:p>
          <w:p w14:paraId="5405EA24">
            <w:pPr>
              <w:spacing w:line="249" w:lineRule="auto"/>
              <w:rPr>
                <w:rFonts w:ascii="Arial"/>
                <w:sz w:val="21"/>
              </w:rPr>
            </w:pPr>
          </w:p>
          <w:p w14:paraId="461C7C51">
            <w:pPr>
              <w:pStyle w:val="6"/>
              <w:spacing w:before="58" w:line="241" w:lineRule="auto"/>
              <w:ind w:left="467"/>
              <w:rPr>
                <w:sz w:val="18"/>
                <w:szCs w:val="18"/>
              </w:rPr>
            </w:pPr>
            <w:r>
              <w:rPr>
                <w:sz w:val="18"/>
                <w:szCs w:val="18"/>
              </w:rPr>
              <w:t>2</w:t>
            </w:r>
          </w:p>
        </w:tc>
        <w:tc>
          <w:tcPr>
            <w:tcW w:w="3649" w:type="dxa"/>
            <w:vAlign w:val="top"/>
          </w:tcPr>
          <w:p w14:paraId="477D69CF">
            <w:pPr>
              <w:spacing w:line="342" w:lineRule="auto"/>
              <w:rPr>
                <w:rFonts w:ascii="Arial"/>
                <w:sz w:val="21"/>
              </w:rPr>
            </w:pPr>
          </w:p>
          <w:p w14:paraId="45B59215">
            <w:pPr>
              <w:pStyle w:val="6"/>
              <w:spacing w:before="59" w:line="322" w:lineRule="auto"/>
              <w:ind w:left="112" w:right="117" w:firstLine="2"/>
              <w:rPr>
                <w:sz w:val="18"/>
                <w:szCs w:val="18"/>
              </w:rPr>
            </w:pPr>
            <w:r>
              <w:rPr>
                <w:spacing w:val="-1"/>
                <w:sz w:val="18"/>
                <w:szCs w:val="18"/>
              </w:rPr>
              <w:t>部门基础信息是否完善，用以反映和考核基础信息对预算管理工作的支撑情况。</w:t>
            </w:r>
          </w:p>
        </w:tc>
        <w:tc>
          <w:tcPr>
            <w:tcW w:w="4756" w:type="dxa"/>
            <w:vAlign w:val="top"/>
          </w:tcPr>
          <w:p w14:paraId="27DD0C98">
            <w:pPr>
              <w:pStyle w:val="6"/>
              <w:spacing w:before="247" w:line="321" w:lineRule="auto"/>
              <w:ind w:left="113" w:right="143"/>
              <w:jc w:val="both"/>
              <w:rPr>
                <w:sz w:val="18"/>
                <w:szCs w:val="18"/>
              </w:rPr>
            </w:pPr>
            <w:r>
              <w:rPr>
                <w:spacing w:val="1"/>
                <w:sz w:val="18"/>
                <w:szCs w:val="18"/>
              </w:rPr>
              <w:t>①基础数据信息和会计信息资料真实计0.8</w:t>
            </w:r>
            <w:r>
              <w:rPr>
                <w:spacing w:val="-34"/>
                <w:sz w:val="18"/>
                <w:szCs w:val="18"/>
              </w:rPr>
              <w:t xml:space="preserve"> </w:t>
            </w:r>
            <w:r>
              <w:rPr>
                <w:spacing w:val="1"/>
                <w:sz w:val="18"/>
                <w:szCs w:val="18"/>
              </w:rPr>
              <w:t>分；②基础数据信息和会计信息资料完整计0.6</w:t>
            </w:r>
            <w:r>
              <w:rPr>
                <w:spacing w:val="-34"/>
                <w:sz w:val="18"/>
                <w:szCs w:val="18"/>
              </w:rPr>
              <w:t xml:space="preserve"> </w:t>
            </w:r>
            <w:r>
              <w:rPr>
                <w:spacing w:val="1"/>
                <w:sz w:val="18"/>
                <w:szCs w:val="18"/>
              </w:rPr>
              <w:t>分；③基础数据信息和会计信息资料准确计0.6</w:t>
            </w:r>
            <w:r>
              <w:rPr>
                <w:spacing w:val="-22"/>
                <w:sz w:val="18"/>
                <w:szCs w:val="18"/>
              </w:rPr>
              <w:t xml:space="preserve"> </w:t>
            </w:r>
            <w:r>
              <w:rPr>
                <w:spacing w:val="1"/>
                <w:sz w:val="18"/>
                <w:szCs w:val="18"/>
              </w:rPr>
              <w:t>分。</w:t>
            </w:r>
          </w:p>
        </w:tc>
      </w:tr>
      <w:tr w14:paraId="763C8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restart"/>
            <w:tcBorders>
              <w:bottom w:val="nil"/>
            </w:tcBorders>
            <w:vAlign w:val="top"/>
          </w:tcPr>
          <w:p w14:paraId="3E736618">
            <w:pPr>
              <w:spacing w:line="270" w:lineRule="auto"/>
              <w:rPr>
                <w:rFonts w:ascii="Arial"/>
                <w:sz w:val="21"/>
              </w:rPr>
            </w:pPr>
          </w:p>
          <w:p w14:paraId="0DF7F188">
            <w:pPr>
              <w:spacing w:line="270" w:lineRule="auto"/>
              <w:rPr>
                <w:rFonts w:ascii="Arial"/>
                <w:sz w:val="21"/>
              </w:rPr>
            </w:pPr>
          </w:p>
          <w:p w14:paraId="5147C958">
            <w:pPr>
              <w:spacing w:line="270" w:lineRule="auto"/>
              <w:rPr>
                <w:rFonts w:ascii="Arial"/>
                <w:sz w:val="21"/>
              </w:rPr>
            </w:pPr>
          </w:p>
          <w:p w14:paraId="0105D5CB">
            <w:pPr>
              <w:spacing w:line="270" w:lineRule="auto"/>
              <w:rPr>
                <w:rFonts w:ascii="Arial"/>
                <w:sz w:val="21"/>
              </w:rPr>
            </w:pPr>
          </w:p>
          <w:p w14:paraId="3C71BF69">
            <w:pPr>
              <w:spacing w:line="270" w:lineRule="auto"/>
              <w:rPr>
                <w:rFonts w:ascii="Arial"/>
                <w:sz w:val="21"/>
              </w:rPr>
            </w:pPr>
          </w:p>
          <w:p w14:paraId="16E206A2">
            <w:pPr>
              <w:spacing w:line="271" w:lineRule="auto"/>
              <w:rPr>
                <w:rFonts w:ascii="Arial"/>
                <w:sz w:val="21"/>
              </w:rPr>
            </w:pPr>
          </w:p>
          <w:p w14:paraId="0154F5CE">
            <w:pPr>
              <w:pStyle w:val="6"/>
              <w:spacing w:before="58" w:line="224" w:lineRule="auto"/>
              <w:ind w:left="204"/>
              <w:rPr>
                <w:sz w:val="18"/>
                <w:szCs w:val="18"/>
              </w:rPr>
            </w:pPr>
            <w:r>
              <w:rPr>
                <w:spacing w:val="-6"/>
                <w:sz w:val="18"/>
                <w:szCs w:val="18"/>
              </w:rPr>
              <w:t>产</w:t>
            </w:r>
            <w:r>
              <w:rPr>
                <w:spacing w:val="12"/>
                <w:sz w:val="18"/>
                <w:szCs w:val="18"/>
              </w:rPr>
              <w:t xml:space="preserve">  </w:t>
            </w:r>
            <w:r>
              <w:rPr>
                <w:spacing w:val="-6"/>
                <w:sz w:val="18"/>
                <w:szCs w:val="18"/>
              </w:rPr>
              <w:t>出（</w:t>
            </w:r>
            <w:r>
              <w:rPr>
                <w:rFonts w:ascii="仿宋" w:hAnsi="仿宋" w:eastAsia="仿宋" w:cs="仿宋"/>
                <w:spacing w:val="-6"/>
                <w:sz w:val="18"/>
                <w:szCs w:val="18"/>
              </w:rPr>
              <w:t>30</w:t>
            </w:r>
            <w:r>
              <w:rPr>
                <w:rFonts w:ascii="仿宋" w:hAnsi="仿宋" w:eastAsia="仿宋" w:cs="仿宋"/>
                <w:spacing w:val="-35"/>
                <w:sz w:val="18"/>
                <w:szCs w:val="18"/>
              </w:rPr>
              <w:t xml:space="preserve"> </w:t>
            </w:r>
            <w:r>
              <w:rPr>
                <w:spacing w:val="-6"/>
                <w:sz w:val="18"/>
                <w:szCs w:val="18"/>
              </w:rPr>
              <w:t>分）</w:t>
            </w:r>
          </w:p>
        </w:tc>
        <w:tc>
          <w:tcPr>
            <w:tcW w:w="1241" w:type="dxa"/>
            <w:vMerge w:val="restart"/>
            <w:tcBorders>
              <w:bottom w:val="nil"/>
            </w:tcBorders>
            <w:vAlign w:val="top"/>
          </w:tcPr>
          <w:p w14:paraId="23750843">
            <w:pPr>
              <w:spacing w:line="244" w:lineRule="auto"/>
              <w:rPr>
                <w:rFonts w:ascii="Arial"/>
                <w:sz w:val="21"/>
              </w:rPr>
            </w:pPr>
          </w:p>
          <w:p w14:paraId="07ED4FB1">
            <w:pPr>
              <w:spacing w:line="244" w:lineRule="auto"/>
              <w:rPr>
                <w:rFonts w:ascii="Arial"/>
                <w:sz w:val="21"/>
              </w:rPr>
            </w:pPr>
          </w:p>
          <w:p w14:paraId="59D68599">
            <w:pPr>
              <w:spacing w:line="244" w:lineRule="auto"/>
              <w:rPr>
                <w:rFonts w:ascii="Arial"/>
                <w:sz w:val="21"/>
              </w:rPr>
            </w:pPr>
          </w:p>
          <w:p w14:paraId="385999BB">
            <w:pPr>
              <w:spacing w:line="244" w:lineRule="auto"/>
              <w:rPr>
                <w:rFonts w:ascii="Arial"/>
                <w:sz w:val="21"/>
              </w:rPr>
            </w:pPr>
          </w:p>
          <w:p w14:paraId="11BB0B57">
            <w:pPr>
              <w:spacing w:line="245" w:lineRule="auto"/>
              <w:rPr>
                <w:rFonts w:ascii="Arial"/>
                <w:sz w:val="21"/>
              </w:rPr>
            </w:pPr>
          </w:p>
          <w:p w14:paraId="28556564">
            <w:pPr>
              <w:spacing w:line="245" w:lineRule="auto"/>
              <w:rPr>
                <w:rFonts w:ascii="Arial"/>
                <w:sz w:val="21"/>
              </w:rPr>
            </w:pPr>
          </w:p>
          <w:p w14:paraId="5C35E0D9">
            <w:pPr>
              <w:pStyle w:val="6"/>
              <w:spacing w:before="59" w:line="220" w:lineRule="auto"/>
              <w:ind w:left="112"/>
              <w:rPr>
                <w:sz w:val="18"/>
                <w:szCs w:val="18"/>
              </w:rPr>
            </w:pPr>
            <w:r>
              <w:rPr>
                <w:spacing w:val="-9"/>
                <w:sz w:val="18"/>
                <w:szCs w:val="18"/>
              </w:rPr>
              <w:t>职责履行（30</w:t>
            </w:r>
          </w:p>
          <w:p w14:paraId="1DEF9A70">
            <w:pPr>
              <w:pStyle w:val="6"/>
              <w:spacing w:before="97" w:line="220" w:lineRule="auto"/>
              <w:ind w:left="444"/>
              <w:rPr>
                <w:sz w:val="18"/>
                <w:szCs w:val="18"/>
              </w:rPr>
            </w:pPr>
            <w:r>
              <w:rPr>
                <w:spacing w:val="-5"/>
                <w:sz w:val="18"/>
                <w:szCs w:val="18"/>
              </w:rPr>
              <w:t>分）</w:t>
            </w:r>
          </w:p>
        </w:tc>
        <w:tc>
          <w:tcPr>
            <w:tcW w:w="1451" w:type="dxa"/>
            <w:vAlign w:val="top"/>
          </w:tcPr>
          <w:p w14:paraId="200DC25F">
            <w:pPr>
              <w:spacing w:line="338" w:lineRule="auto"/>
              <w:rPr>
                <w:rFonts w:ascii="Arial"/>
                <w:sz w:val="21"/>
              </w:rPr>
            </w:pPr>
          </w:p>
          <w:p w14:paraId="17D8BE6F">
            <w:pPr>
              <w:pStyle w:val="6"/>
              <w:spacing w:before="59" w:line="219" w:lineRule="auto"/>
              <w:ind w:left="149"/>
              <w:rPr>
                <w:sz w:val="18"/>
                <w:szCs w:val="18"/>
              </w:rPr>
            </w:pPr>
            <w:r>
              <w:rPr>
                <w:spacing w:val="-2"/>
                <w:sz w:val="18"/>
                <w:szCs w:val="18"/>
              </w:rPr>
              <w:t>实际完成率（8</w:t>
            </w:r>
          </w:p>
          <w:p w14:paraId="7500F4B1">
            <w:pPr>
              <w:pStyle w:val="6"/>
              <w:spacing w:before="98" w:line="220" w:lineRule="auto"/>
              <w:ind w:left="552"/>
              <w:rPr>
                <w:sz w:val="18"/>
                <w:szCs w:val="18"/>
              </w:rPr>
            </w:pPr>
            <w:r>
              <w:rPr>
                <w:spacing w:val="-5"/>
                <w:sz w:val="18"/>
                <w:szCs w:val="18"/>
              </w:rPr>
              <w:t>分）</w:t>
            </w:r>
          </w:p>
        </w:tc>
        <w:tc>
          <w:tcPr>
            <w:tcW w:w="1012" w:type="dxa"/>
            <w:vAlign w:val="top"/>
          </w:tcPr>
          <w:p w14:paraId="7F7E31F9">
            <w:pPr>
              <w:spacing w:line="246" w:lineRule="auto"/>
              <w:rPr>
                <w:rFonts w:ascii="Arial"/>
                <w:sz w:val="21"/>
              </w:rPr>
            </w:pPr>
          </w:p>
          <w:p w14:paraId="28671DEA">
            <w:pPr>
              <w:spacing w:line="246" w:lineRule="auto"/>
              <w:rPr>
                <w:rFonts w:ascii="Arial"/>
                <w:sz w:val="21"/>
              </w:rPr>
            </w:pPr>
          </w:p>
          <w:p w14:paraId="25518C7E">
            <w:pPr>
              <w:pStyle w:val="6"/>
              <w:spacing w:before="59"/>
              <w:ind w:left="465"/>
              <w:rPr>
                <w:sz w:val="18"/>
                <w:szCs w:val="18"/>
              </w:rPr>
            </w:pPr>
            <w:r>
              <w:rPr>
                <w:sz w:val="18"/>
                <w:szCs w:val="18"/>
              </w:rPr>
              <w:t>8</w:t>
            </w:r>
          </w:p>
        </w:tc>
        <w:tc>
          <w:tcPr>
            <w:tcW w:w="3649" w:type="dxa"/>
            <w:vAlign w:val="top"/>
          </w:tcPr>
          <w:p w14:paraId="4B44D89E">
            <w:pPr>
              <w:pStyle w:val="6"/>
              <w:spacing w:before="244" w:line="321" w:lineRule="auto"/>
              <w:ind w:left="114" w:right="117"/>
              <w:jc w:val="both"/>
              <w:rPr>
                <w:sz w:val="18"/>
                <w:szCs w:val="18"/>
              </w:rPr>
            </w:pPr>
            <w:r>
              <w:rPr>
                <w:spacing w:val="-1"/>
                <w:sz w:val="18"/>
                <w:szCs w:val="18"/>
              </w:rPr>
              <w:t>部门履行职责而实际完成工作数与计划工作数的比率，用以反映和考核部门履职工作任务目标的实现程度。</w:t>
            </w:r>
          </w:p>
        </w:tc>
        <w:tc>
          <w:tcPr>
            <w:tcW w:w="4756" w:type="dxa"/>
            <w:vAlign w:val="top"/>
          </w:tcPr>
          <w:p w14:paraId="7F663445">
            <w:pPr>
              <w:spacing w:line="338" w:lineRule="auto"/>
              <w:rPr>
                <w:rFonts w:ascii="Arial"/>
                <w:sz w:val="21"/>
              </w:rPr>
            </w:pPr>
          </w:p>
          <w:p w14:paraId="7E08D580">
            <w:pPr>
              <w:pStyle w:val="6"/>
              <w:spacing w:before="59" w:line="322" w:lineRule="auto"/>
              <w:ind w:left="118" w:right="234"/>
              <w:rPr>
                <w:sz w:val="18"/>
                <w:szCs w:val="18"/>
              </w:rPr>
            </w:pPr>
            <w:r>
              <w:rPr>
                <w:spacing w:val="-1"/>
                <w:sz w:val="18"/>
                <w:szCs w:val="18"/>
              </w:rPr>
              <w:t>实际完成率得分=完成</w:t>
            </w:r>
            <w:r>
              <w:rPr>
                <w:rFonts w:hint="eastAsia"/>
                <w:spacing w:val="-1"/>
                <w:sz w:val="18"/>
                <w:szCs w:val="18"/>
                <w:lang w:eastAsia="zh-CN"/>
              </w:rPr>
              <w:t>区委、区政府</w:t>
            </w:r>
            <w:r>
              <w:rPr>
                <w:spacing w:val="-1"/>
                <w:sz w:val="18"/>
                <w:szCs w:val="18"/>
              </w:rPr>
              <w:t>绩效考核得分或上级主管部门考核指标得分/指标分值*8</w:t>
            </w:r>
            <w:r>
              <w:rPr>
                <w:spacing w:val="-32"/>
                <w:sz w:val="18"/>
                <w:szCs w:val="18"/>
              </w:rPr>
              <w:t xml:space="preserve"> </w:t>
            </w:r>
            <w:r>
              <w:rPr>
                <w:spacing w:val="-1"/>
                <w:sz w:val="18"/>
                <w:szCs w:val="18"/>
              </w:rPr>
              <w:t>分</w:t>
            </w:r>
          </w:p>
        </w:tc>
      </w:tr>
      <w:tr w14:paraId="6214E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1655" w:type="dxa"/>
            <w:vMerge w:val="continue"/>
            <w:tcBorders>
              <w:top w:val="nil"/>
              <w:bottom w:val="nil"/>
            </w:tcBorders>
            <w:vAlign w:val="top"/>
          </w:tcPr>
          <w:p w14:paraId="57DF618C">
            <w:pPr>
              <w:rPr>
                <w:rFonts w:ascii="Arial"/>
                <w:sz w:val="21"/>
              </w:rPr>
            </w:pPr>
          </w:p>
        </w:tc>
        <w:tc>
          <w:tcPr>
            <w:tcW w:w="1241" w:type="dxa"/>
            <w:vMerge w:val="continue"/>
            <w:tcBorders>
              <w:top w:val="nil"/>
              <w:bottom w:val="nil"/>
            </w:tcBorders>
            <w:vAlign w:val="top"/>
          </w:tcPr>
          <w:p w14:paraId="3E793FC2">
            <w:pPr>
              <w:rPr>
                <w:rFonts w:ascii="Arial"/>
                <w:sz w:val="21"/>
              </w:rPr>
            </w:pPr>
          </w:p>
        </w:tc>
        <w:tc>
          <w:tcPr>
            <w:tcW w:w="1451" w:type="dxa"/>
            <w:vAlign w:val="top"/>
          </w:tcPr>
          <w:p w14:paraId="337A8C9A">
            <w:pPr>
              <w:spacing w:line="339" w:lineRule="auto"/>
              <w:rPr>
                <w:rFonts w:ascii="Arial"/>
                <w:sz w:val="21"/>
              </w:rPr>
            </w:pPr>
          </w:p>
          <w:p w14:paraId="5BF07D83">
            <w:pPr>
              <w:pStyle w:val="6"/>
              <w:spacing w:before="59" w:line="219" w:lineRule="auto"/>
              <w:ind w:left="146"/>
              <w:rPr>
                <w:sz w:val="18"/>
                <w:szCs w:val="18"/>
              </w:rPr>
            </w:pPr>
            <w:r>
              <w:rPr>
                <w:spacing w:val="-2"/>
                <w:sz w:val="18"/>
                <w:szCs w:val="18"/>
              </w:rPr>
              <w:t>完成及时率（4</w:t>
            </w:r>
          </w:p>
          <w:p w14:paraId="1D6A4081">
            <w:pPr>
              <w:pStyle w:val="6"/>
              <w:spacing w:before="98" w:line="220" w:lineRule="auto"/>
              <w:ind w:left="552"/>
              <w:rPr>
                <w:sz w:val="18"/>
                <w:szCs w:val="18"/>
              </w:rPr>
            </w:pPr>
            <w:r>
              <w:rPr>
                <w:spacing w:val="-5"/>
                <w:sz w:val="18"/>
                <w:szCs w:val="18"/>
              </w:rPr>
              <w:t>分）</w:t>
            </w:r>
          </w:p>
        </w:tc>
        <w:tc>
          <w:tcPr>
            <w:tcW w:w="1012" w:type="dxa"/>
            <w:vAlign w:val="top"/>
          </w:tcPr>
          <w:p w14:paraId="493BBAEB">
            <w:pPr>
              <w:spacing w:line="246" w:lineRule="auto"/>
              <w:rPr>
                <w:rFonts w:ascii="Arial"/>
                <w:sz w:val="21"/>
              </w:rPr>
            </w:pPr>
          </w:p>
          <w:p w14:paraId="41C9D58A">
            <w:pPr>
              <w:spacing w:line="247" w:lineRule="auto"/>
              <w:rPr>
                <w:rFonts w:ascii="Arial"/>
                <w:sz w:val="21"/>
              </w:rPr>
            </w:pPr>
          </w:p>
          <w:p w14:paraId="0A0CE0B0">
            <w:pPr>
              <w:pStyle w:val="6"/>
              <w:spacing w:before="59"/>
              <w:ind w:left="468"/>
              <w:rPr>
                <w:sz w:val="18"/>
                <w:szCs w:val="18"/>
              </w:rPr>
            </w:pPr>
            <w:r>
              <w:rPr>
                <w:sz w:val="18"/>
                <w:szCs w:val="18"/>
              </w:rPr>
              <w:t>3</w:t>
            </w:r>
          </w:p>
        </w:tc>
        <w:tc>
          <w:tcPr>
            <w:tcW w:w="3649" w:type="dxa"/>
            <w:vAlign w:val="top"/>
          </w:tcPr>
          <w:p w14:paraId="168C2A34">
            <w:pPr>
              <w:pStyle w:val="6"/>
              <w:spacing w:before="242" w:line="322" w:lineRule="auto"/>
              <w:ind w:left="113" w:right="117" w:firstLine="2"/>
              <w:jc w:val="both"/>
              <w:rPr>
                <w:sz w:val="18"/>
                <w:szCs w:val="18"/>
              </w:rPr>
            </w:pPr>
            <w:r>
              <w:rPr>
                <w:spacing w:val="-1"/>
                <w:sz w:val="18"/>
                <w:szCs w:val="18"/>
              </w:rPr>
              <w:t>部门在规定时限内及时完成的实际工作数与计划工作数的比率</w:t>
            </w:r>
            <w:r>
              <w:rPr>
                <w:rFonts w:hint="eastAsia"/>
                <w:spacing w:val="-1"/>
                <w:sz w:val="18"/>
                <w:szCs w:val="18"/>
                <w:lang w:eastAsia="zh-CN"/>
              </w:rPr>
              <w:t>，</w:t>
            </w:r>
            <w:r>
              <w:rPr>
                <w:spacing w:val="-1"/>
                <w:sz w:val="18"/>
                <w:szCs w:val="18"/>
              </w:rPr>
              <w:t>用以反映和考核部门履职时效目标的实现程度。</w:t>
            </w:r>
          </w:p>
        </w:tc>
        <w:tc>
          <w:tcPr>
            <w:tcW w:w="4756" w:type="dxa"/>
            <w:vAlign w:val="top"/>
          </w:tcPr>
          <w:p w14:paraId="6C8224F7">
            <w:pPr>
              <w:spacing w:line="339" w:lineRule="auto"/>
              <w:rPr>
                <w:rFonts w:ascii="Arial"/>
                <w:sz w:val="21"/>
              </w:rPr>
            </w:pPr>
          </w:p>
          <w:p w14:paraId="182460EC">
            <w:pPr>
              <w:pStyle w:val="6"/>
              <w:spacing w:before="59" w:line="322" w:lineRule="auto"/>
              <w:ind w:left="127" w:right="47" w:hanging="11"/>
              <w:rPr>
                <w:sz w:val="18"/>
                <w:szCs w:val="18"/>
              </w:rPr>
            </w:pPr>
            <w:r>
              <w:rPr>
                <w:spacing w:val="-4"/>
                <w:sz w:val="18"/>
                <w:szCs w:val="18"/>
              </w:rPr>
              <w:t>完成及时率=（及时完成实际工作数/计划工作数）×100%。</w:t>
            </w:r>
            <w:r>
              <w:rPr>
                <w:spacing w:val="-6"/>
                <w:sz w:val="18"/>
                <w:szCs w:val="18"/>
              </w:rPr>
              <w:t>1-4</w:t>
            </w:r>
            <w:r>
              <w:rPr>
                <w:spacing w:val="-34"/>
                <w:sz w:val="18"/>
                <w:szCs w:val="18"/>
              </w:rPr>
              <w:t xml:space="preserve"> </w:t>
            </w:r>
            <w:r>
              <w:rPr>
                <w:spacing w:val="-6"/>
                <w:sz w:val="18"/>
                <w:szCs w:val="18"/>
              </w:rPr>
              <w:t>季度各得</w:t>
            </w:r>
            <w:r>
              <w:rPr>
                <w:spacing w:val="-24"/>
                <w:sz w:val="18"/>
                <w:szCs w:val="18"/>
              </w:rPr>
              <w:t xml:space="preserve"> </w:t>
            </w:r>
            <w:r>
              <w:rPr>
                <w:spacing w:val="-6"/>
                <w:sz w:val="18"/>
                <w:szCs w:val="18"/>
              </w:rPr>
              <w:t>1</w:t>
            </w:r>
            <w:r>
              <w:rPr>
                <w:spacing w:val="-36"/>
                <w:sz w:val="18"/>
                <w:szCs w:val="18"/>
              </w:rPr>
              <w:t xml:space="preserve"> </w:t>
            </w:r>
            <w:r>
              <w:rPr>
                <w:spacing w:val="-6"/>
                <w:sz w:val="18"/>
                <w:szCs w:val="18"/>
              </w:rPr>
              <w:t>分</w:t>
            </w:r>
          </w:p>
        </w:tc>
      </w:tr>
      <w:tr w14:paraId="51C85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Merge w:val="continue"/>
            <w:tcBorders>
              <w:top w:val="nil"/>
            </w:tcBorders>
            <w:vAlign w:val="top"/>
          </w:tcPr>
          <w:p w14:paraId="0E3C6C0B">
            <w:pPr>
              <w:rPr>
                <w:rFonts w:ascii="Arial"/>
                <w:sz w:val="21"/>
              </w:rPr>
            </w:pPr>
          </w:p>
        </w:tc>
        <w:tc>
          <w:tcPr>
            <w:tcW w:w="1241" w:type="dxa"/>
            <w:vMerge w:val="continue"/>
            <w:tcBorders>
              <w:top w:val="nil"/>
            </w:tcBorders>
            <w:vAlign w:val="top"/>
          </w:tcPr>
          <w:p w14:paraId="71E70EB5">
            <w:pPr>
              <w:rPr>
                <w:rFonts w:ascii="Arial"/>
                <w:sz w:val="21"/>
              </w:rPr>
            </w:pPr>
          </w:p>
        </w:tc>
        <w:tc>
          <w:tcPr>
            <w:tcW w:w="1451" w:type="dxa"/>
            <w:vAlign w:val="top"/>
          </w:tcPr>
          <w:p w14:paraId="2414E803">
            <w:pPr>
              <w:pStyle w:val="6"/>
              <w:spacing w:before="240" w:line="219" w:lineRule="auto"/>
              <w:ind w:left="145"/>
              <w:rPr>
                <w:sz w:val="18"/>
                <w:szCs w:val="18"/>
              </w:rPr>
            </w:pPr>
            <w:r>
              <w:rPr>
                <w:spacing w:val="-2"/>
                <w:sz w:val="18"/>
                <w:szCs w:val="18"/>
              </w:rPr>
              <w:t>质量达标率（8</w:t>
            </w:r>
          </w:p>
          <w:p w14:paraId="43825F83">
            <w:pPr>
              <w:pStyle w:val="6"/>
              <w:spacing w:before="98" w:line="220" w:lineRule="auto"/>
              <w:ind w:left="552"/>
              <w:rPr>
                <w:sz w:val="18"/>
                <w:szCs w:val="18"/>
              </w:rPr>
            </w:pPr>
            <w:r>
              <w:rPr>
                <w:spacing w:val="-5"/>
                <w:sz w:val="18"/>
                <w:szCs w:val="18"/>
              </w:rPr>
              <w:t>分）</w:t>
            </w:r>
          </w:p>
        </w:tc>
        <w:tc>
          <w:tcPr>
            <w:tcW w:w="1012" w:type="dxa"/>
            <w:vAlign w:val="top"/>
          </w:tcPr>
          <w:p w14:paraId="26475015">
            <w:pPr>
              <w:spacing w:line="335" w:lineRule="auto"/>
              <w:rPr>
                <w:rFonts w:ascii="Arial"/>
                <w:sz w:val="21"/>
              </w:rPr>
            </w:pPr>
          </w:p>
          <w:p w14:paraId="1BEDDB11">
            <w:pPr>
              <w:pStyle w:val="6"/>
              <w:spacing w:before="58"/>
              <w:ind w:left="465"/>
              <w:rPr>
                <w:sz w:val="18"/>
                <w:szCs w:val="18"/>
              </w:rPr>
            </w:pPr>
            <w:r>
              <w:rPr>
                <w:sz w:val="18"/>
                <w:szCs w:val="18"/>
              </w:rPr>
              <w:t>8</w:t>
            </w:r>
          </w:p>
        </w:tc>
        <w:tc>
          <w:tcPr>
            <w:tcW w:w="3649" w:type="dxa"/>
            <w:vAlign w:val="top"/>
          </w:tcPr>
          <w:p w14:paraId="583DDC6A">
            <w:pPr>
              <w:pStyle w:val="6"/>
              <w:spacing w:before="83" w:line="300" w:lineRule="auto"/>
              <w:ind w:left="115" w:right="117" w:hanging="3"/>
              <w:jc w:val="both"/>
              <w:rPr>
                <w:sz w:val="18"/>
                <w:szCs w:val="18"/>
              </w:rPr>
            </w:pPr>
            <w:r>
              <w:rPr>
                <w:spacing w:val="-1"/>
                <w:sz w:val="18"/>
                <w:szCs w:val="18"/>
              </w:rPr>
              <w:t>达到质量标准（绩效标准值）的实际工作数与计划工作数的比率</w:t>
            </w:r>
            <w:r>
              <w:rPr>
                <w:rFonts w:hint="eastAsia"/>
                <w:spacing w:val="-1"/>
                <w:sz w:val="18"/>
                <w:szCs w:val="18"/>
                <w:lang w:eastAsia="zh-CN"/>
              </w:rPr>
              <w:t>，</w:t>
            </w:r>
            <w:r>
              <w:rPr>
                <w:spacing w:val="-1"/>
                <w:sz w:val="18"/>
                <w:szCs w:val="18"/>
              </w:rPr>
              <w:t>用以反映和考核部门履职质量目标的实现程度。</w:t>
            </w:r>
          </w:p>
        </w:tc>
        <w:tc>
          <w:tcPr>
            <w:tcW w:w="4756" w:type="dxa"/>
            <w:vAlign w:val="top"/>
          </w:tcPr>
          <w:p w14:paraId="49A03CB6">
            <w:pPr>
              <w:pStyle w:val="6"/>
              <w:spacing w:before="240" w:line="322" w:lineRule="auto"/>
              <w:ind w:left="118" w:right="47" w:hanging="3"/>
              <w:rPr>
                <w:sz w:val="18"/>
                <w:szCs w:val="18"/>
              </w:rPr>
            </w:pPr>
            <w:r>
              <w:rPr>
                <w:spacing w:val="-4"/>
                <w:sz w:val="18"/>
                <w:szCs w:val="18"/>
              </w:rPr>
              <w:t>质量达标率=（质量达标实际工作数/计划工作数）×</w:t>
            </w:r>
            <w:r>
              <w:rPr>
                <w:spacing w:val="-67"/>
                <w:sz w:val="18"/>
                <w:szCs w:val="18"/>
              </w:rPr>
              <w:t xml:space="preserve"> </w:t>
            </w:r>
            <w:r>
              <w:rPr>
                <w:spacing w:val="-4"/>
                <w:sz w:val="18"/>
                <w:szCs w:val="18"/>
              </w:rPr>
              <w:t>100%。</w:t>
            </w:r>
            <w:r>
              <w:rPr>
                <w:spacing w:val="-2"/>
                <w:sz w:val="18"/>
                <w:szCs w:val="18"/>
              </w:rPr>
              <w:t>实际得分=达标率*8</w:t>
            </w:r>
            <w:r>
              <w:rPr>
                <w:spacing w:val="-27"/>
                <w:sz w:val="18"/>
                <w:szCs w:val="18"/>
              </w:rPr>
              <w:t xml:space="preserve"> </w:t>
            </w:r>
            <w:r>
              <w:rPr>
                <w:spacing w:val="-2"/>
                <w:sz w:val="18"/>
                <w:szCs w:val="18"/>
              </w:rPr>
              <w:t>分</w:t>
            </w:r>
          </w:p>
        </w:tc>
      </w:tr>
      <w:tr w14:paraId="34817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trPr>
        <w:tc>
          <w:tcPr>
            <w:tcW w:w="1655" w:type="dxa"/>
            <w:vAlign w:val="top"/>
          </w:tcPr>
          <w:p w14:paraId="71632F96">
            <w:pPr>
              <w:rPr>
                <w:rFonts w:ascii="Arial"/>
                <w:sz w:val="21"/>
              </w:rPr>
            </w:pPr>
          </w:p>
        </w:tc>
        <w:tc>
          <w:tcPr>
            <w:tcW w:w="1241" w:type="dxa"/>
            <w:vAlign w:val="top"/>
          </w:tcPr>
          <w:p w14:paraId="5D953F86">
            <w:pPr>
              <w:rPr>
                <w:rFonts w:ascii="Arial"/>
                <w:sz w:val="21"/>
              </w:rPr>
            </w:pPr>
          </w:p>
        </w:tc>
        <w:tc>
          <w:tcPr>
            <w:tcW w:w="1451" w:type="dxa"/>
            <w:vAlign w:val="top"/>
          </w:tcPr>
          <w:p w14:paraId="702DC53F">
            <w:pPr>
              <w:pStyle w:val="6"/>
              <w:spacing w:before="243" w:line="322" w:lineRule="auto"/>
              <w:ind w:left="258" w:right="182" w:hanging="67"/>
              <w:rPr>
                <w:sz w:val="18"/>
                <w:szCs w:val="18"/>
              </w:rPr>
            </w:pPr>
            <w:r>
              <w:rPr>
                <w:spacing w:val="-2"/>
                <w:sz w:val="18"/>
                <w:szCs w:val="18"/>
              </w:rPr>
              <w:t>重点工作办结</w:t>
            </w:r>
            <w:r>
              <w:rPr>
                <w:spacing w:val="-3"/>
                <w:sz w:val="18"/>
                <w:szCs w:val="18"/>
              </w:rPr>
              <w:t>率（10</w:t>
            </w:r>
            <w:r>
              <w:rPr>
                <w:spacing w:val="-39"/>
                <w:sz w:val="18"/>
                <w:szCs w:val="18"/>
              </w:rPr>
              <w:t xml:space="preserve"> </w:t>
            </w:r>
            <w:r>
              <w:rPr>
                <w:spacing w:val="-3"/>
                <w:sz w:val="18"/>
                <w:szCs w:val="18"/>
              </w:rPr>
              <w:t>分）</w:t>
            </w:r>
          </w:p>
        </w:tc>
        <w:tc>
          <w:tcPr>
            <w:tcW w:w="1012" w:type="dxa"/>
            <w:vAlign w:val="top"/>
          </w:tcPr>
          <w:p w14:paraId="5B434A7F">
            <w:pPr>
              <w:spacing w:line="335" w:lineRule="auto"/>
              <w:rPr>
                <w:rFonts w:ascii="Arial"/>
                <w:sz w:val="21"/>
              </w:rPr>
            </w:pPr>
          </w:p>
          <w:p w14:paraId="1E7C0E0D">
            <w:pPr>
              <w:pStyle w:val="6"/>
              <w:spacing w:before="59"/>
              <w:ind w:left="432"/>
              <w:rPr>
                <w:sz w:val="18"/>
                <w:szCs w:val="18"/>
              </w:rPr>
            </w:pPr>
            <w:r>
              <w:rPr>
                <w:spacing w:val="-10"/>
                <w:sz w:val="18"/>
                <w:szCs w:val="18"/>
              </w:rPr>
              <w:t>10</w:t>
            </w:r>
          </w:p>
        </w:tc>
        <w:tc>
          <w:tcPr>
            <w:tcW w:w="3649" w:type="dxa"/>
            <w:vAlign w:val="top"/>
          </w:tcPr>
          <w:p w14:paraId="3A201017">
            <w:pPr>
              <w:pStyle w:val="6"/>
              <w:spacing w:before="86" w:line="299" w:lineRule="auto"/>
              <w:ind w:left="114" w:right="117"/>
              <w:jc w:val="both"/>
              <w:rPr>
                <w:sz w:val="18"/>
                <w:szCs w:val="18"/>
              </w:rPr>
            </w:pPr>
            <w:r>
              <w:rPr>
                <w:spacing w:val="-1"/>
                <w:sz w:val="18"/>
                <w:szCs w:val="18"/>
              </w:rPr>
              <w:t>部门年度重点工作实际完成数与交办或下达数的比率，用以反映部门对重点工作的办理</w:t>
            </w:r>
            <w:r>
              <w:rPr>
                <w:spacing w:val="-2"/>
                <w:sz w:val="18"/>
                <w:szCs w:val="18"/>
              </w:rPr>
              <w:t>落实程度。</w:t>
            </w:r>
          </w:p>
        </w:tc>
        <w:tc>
          <w:tcPr>
            <w:tcW w:w="4756" w:type="dxa"/>
            <w:vAlign w:val="top"/>
          </w:tcPr>
          <w:p w14:paraId="0F57DCA9">
            <w:pPr>
              <w:pStyle w:val="6"/>
              <w:spacing w:before="243" w:line="322" w:lineRule="auto"/>
              <w:ind w:left="139" w:right="160" w:hanging="24"/>
              <w:rPr>
                <w:sz w:val="18"/>
                <w:szCs w:val="18"/>
              </w:rPr>
            </w:pPr>
            <w:r>
              <w:rPr>
                <w:spacing w:val="-1"/>
                <w:sz w:val="18"/>
                <w:szCs w:val="18"/>
              </w:rPr>
              <w:t>重点工作办结率=（重点工作实际完成数/交办或下达数）</w:t>
            </w:r>
            <w:r>
              <w:rPr>
                <w:sz w:val="18"/>
                <w:szCs w:val="18"/>
              </w:rPr>
              <w:t xml:space="preserve"> </w:t>
            </w:r>
            <w:r>
              <w:rPr>
                <w:spacing w:val="-3"/>
                <w:sz w:val="18"/>
                <w:szCs w:val="18"/>
              </w:rPr>
              <w:t>×</w:t>
            </w:r>
            <w:r>
              <w:rPr>
                <w:spacing w:val="-70"/>
                <w:sz w:val="18"/>
                <w:szCs w:val="18"/>
              </w:rPr>
              <w:t xml:space="preserve"> </w:t>
            </w:r>
            <w:r>
              <w:rPr>
                <w:spacing w:val="-3"/>
                <w:sz w:val="18"/>
                <w:szCs w:val="18"/>
              </w:rPr>
              <w:t>100%。实际得分=办结率*10</w:t>
            </w:r>
            <w:r>
              <w:rPr>
                <w:spacing w:val="-37"/>
                <w:sz w:val="18"/>
                <w:szCs w:val="18"/>
              </w:rPr>
              <w:t xml:space="preserve"> </w:t>
            </w:r>
            <w:r>
              <w:rPr>
                <w:spacing w:val="-3"/>
                <w:sz w:val="18"/>
                <w:szCs w:val="18"/>
              </w:rPr>
              <w:t>分</w:t>
            </w:r>
          </w:p>
        </w:tc>
      </w:tr>
      <w:tr w14:paraId="1E119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restart"/>
            <w:tcBorders>
              <w:bottom w:val="nil"/>
            </w:tcBorders>
            <w:vAlign w:val="top"/>
          </w:tcPr>
          <w:p w14:paraId="1169CFDD">
            <w:pPr>
              <w:spacing w:line="278" w:lineRule="auto"/>
              <w:rPr>
                <w:rFonts w:ascii="Arial"/>
                <w:sz w:val="21"/>
              </w:rPr>
            </w:pPr>
          </w:p>
          <w:p w14:paraId="654C714C">
            <w:pPr>
              <w:spacing w:line="279" w:lineRule="auto"/>
              <w:rPr>
                <w:rFonts w:ascii="Arial"/>
                <w:sz w:val="21"/>
              </w:rPr>
            </w:pPr>
          </w:p>
          <w:p w14:paraId="57E66414">
            <w:pPr>
              <w:spacing w:line="279" w:lineRule="auto"/>
              <w:rPr>
                <w:rFonts w:ascii="Arial"/>
                <w:sz w:val="21"/>
              </w:rPr>
            </w:pPr>
          </w:p>
          <w:p w14:paraId="6EB19CFC">
            <w:pPr>
              <w:pStyle w:val="6"/>
              <w:spacing w:before="58" w:line="224" w:lineRule="auto"/>
              <w:ind w:left="273"/>
              <w:rPr>
                <w:sz w:val="18"/>
                <w:szCs w:val="18"/>
              </w:rPr>
            </w:pPr>
            <w:r>
              <w:rPr>
                <w:spacing w:val="-5"/>
                <w:sz w:val="18"/>
                <w:szCs w:val="18"/>
              </w:rPr>
              <w:t>效</w:t>
            </w:r>
            <w:r>
              <w:rPr>
                <w:spacing w:val="15"/>
                <w:sz w:val="18"/>
                <w:szCs w:val="18"/>
              </w:rPr>
              <w:t xml:space="preserve"> </w:t>
            </w:r>
            <w:r>
              <w:rPr>
                <w:spacing w:val="-5"/>
                <w:sz w:val="18"/>
                <w:szCs w:val="18"/>
              </w:rPr>
              <w:t>果（</w:t>
            </w:r>
            <w:r>
              <w:rPr>
                <w:rFonts w:ascii="仿宋" w:hAnsi="仿宋" w:eastAsia="仿宋" w:cs="仿宋"/>
                <w:spacing w:val="-5"/>
                <w:sz w:val="18"/>
                <w:szCs w:val="18"/>
              </w:rPr>
              <w:t>20</w:t>
            </w:r>
            <w:r>
              <w:rPr>
                <w:rFonts w:ascii="仿宋" w:hAnsi="仿宋" w:eastAsia="仿宋" w:cs="仿宋"/>
                <w:spacing w:val="-36"/>
                <w:sz w:val="18"/>
                <w:szCs w:val="18"/>
              </w:rPr>
              <w:t xml:space="preserve"> </w:t>
            </w:r>
            <w:r>
              <w:rPr>
                <w:spacing w:val="-5"/>
                <w:sz w:val="18"/>
                <w:szCs w:val="18"/>
              </w:rPr>
              <w:t>分）</w:t>
            </w:r>
          </w:p>
        </w:tc>
        <w:tc>
          <w:tcPr>
            <w:tcW w:w="1241" w:type="dxa"/>
            <w:vMerge w:val="restart"/>
            <w:tcBorders>
              <w:bottom w:val="nil"/>
            </w:tcBorders>
            <w:vAlign w:val="top"/>
          </w:tcPr>
          <w:p w14:paraId="780181B8">
            <w:pPr>
              <w:spacing w:line="340" w:lineRule="auto"/>
              <w:rPr>
                <w:rFonts w:ascii="Arial"/>
                <w:sz w:val="21"/>
              </w:rPr>
            </w:pPr>
          </w:p>
          <w:p w14:paraId="71F76380">
            <w:pPr>
              <w:spacing w:line="340" w:lineRule="auto"/>
              <w:rPr>
                <w:rFonts w:ascii="Arial"/>
                <w:sz w:val="21"/>
              </w:rPr>
            </w:pPr>
          </w:p>
          <w:p w14:paraId="1A4CBD04">
            <w:pPr>
              <w:pStyle w:val="6"/>
              <w:spacing w:before="59" w:line="220" w:lineRule="auto"/>
              <w:ind w:left="114"/>
              <w:rPr>
                <w:sz w:val="18"/>
                <w:szCs w:val="18"/>
              </w:rPr>
            </w:pPr>
            <w:r>
              <w:rPr>
                <w:spacing w:val="-10"/>
                <w:sz w:val="18"/>
                <w:szCs w:val="18"/>
              </w:rPr>
              <w:t>履职效益（20</w:t>
            </w:r>
          </w:p>
          <w:p w14:paraId="3362CED6">
            <w:pPr>
              <w:pStyle w:val="6"/>
              <w:spacing w:before="97" w:line="220" w:lineRule="auto"/>
              <w:ind w:left="444"/>
              <w:rPr>
                <w:sz w:val="18"/>
                <w:szCs w:val="18"/>
              </w:rPr>
            </w:pPr>
            <w:r>
              <w:rPr>
                <w:spacing w:val="-5"/>
                <w:sz w:val="18"/>
                <w:szCs w:val="18"/>
              </w:rPr>
              <w:t>分）</w:t>
            </w:r>
          </w:p>
        </w:tc>
        <w:tc>
          <w:tcPr>
            <w:tcW w:w="1451" w:type="dxa"/>
            <w:vAlign w:val="top"/>
          </w:tcPr>
          <w:p w14:paraId="172C41B8">
            <w:pPr>
              <w:pStyle w:val="6"/>
              <w:spacing w:before="239" w:line="220" w:lineRule="auto"/>
              <w:ind w:right="14"/>
              <w:jc w:val="right"/>
              <w:rPr>
                <w:sz w:val="18"/>
                <w:szCs w:val="18"/>
              </w:rPr>
            </w:pPr>
            <w:r>
              <w:rPr>
                <w:spacing w:val="-11"/>
                <w:sz w:val="18"/>
                <w:szCs w:val="18"/>
              </w:rPr>
              <w:t>经济效益（5</w:t>
            </w:r>
            <w:r>
              <w:rPr>
                <w:spacing w:val="-35"/>
                <w:sz w:val="18"/>
                <w:szCs w:val="18"/>
              </w:rPr>
              <w:t xml:space="preserve"> </w:t>
            </w:r>
            <w:r>
              <w:rPr>
                <w:spacing w:val="-11"/>
                <w:sz w:val="18"/>
                <w:szCs w:val="18"/>
              </w:rPr>
              <w:t>分）</w:t>
            </w:r>
          </w:p>
        </w:tc>
        <w:tc>
          <w:tcPr>
            <w:tcW w:w="1012" w:type="dxa"/>
            <w:vAlign w:val="top"/>
          </w:tcPr>
          <w:p w14:paraId="5DAC6FA2">
            <w:pPr>
              <w:pStyle w:val="6"/>
              <w:spacing w:before="238"/>
              <w:ind w:left="468"/>
              <w:rPr>
                <w:sz w:val="18"/>
                <w:szCs w:val="18"/>
              </w:rPr>
            </w:pPr>
            <w:r>
              <w:rPr>
                <w:sz w:val="18"/>
                <w:szCs w:val="18"/>
              </w:rPr>
              <w:t>5</w:t>
            </w:r>
          </w:p>
        </w:tc>
        <w:tc>
          <w:tcPr>
            <w:tcW w:w="3649" w:type="dxa"/>
            <w:vAlign w:val="top"/>
          </w:tcPr>
          <w:p w14:paraId="3F39D586">
            <w:pPr>
              <w:pStyle w:val="6"/>
              <w:spacing w:before="83" w:line="287" w:lineRule="auto"/>
              <w:ind w:left="112" w:right="117" w:firstLine="2"/>
              <w:rPr>
                <w:sz w:val="18"/>
                <w:szCs w:val="18"/>
              </w:rPr>
            </w:pPr>
            <w:r>
              <w:rPr>
                <w:spacing w:val="-1"/>
                <w:sz w:val="18"/>
                <w:szCs w:val="18"/>
              </w:rPr>
              <w:t>部门履行职责对经济发展所带来的直接或间</w:t>
            </w:r>
            <w:r>
              <w:rPr>
                <w:spacing w:val="-2"/>
                <w:sz w:val="18"/>
                <w:szCs w:val="18"/>
              </w:rPr>
              <w:t>接影响。</w:t>
            </w:r>
          </w:p>
        </w:tc>
        <w:tc>
          <w:tcPr>
            <w:tcW w:w="4756" w:type="dxa"/>
            <w:vMerge w:val="restart"/>
            <w:tcBorders>
              <w:bottom w:val="nil"/>
            </w:tcBorders>
            <w:vAlign w:val="top"/>
          </w:tcPr>
          <w:p w14:paraId="569EC7FC">
            <w:pPr>
              <w:spacing w:line="262" w:lineRule="auto"/>
              <w:rPr>
                <w:rFonts w:ascii="Arial"/>
                <w:sz w:val="21"/>
              </w:rPr>
            </w:pPr>
          </w:p>
          <w:p w14:paraId="7DEC8E29">
            <w:pPr>
              <w:spacing w:line="262" w:lineRule="auto"/>
              <w:rPr>
                <w:rFonts w:ascii="Arial"/>
                <w:sz w:val="21"/>
              </w:rPr>
            </w:pPr>
          </w:p>
          <w:p w14:paraId="6F95B96F">
            <w:pPr>
              <w:pStyle w:val="6"/>
              <w:spacing w:before="59" w:line="322" w:lineRule="auto"/>
              <w:ind w:left="113" w:right="106" w:firstLine="2"/>
              <w:jc w:val="both"/>
              <w:rPr>
                <w:sz w:val="18"/>
                <w:szCs w:val="18"/>
              </w:rPr>
            </w:pPr>
            <w:r>
              <w:rPr>
                <w:spacing w:val="1"/>
                <w:sz w:val="18"/>
                <w:szCs w:val="18"/>
              </w:rPr>
              <w:t>按经济效益实现程度计算得分（5</w:t>
            </w:r>
            <w:r>
              <w:rPr>
                <w:spacing w:val="-31"/>
                <w:sz w:val="18"/>
                <w:szCs w:val="18"/>
              </w:rPr>
              <w:t xml:space="preserve"> </w:t>
            </w:r>
            <w:r>
              <w:rPr>
                <w:spacing w:val="1"/>
                <w:sz w:val="18"/>
                <w:szCs w:val="18"/>
              </w:rPr>
              <w:t>分</w:t>
            </w:r>
            <w:r>
              <w:rPr>
                <w:spacing w:val="17"/>
                <w:sz w:val="18"/>
                <w:szCs w:val="18"/>
              </w:rPr>
              <w:t>）；</w:t>
            </w:r>
            <w:r>
              <w:rPr>
                <w:spacing w:val="1"/>
                <w:sz w:val="18"/>
                <w:szCs w:val="18"/>
              </w:rPr>
              <w:t>按社会效益实现程度计算得分（5分</w:t>
            </w:r>
            <w:r>
              <w:rPr>
                <w:spacing w:val="2"/>
                <w:sz w:val="18"/>
                <w:szCs w:val="18"/>
              </w:rPr>
              <w:t>）；</w:t>
            </w:r>
            <w:r>
              <w:rPr>
                <w:spacing w:val="1"/>
                <w:sz w:val="18"/>
                <w:szCs w:val="18"/>
              </w:rPr>
              <w:t>按生态效益实现程度计算得分（5</w:t>
            </w:r>
            <w:r>
              <w:rPr>
                <w:spacing w:val="-4"/>
                <w:sz w:val="18"/>
                <w:szCs w:val="18"/>
              </w:rPr>
              <w:t>分）</w:t>
            </w:r>
          </w:p>
        </w:tc>
      </w:tr>
      <w:tr w14:paraId="185AA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655" w:type="dxa"/>
            <w:vMerge w:val="continue"/>
            <w:tcBorders>
              <w:top w:val="nil"/>
              <w:bottom w:val="nil"/>
            </w:tcBorders>
            <w:vAlign w:val="top"/>
          </w:tcPr>
          <w:p w14:paraId="23F02ADD">
            <w:pPr>
              <w:rPr>
                <w:rFonts w:ascii="Arial"/>
                <w:sz w:val="21"/>
              </w:rPr>
            </w:pPr>
          </w:p>
        </w:tc>
        <w:tc>
          <w:tcPr>
            <w:tcW w:w="1241" w:type="dxa"/>
            <w:vMerge w:val="continue"/>
            <w:tcBorders>
              <w:top w:val="nil"/>
              <w:bottom w:val="nil"/>
            </w:tcBorders>
            <w:vAlign w:val="top"/>
          </w:tcPr>
          <w:p w14:paraId="3908D540">
            <w:pPr>
              <w:rPr>
                <w:rFonts w:ascii="Arial"/>
                <w:sz w:val="21"/>
              </w:rPr>
            </w:pPr>
          </w:p>
        </w:tc>
        <w:tc>
          <w:tcPr>
            <w:tcW w:w="1451" w:type="dxa"/>
            <w:vAlign w:val="top"/>
          </w:tcPr>
          <w:p w14:paraId="5B7921B2">
            <w:pPr>
              <w:pStyle w:val="6"/>
              <w:spacing w:before="241" w:line="219" w:lineRule="auto"/>
              <w:ind w:right="14"/>
              <w:jc w:val="right"/>
              <w:rPr>
                <w:sz w:val="18"/>
                <w:szCs w:val="18"/>
              </w:rPr>
            </w:pPr>
            <w:r>
              <w:rPr>
                <w:spacing w:val="-11"/>
                <w:sz w:val="18"/>
                <w:szCs w:val="18"/>
              </w:rPr>
              <w:t>社会效益（5</w:t>
            </w:r>
            <w:r>
              <w:rPr>
                <w:spacing w:val="-35"/>
                <w:sz w:val="18"/>
                <w:szCs w:val="18"/>
              </w:rPr>
              <w:t xml:space="preserve"> </w:t>
            </w:r>
            <w:r>
              <w:rPr>
                <w:spacing w:val="-11"/>
                <w:sz w:val="18"/>
                <w:szCs w:val="18"/>
              </w:rPr>
              <w:t>分）</w:t>
            </w:r>
          </w:p>
        </w:tc>
        <w:tc>
          <w:tcPr>
            <w:tcW w:w="1012" w:type="dxa"/>
            <w:vAlign w:val="top"/>
          </w:tcPr>
          <w:p w14:paraId="06730854">
            <w:pPr>
              <w:pStyle w:val="6"/>
              <w:spacing w:before="238"/>
              <w:ind w:left="468"/>
              <w:rPr>
                <w:sz w:val="18"/>
                <w:szCs w:val="18"/>
              </w:rPr>
            </w:pPr>
            <w:r>
              <w:rPr>
                <w:sz w:val="18"/>
                <w:szCs w:val="18"/>
              </w:rPr>
              <w:t>5</w:t>
            </w:r>
          </w:p>
        </w:tc>
        <w:tc>
          <w:tcPr>
            <w:tcW w:w="3649" w:type="dxa"/>
            <w:vAlign w:val="top"/>
          </w:tcPr>
          <w:p w14:paraId="647FD4CD">
            <w:pPr>
              <w:pStyle w:val="6"/>
              <w:spacing w:before="85" w:line="286" w:lineRule="auto"/>
              <w:ind w:left="112" w:right="117" w:firstLine="2"/>
              <w:rPr>
                <w:sz w:val="18"/>
                <w:szCs w:val="18"/>
              </w:rPr>
            </w:pPr>
            <w:r>
              <w:rPr>
                <w:spacing w:val="-1"/>
                <w:sz w:val="18"/>
                <w:szCs w:val="18"/>
              </w:rPr>
              <w:t>部门履行职责对社会发展所带来的直接或间</w:t>
            </w:r>
            <w:r>
              <w:rPr>
                <w:spacing w:val="-2"/>
                <w:sz w:val="18"/>
                <w:szCs w:val="18"/>
              </w:rPr>
              <w:t>接影响。</w:t>
            </w:r>
          </w:p>
        </w:tc>
        <w:tc>
          <w:tcPr>
            <w:tcW w:w="4756" w:type="dxa"/>
            <w:vMerge w:val="continue"/>
            <w:tcBorders>
              <w:top w:val="nil"/>
              <w:bottom w:val="nil"/>
            </w:tcBorders>
            <w:vAlign w:val="top"/>
          </w:tcPr>
          <w:p w14:paraId="503D1FC0">
            <w:pPr>
              <w:rPr>
                <w:rFonts w:ascii="Arial"/>
                <w:sz w:val="21"/>
              </w:rPr>
            </w:pPr>
          </w:p>
        </w:tc>
      </w:tr>
      <w:tr w14:paraId="1AB2E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655" w:type="dxa"/>
            <w:vMerge w:val="continue"/>
            <w:tcBorders>
              <w:top w:val="nil"/>
            </w:tcBorders>
            <w:vAlign w:val="top"/>
          </w:tcPr>
          <w:p w14:paraId="0AF3251E">
            <w:pPr>
              <w:rPr>
                <w:rFonts w:ascii="Arial"/>
                <w:sz w:val="21"/>
              </w:rPr>
            </w:pPr>
          </w:p>
        </w:tc>
        <w:tc>
          <w:tcPr>
            <w:tcW w:w="1241" w:type="dxa"/>
            <w:vMerge w:val="continue"/>
            <w:tcBorders>
              <w:top w:val="nil"/>
            </w:tcBorders>
            <w:vAlign w:val="top"/>
          </w:tcPr>
          <w:p w14:paraId="30F617C7">
            <w:pPr>
              <w:rPr>
                <w:rFonts w:ascii="Arial"/>
                <w:sz w:val="21"/>
              </w:rPr>
            </w:pPr>
          </w:p>
        </w:tc>
        <w:tc>
          <w:tcPr>
            <w:tcW w:w="1451" w:type="dxa"/>
            <w:vAlign w:val="top"/>
          </w:tcPr>
          <w:p w14:paraId="08371D0A">
            <w:pPr>
              <w:pStyle w:val="6"/>
              <w:spacing w:before="241" w:line="220" w:lineRule="auto"/>
              <w:ind w:right="14"/>
              <w:jc w:val="right"/>
              <w:rPr>
                <w:sz w:val="18"/>
                <w:szCs w:val="18"/>
              </w:rPr>
            </w:pPr>
            <w:r>
              <w:rPr>
                <w:spacing w:val="-11"/>
                <w:sz w:val="18"/>
                <w:szCs w:val="18"/>
              </w:rPr>
              <w:t>生态效益（5</w:t>
            </w:r>
            <w:r>
              <w:rPr>
                <w:spacing w:val="-35"/>
                <w:sz w:val="18"/>
                <w:szCs w:val="18"/>
              </w:rPr>
              <w:t xml:space="preserve"> </w:t>
            </w:r>
            <w:r>
              <w:rPr>
                <w:spacing w:val="-11"/>
                <w:sz w:val="18"/>
                <w:szCs w:val="18"/>
              </w:rPr>
              <w:t>分）</w:t>
            </w:r>
          </w:p>
        </w:tc>
        <w:tc>
          <w:tcPr>
            <w:tcW w:w="1012" w:type="dxa"/>
            <w:vAlign w:val="top"/>
          </w:tcPr>
          <w:p w14:paraId="4FAC80C1">
            <w:pPr>
              <w:pStyle w:val="6"/>
              <w:spacing w:before="238"/>
              <w:ind w:left="468"/>
              <w:rPr>
                <w:sz w:val="18"/>
                <w:szCs w:val="18"/>
              </w:rPr>
            </w:pPr>
            <w:r>
              <w:rPr>
                <w:sz w:val="18"/>
                <w:szCs w:val="18"/>
              </w:rPr>
              <w:t>5</w:t>
            </w:r>
          </w:p>
        </w:tc>
        <w:tc>
          <w:tcPr>
            <w:tcW w:w="3649" w:type="dxa"/>
            <w:vAlign w:val="top"/>
          </w:tcPr>
          <w:p w14:paraId="049D4E9F">
            <w:pPr>
              <w:pStyle w:val="6"/>
              <w:spacing w:before="85" w:line="287" w:lineRule="auto"/>
              <w:ind w:left="112" w:right="117" w:firstLine="2"/>
              <w:rPr>
                <w:sz w:val="18"/>
                <w:szCs w:val="18"/>
              </w:rPr>
            </w:pPr>
            <w:r>
              <w:rPr>
                <w:spacing w:val="-1"/>
                <w:sz w:val="18"/>
                <w:szCs w:val="18"/>
              </w:rPr>
              <w:t>部门履行职责对生态环境所带来的直接或间</w:t>
            </w:r>
            <w:r>
              <w:rPr>
                <w:spacing w:val="-2"/>
                <w:sz w:val="18"/>
                <w:szCs w:val="18"/>
              </w:rPr>
              <w:t>接影响。</w:t>
            </w:r>
          </w:p>
        </w:tc>
        <w:tc>
          <w:tcPr>
            <w:tcW w:w="4756" w:type="dxa"/>
            <w:vMerge w:val="continue"/>
            <w:tcBorders>
              <w:top w:val="nil"/>
            </w:tcBorders>
            <w:vAlign w:val="top"/>
          </w:tcPr>
          <w:p w14:paraId="67EA90D6">
            <w:pPr>
              <w:rPr>
                <w:rFonts w:ascii="Arial"/>
                <w:sz w:val="21"/>
              </w:rPr>
            </w:pPr>
          </w:p>
        </w:tc>
      </w:tr>
    </w:tbl>
    <w:p w14:paraId="3A8BBA94">
      <w:pPr>
        <w:rPr>
          <w:rFonts w:ascii="Arial"/>
          <w:sz w:val="21"/>
        </w:rPr>
      </w:pPr>
    </w:p>
    <w:p w14:paraId="4832BC6B">
      <w:pPr>
        <w:rPr>
          <w:rFonts w:ascii="Arial" w:hAnsi="Arial" w:eastAsia="Arial" w:cs="Arial"/>
          <w:sz w:val="21"/>
          <w:szCs w:val="21"/>
        </w:rPr>
        <w:sectPr>
          <w:footerReference r:id="rId38" w:type="default"/>
          <w:pgSz w:w="16839" w:h="11906"/>
          <w:pgMar w:top="1012" w:right="1648" w:bottom="1156" w:left="1420" w:header="0" w:footer="994" w:gutter="0"/>
          <w:cols w:space="720" w:num="1"/>
        </w:sectPr>
      </w:pPr>
    </w:p>
    <w:p w14:paraId="0C8557B0">
      <w:pPr>
        <w:spacing w:before="21"/>
      </w:pPr>
    </w:p>
    <w:p w14:paraId="0308ADDD">
      <w:pPr>
        <w:spacing w:before="21"/>
      </w:pPr>
    </w:p>
    <w:p w14:paraId="0CB8D32F">
      <w:pPr>
        <w:spacing w:before="21"/>
      </w:pPr>
    </w:p>
    <w:tbl>
      <w:tblPr>
        <w:tblStyle w:val="5"/>
        <w:tblW w:w="137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5"/>
        <w:gridCol w:w="1241"/>
        <w:gridCol w:w="1451"/>
        <w:gridCol w:w="1012"/>
        <w:gridCol w:w="3649"/>
        <w:gridCol w:w="4756"/>
      </w:tblGrid>
      <w:tr w14:paraId="77FD9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1655" w:type="dxa"/>
            <w:vAlign w:val="top"/>
          </w:tcPr>
          <w:p w14:paraId="419AC95D">
            <w:pPr>
              <w:rPr>
                <w:rFonts w:ascii="Arial"/>
                <w:sz w:val="21"/>
              </w:rPr>
            </w:pPr>
          </w:p>
        </w:tc>
        <w:tc>
          <w:tcPr>
            <w:tcW w:w="1241" w:type="dxa"/>
            <w:vAlign w:val="top"/>
          </w:tcPr>
          <w:p w14:paraId="4F1DA96A">
            <w:pPr>
              <w:rPr>
                <w:rFonts w:ascii="Arial"/>
                <w:sz w:val="21"/>
              </w:rPr>
            </w:pPr>
          </w:p>
        </w:tc>
        <w:tc>
          <w:tcPr>
            <w:tcW w:w="1451" w:type="dxa"/>
            <w:vAlign w:val="top"/>
          </w:tcPr>
          <w:p w14:paraId="0398DD1B">
            <w:pPr>
              <w:pStyle w:val="6"/>
              <w:spacing w:before="85" w:line="219" w:lineRule="auto"/>
              <w:ind w:left="192"/>
              <w:rPr>
                <w:sz w:val="18"/>
                <w:szCs w:val="18"/>
              </w:rPr>
            </w:pPr>
            <w:r>
              <w:rPr>
                <w:spacing w:val="-2"/>
                <w:sz w:val="18"/>
                <w:szCs w:val="18"/>
              </w:rPr>
              <w:t>社会公众或服</w:t>
            </w:r>
          </w:p>
          <w:p w14:paraId="6B8BCC83">
            <w:pPr>
              <w:pStyle w:val="6"/>
              <w:spacing w:before="99" w:line="219" w:lineRule="auto"/>
              <w:ind w:left="192"/>
              <w:rPr>
                <w:sz w:val="18"/>
                <w:szCs w:val="18"/>
              </w:rPr>
            </w:pPr>
            <w:r>
              <w:rPr>
                <w:spacing w:val="-2"/>
                <w:sz w:val="18"/>
                <w:szCs w:val="18"/>
              </w:rPr>
              <w:t>务对象满意度</w:t>
            </w:r>
          </w:p>
          <w:p w14:paraId="62FDBC43">
            <w:pPr>
              <w:pStyle w:val="6"/>
              <w:spacing w:before="98" w:line="220" w:lineRule="auto"/>
              <w:ind w:left="402"/>
              <w:rPr>
                <w:sz w:val="18"/>
                <w:szCs w:val="18"/>
              </w:rPr>
            </w:pPr>
            <w:r>
              <w:rPr>
                <w:spacing w:val="-7"/>
                <w:sz w:val="18"/>
                <w:szCs w:val="18"/>
              </w:rPr>
              <w:t>（5</w:t>
            </w:r>
            <w:r>
              <w:rPr>
                <w:spacing w:val="-36"/>
                <w:sz w:val="18"/>
                <w:szCs w:val="18"/>
              </w:rPr>
              <w:t xml:space="preserve"> </w:t>
            </w:r>
            <w:r>
              <w:rPr>
                <w:spacing w:val="-7"/>
                <w:sz w:val="18"/>
                <w:szCs w:val="18"/>
              </w:rPr>
              <w:t>分）</w:t>
            </w:r>
          </w:p>
        </w:tc>
        <w:tc>
          <w:tcPr>
            <w:tcW w:w="1012" w:type="dxa"/>
            <w:vAlign w:val="top"/>
          </w:tcPr>
          <w:p w14:paraId="77E14181">
            <w:pPr>
              <w:spacing w:line="337" w:lineRule="auto"/>
              <w:rPr>
                <w:rFonts w:ascii="Arial"/>
                <w:sz w:val="21"/>
              </w:rPr>
            </w:pPr>
          </w:p>
          <w:p w14:paraId="6B47040B">
            <w:pPr>
              <w:pStyle w:val="6"/>
              <w:spacing w:before="58"/>
              <w:ind w:left="468"/>
              <w:rPr>
                <w:sz w:val="18"/>
                <w:szCs w:val="18"/>
              </w:rPr>
            </w:pPr>
            <w:r>
              <w:rPr>
                <w:sz w:val="18"/>
                <w:szCs w:val="18"/>
              </w:rPr>
              <w:t>5</w:t>
            </w:r>
          </w:p>
        </w:tc>
        <w:tc>
          <w:tcPr>
            <w:tcW w:w="3649" w:type="dxa"/>
            <w:vAlign w:val="top"/>
          </w:tcPr>
          <w:p w14:paraId="64046BF4">
            <w:pPr>
              <w:pStyle w:val="6"/>
              <w:spacing w:before="242" w:line="322" w:lineRule="auto"/>
              <w:ind w:left="127" w:right="103" w:hanging="13"/>
              <w:rPr>
                <w:sz w:val="18"/>
                <w:szCs w:val="18"/>
              </w:rPr>
            </w:pPr>
            <w:r>
              <w:rPr>
                <w:sz w:val="18"/>
                <w:szCs w:val="18"/>
              </w:rPr>
              <w:t>社会公众或部门的服务对象对部门履职效果</w:t>
            </w:r>
            <w:r>
              <w:rPr>
                <w:spacing w:val="-4"/>
                <w:sz w:val="18"/>
                <w:szCs w:val="18"/>
              </w:rPr>
              <w:t>的满意程度。</w:t>
            </w:r>
          </w:p>
        </w:tc>
        <w:tc>
          <w:tcPr>
            <w:tcW w:w="4756" w:type="dxa"/>
            <w:vAlign w:val="top"/>
          </w:tcPr>
          <w:p w14:paraId="41C815F4">
            <w:pPr>
              <w:spacing w:line="337" w:lineRule="auto"/>
              <w:rPr>
                <w:rFonts w:ascii="Arial"/>
                <w:sz w:val="21"/>
              </w:rPr>
            </w:pPr>
          </w:p>
          <w:p w14:paraId="468DE879">
            <w:pPr>
              <w:pStyle w:val="6"/>
              <w:spacing w:before="59" w:line="219" w:lineRule="auto"/>
              <w:ind w:left="116"/>
              <w:rPr>
                <w:sz w:val="18"/>
                <w:szCs w:val="18"/>
              </w:rPr>
            </w:pPr>
            <w:r>
              <w:rPr>
                <w:spacing w:val="1"/>
                <w:sz w:val="18"/>
                <w:szCs w:val="18"/>
              </w:rPr>
              <w:t>按收集到的服务对象的满意率计算得分（5分）</w:t>
            </w:r>
          </w:p>
        </w:tc>
      </w:tr>
      <w:tr w14:paraId="79A1F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347" w:type="dxa"/>
            <w:gridSpan w:val="3"/>
            <w:vAlign w:val="top"/>
          </w:tcPr>
          <w:p w14:paraId="22D75EA1">
            <w:pPr>
              <w:pStyle w:val="6"/>
              <w:spacing w:before="109" w:line="221" w:lineRule="auto"/>
              <w:ind w:left="1825"/>
              <w:rPr>
                <w:sz w:val="24"/>
                <w:szCs w:val="24"/>
              </w:rPr>
            </w:pPr>
            <w:r>
              <w:rPr>
                <w:b/>
                <w:bCs/>
                <w:spacing w:val="-11"/>
                <w:sz w:val="24"/>
                <w:szCs w:val="24"/>
              </w:rPr>
              <w:t>总</w:t>
            </w:r>
            <w:r>
              <w:rPr>
                <w:spacing w:val="5"/>
                <w:sz w:val="24"/>
                <w:szCs w:val="24"/>
              </w:rPr>
              <w:t xml:space="preserve">  </w:t>
            </w:r>
            <w:r>
              <w:rPr>
                <w:b/>
                <w:bCs/>
                <w:spacing w:val="-11"/>
                <w:sz w:val="24"/>
                <w:szCs w:val="24"/>
              </w:rPr>
              <w:t>计</w:t>
            </w:r>
          </w:p>
        </w:tc>
        <w:tc>
          <w:tcPr>
            <w:tcW w:w="1012" w:type="dxa"/>
            <w:vAlign w:val="top"/>
          </w:tcPr>
          <w:p w14:paraId="5744A2A1">
            <w:pPr>
              <w:pStyle w:val="6"/>
              <w:spacing w:before="109"/>
              <w:ind w:left="115"/>
              <w:rPr>
                <w:sz w:val="24"/>
                <w:szCs w:val="24"/>
              </w:rPr>
            </w:pPr>
            <w:r>
              <w:rPr>
                <w:spacing w:val="-6"/>
                <w:sz w:val="24"/>
                <w:szCs w:val="24"/>
              </w:rPr>
              <w:t>97</w:t>
            </w:r>
          </w:p>
        </w:tc>
        <w:tc>
          <w:tcPr>
            <w:tcW w:w="3649" w:type="dxa"/>
            <w:vAlign w:val="top"/>
          </w:tcPr>
          <w:p w14:paraId="4D1B3A8E">
            <w:pPr>
              <w:rPr>
                <w:rFonts w:ascii="Arial"/>
                <w:sz w:val="21"/>
              </w:rPr>
            </w:pPr>
          </w:p>
        </w:tc>
        <w:tc>
          <w:tcPr>
            <w:tcW w:w="4756" w:type="dxa"/>
            <w:vAlign w:val="top"/>
          </w:tcPr>
          <w:p w14:paraId="087FDE4F">
            <w:pPr>
              <w:rPr>
                <w:rFonts w:ascii="Arial"/>
                <w:sz w:val="21"/>
              </w:rPr>
            </w:pPr>
          </w:p>
        </w:tc>
      </w:tr>
    </w:tbl>
    <w:p w14:paraId="45C84EF2">
      <w:pPr>
        <w:spacing w:line="337" w:lineRule="auto"/>
        <w:rPr>
          <w:rFonts w:ascii="Arial"/>
          <w:sz w:val="21"/>
        </w:rPr>
      </w:pPr>
    </w:p>
    <w:p w14:paraId="54E8E77B">
      <w:pPr>
        <w:spacing w:line="338" w:lineRule="auto"/>
        <w:rPr>
          <w:rFonts w:ascii="Arial"/>
          <w:sz w:val="21"/>
        </w:rPr>
      </w:pPr>
    </w:p>
    <w:p w14:paraId="51DF79A3">
      <w:pPr>
        <w:spacing w:before="101" w:line="222" w:lineRule="auto"/>
        <w:ind w:left="681"/>
        <w:rPr>
          <w:rFonts w:ascii="黑体" w:hAnsi="黑体" w:eastAsia="黑体" w:cs="黑体"/>
          <w:sz w:val="31"/>
          <w:szCs w:val="31"/>
        </w:rPr>
      </w:pPr>
      <w:r>
        <w:rPr>
          <w:rFonts w:ascii="黑体" w:hAnsi="黑体" w:eastAsia="黑体" w:cs="黑体"/>
          <w:spacing w:val="7"/>
          <w:sz w:val="31"/>
          <w:szCs w:val="31"/>
        </w:rPr>
        <w:t>二、2024</w:t>
      </w:r>
      <w:r>
        <w:rPr>
          <w:rFonts w:ascii="黑体" w:hAnsi="黑体" w:eastAsia="黑体" w:cs="黑体"/>
          <w:spacing w:val="-46"/>
          <w:sz w:val="31"/>
          <w:szCs w:val="31"/>
        </w:rPr>
        <w:t xml:space="preserve"> </w:t>
      </w:r>
      <w:r>
        <w:rPr>
          <w:rFonts w:ascii="黑体" w:hAnsi="黑体" w:eastAsia="黑体" w:cs="黑体"/>
          <w:spacing w:val="7"/>
          <w:sz w:val="31"/>
          <w:szCs w:val="31"/>
        </w:rPr>
        <w:t>年度医疗救助工作经费绩效评价自评</w:t>
      </w:r>
      <w:r>
        <w:rPr>
          <w:rFonts w:hint="eastAsia" w:ascii="黑体" w:hAnsi="黑体" w:eastAsia="黑体" w:cs="黑体"/>
          <w:spacing w:val="7"/>
          <w:sz w:val="31"/>
          <w:szCs w:val="31"/>
          <w:lang w:eastAsia="zh-CN"/>
        </w:rPr>
        <w:t>表</w:t>
      </w:r>
      <w:r>
        <w:rPr>
          <w:rFonts w:ascii="黑体" w:hAnsi="黑体" w:eastAsia="黑体" w:cs="黑体"/>
          <w:spacing w:val="7"/>
          <w:sz w:val="31"/>
          <w:szCs w:val="31"/>
        </w:rPr>
        <w:t>（报告）</w:t>
      </w:r>
    </w:p>
    <w:p w14:paraId="364B3973">
      <w:pPr>
        <w:spacing w:line="348" w:lineRule="auto"/>
        <w:rPr>
          <w:rFonts w:ascii="Arial"/>
          <w:sz w:val="21"/>
        </w:rPr>
      </w:pPr>
    </w:p>
    <w:p w14:paraId="319EF2A3">
      <w:pPr>
        <w:spacing w:line="349" w:lineRule="auto"/>
        <w:rPr>
          <w:rFonts w:ascii="Arial"/>
          <w:sz w:val="21"/>
        </w:rPr>
      </w:pPr>
    </w:p>
    <w:p w14:paraId="73362F46">
      <w:pPr>
        <w:spacing w:before="113" w:line="493" w:lineRule="exact"/>
        <w:ind w:left="3270"/>
        <w:outlineLvl w:val="0"/>
        <w:rPr>
          <w:rFonts w:ascii="宋体" w:hAnsi="宋体" w:eastAsia="宋体" w:cs="宋体"/>
          <w:sz w:val="35"/>
          <w:szCs w:val="35"/>
        </w:rPr>
      </w:pPr>
      <w:r>
        <w:rPr>
          <w:rFonts w:ascii="宋体" w:hAnsi="宋体" w:eastAsia="宋体" w:cs="宋体"/>
          <w:b/>
          <w:bCs/>
          <w:spacing w:val="4"/>
          <w:position w:val="2"/>
          <w:sz w:val="35"/>
          <w:szCs w:val="35"/>
        </w:rPr>
        <w:t>2024</w:t>
      </w:r>
      <w:r>
        <w:rPr>
          <w:rFonts w:ascii="宋体" w:hAnsi="宋体" w:eastAsia="宋体" w:cs="宋体"/>
          <w:spacing w:val="-60"/>
          <w:position w:val="2"/>
          <w:sz w:val="35"/>
          <w:szCs w:val="35"/>
        </w:rPr>
        <w:t xml:space="preserve"> </w:t>
      </w:r>
      <w:r>
        <w:rPr>
          <w:rFonts w:ascii="宋体" w:hAnsi="宋体" w:eastAsia="宋体" w:cs="宋体"/>
          <w:b/>
          <w:bCs/>
          <w:spacing w:val="4"/>
          <w:position w:val="2"/>
          <w:sz w:val="35"/>
          <w:szCs w:val="35"/>
        </w:rPr>
        <w:t>年度医疗救助工作经费项目绩效评价自评表</w:t>
      </w:r>
    </w:p>
    <w:p w14:paraId="1D7A8172">
      <w:pPr>
        <w:spacing w:before="194" w:line="210" w:lineRule="auto"/>
        <w:ind w:left="6132"/>
        <w:rPr>
          <w:rFonts w:ascii="楷体" w:hAnsi="楷体" w:eastAsia="楷体" w:cs="楷体"/>
          <w:sz w:val="24"/>
          <w:szCs w:val="24"/>
        </w:rPr>
      </w:pPr>
      <w:r>
        <w:rPr>
          <w:rFonts w:ascii="楷体" w:hAnsi="楷体" w:eastAsia="楷体" w:cs="楷体"/>
          <w:spacing w:val="-9"/>
          <w:sz w:val="24"/>
          <w:szCs w:val="24"/>
        </w:rPr>
        <w:t>（</w:t>
      </w:r>
      <w:r>
        <w:rPr>
          <w:rFonts w:ascii="楷体" w:hAnsi="楷体" w:eastAsia="楷体" w:cs="楷体"/>
          <w:spacing w:val="58"/>
          <w:sz w:val="24"/>
          <w:szCs w:val="24"/>
        </w:rPr>
        <w:t xml:space="preserve"> </w:t>
      </w:r>
      <w:r>
        <w:rPr>
          <w:rFonts w:ascii="楷体" w:hAnsi="楷体" w:eastAsia="楷体" w:cs="楷体"/>
          <w:spacing w:val="-9"/>
          <w:sz w:val="24"/>
          <w:szCs w:val="24"/>
        </w:rPr>
        <w:t>2024</w:t>
      </w:r>
      <w:r>
        <w:rPr>
          <w:rFonts w:ascii="楷体" w:hAnsi="楷体" w:eastAsia="楷体" w:cs="楷体"/>
          <w:spacing w:val="-53"/>
          <w:sz w:val="24"/>
          <w:szCs w:val="24"/>
        </w:rPr>
        <w:t xml:space="preserve"> </w:t>
      </w:r>
      <w:r>
        <w:rPr>
          <w:rFonts w:ascii="楷体" w:hAnsi="楷体" w:eastAsia="楷体" w:cs="楷体"/>
          <w:spacing w:val="-9"/>
          <w:sz w:val="24"/>
          <w:szCs w:val="24"/>
        </w:rPr>
        <w:t>年度</w:t>
      </w:r>
      <w:r>
        <w:rPr>
          <w:rFonts w:ascii="楷体" w:hAnsi="楷体" w:eastAsia="楷体" w:cs="楷体"/>
          <w:spacing w:val="39"/>
          <w:sz w:val="24"/>
          <w:szCs w:val="24"/>
        </w:rPr>
        <w:t xml:space="preserve"> </w:t>
      </w:r>
      <w:r>
        <w:rPr>
          <w:rFonts w:ascii="楷体" w:hAnsi="楷体" w:eastAsia="楷体" w:cs="楷体"/>
          <w:spacing w:val="-9"/>
          <w:sz w:val="24"/>
          <w:szCs w:val="24"/>
        </w:rPr>
        <w:t>）</w:t>
      </w:r>
    </w:p>
    <w:tbl>
      <w:tblPr>
        <w:tblStyle w:val="5"/>
        <w:tblW w:w="14073"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5"/>
        <w:gridCol w:w="2844"/>
        <w:gridCol w:w="1286"/>
        <w:gridCol w:w="1431"/>
        <w:gridCol w:w="1372"/>
        <w:gridCol w:w="1417"/>
        <w:gridCol w:w="2728"/>
      </w:tblGrid>
      <w:tr w14:paraId="2663F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995" w:type="dxa"/>
            <w:vAlign w:val="top"/>
          </w:tcPr>
          <w:p w14:paraId="69320DAB">
            <w:pPr>
              <w:spacing w:before="160" w:line="221" w:lineRule="auto"/>
              <w:ind w:left="871"/>
              <w:rPr>
                <w:rFonts w:ascii="仿宋" w:hAnsi="仿宋" w:eastAsia="仿宋" w:cs="仿宋"/>
                <w:sz w:val="31"/>
                <w:szCs w:val="31"/>
              </w:rPr>
            </w:pPr>
            <w:r>
              <w:rPr>
                <w:rFonts w:ascii="仿宋" w:hAnsi="仿宋" w:eastAsia="仿宋" w:cs="仿宋"/>
                <w:spacing w:val="5"/>
                <w:sz w:val="31"/>
                <w:szCs w:val="31"/>
              </w:rPr>
              <w:t>项目名称</w:t>
            </w:r>
          </w:p>
        </w:tc>
        <w:tc>
          <w:tcPr>
            <w:tcW w:w="11078" w:type="dxa"/>
            <w:gridSpan w:val="6"/>
            <w:vAlign w:val="top"/>
          </w:tcPr>
          <w:p w14:paraId="703A009A">
            <w:pPr>
              <w:pStyle w:val="6"/>
              <w:spacing w:before="158" w:line="223" w:lineRule="auto"/>
              <w:ind w:left="2544"/>
              <w:rPr>
                <w:sz w:val="31"/>
                <w:szCs w:val="31"/>
              </w:rPr>
            </w:pPr>
            <w:r>
              <w:rPr>
                <w:rFonts w:ascii="仿宋" w:hAnsi="仿宋" w:eastAsia="仿宋" w:cs="仿宋"/>
                <w:spacing w:val="7"/>
                <w:sz w:val="31"/>
                <w:szCs w:val="31"/>
              </w:rPr>
              <w:t>医疗救助补助资金</w:t>
            </w:r>
            <w:r>
              <w:rPr>
                <w:rFonts w:hint="eastAsia" w:ascii="仿宋" w:hAnsi="仿宋" w:eastAsia="仿宋" w:cs="仿宋"/>
                <w:spacing w:val="7"/>
                <w:sz w:val="31"/>
                <w:szCs w:val="31"/>
                <w:lang w:eastAsia="zh-CN"/>
              </w:rPr>
              <w:t>（</w:t>
            </w:r>
            <w:r>
              <w:rPr>
                <w:rFonts w:ascii="仿宋" w:hAnsi="仿宋" w:eastAsia="仿宋" w:cs="仿宋"/>
                <w:spacing w:val="7"/>
                <w:sz w:val="31"/>
                <w:szCs w:val="31"/>
              </w:rPr>
              <w:t>城乡医疗救助补助资金</w:t>
            </w:r>
            <w:r>
              <w:rPr>
                <w:rFonts w:hint="eastAsia" w:ascii="仿宋" w:hAnsi="仿宋" w:eastAsia="仿宋" w:cs="仿宋"/>
                <w:spacing w:val="7"/>
                <w:sz w:val="31"/>
                <w:szCs w:val="31"/>
                <w:lang w:eastAsia="zh-CN"/>
              </w:rPr>
              <w:t>）</w:t>
            </w:r>
          </w:p>
        </w:tc>
      </w:tr>
      <w:tr w14:paraId="05808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995" w:type="dxa"/>
            <w:vAlign w:val="top"/>
          </w:tcPr>
          <w:p w14:paraId="67C60944">
            <w:pPr>
              <w:spacing w:before="155" w:line="222" w:lineRule="auto"/>
              <w:ind w:left="1187"/>
              <w:rPr>
                <w:rFonts w:ascii="仿宋" w:hAnsi="仿宋" w:eastAsia="仿宋" w:cs="仿宋"/>
                <w:sz w:val="31"/>
                <w:szCs w:val="31"/>
              </w:rPr>
            </w:pPr>
            <w:r>
              <w:rPr>
                <w:rFonts w:ascii="仿宋" w:hAnsi="仿宋" w:eastAsia="仿宋" w:cs="仿宋"/>
                <w:spacing w:val="2"/>
                <w:sz w:val="31"/>
                <w:szCs w:val="31"/>
              </w:rPr>
              <w:t>部门</w:t>
            </w:r>
          </w:p>
        </w:tc>
        <w:tc>
          <w:tcPr>
            <w:tcW w:w="11078" w:type="dxa"/>
            <w:gridSpan w:val="6"/>
            <w:vAlign w:val="top"/>
          </w:tcPr>
          <w:p w14:paraId="1E2F34C3">
            <w:pPr>
              <w:spacing w:before="155" w:line="221" w:lineRule="auto"/>
              <w:ind w:left="4115"/>
              <w:rPr>
                <w:rFonts w:ascii="仿宋" w:hAnsi="仿宋" w:eastAsia="仿宋" w:cs="仿宋"/>
                <w:sz w:val="31"/>
                <w:szCs w:val="31"/>
              </w:rPr>
            </w:pPr>
            <w:r>
              <w:rPr>
                <w:rFonts w:ascii="仿宋" w:hAnsi="仿宋" w:eastAsia="仿宋" w:cs="仿宋"/>
                <w:spacing w:val="7"/>
                <w:sz w:val="31"/>
                <w:szCs w:val="31"/>
              </w:rPr>
              <w:t>黄石港区医疗保障局</w:t>
            </w:r>
          </w:p>
        </w:tc>
      </w:tr>
      <w:tr w14:paraId="45BAA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4" w:hRule="atLeast"/>
        </w:trPr>
        <w:tc>
          <w:tcPr>
            <w:tcW w:w="2995" w:type="dxa"/>
            <w:vMerge w:val="restart"/>
            <w:tcBorders>
              <w:bottom w:val="nil"/>
            </w:tcBorders>
            <w:vAlign w:val="top"/>
          </w:tcPr>
          <w:p w14:paraId="4389E314">
            <w:pPr>
              <w:spacing w:line="371" w:lineRule="auto"/>
              <w:rPr>
                <w:rFonts w:ascii="Arial"/>
                <w:sz w:val="21"/>
              </w:rPr>
            </w:pPr>
          </w:p>
          <w:p w14:paraId="76B4963D">
            <w:pPr>
              <w:spacing w:before="100" w:line="371" w:lineRule="auto"/>
              <w:ind w:left="859" w:right="860" w:firstLine="340"/>
              <w:rPr>
                <w:rFonts w:ascii="仿宋" w:hAnsi="仿宋" w:eastAsia="仿宋" w:cs="仿宋"/>
                <w:sz w:val="31"/>
                <w:szCs w:val="31"/>
              </w:rPr>
            </w:pPr>
            <w:r>
              <w:rPr>
                <w:rFonts w:ascii="仿宋" w:hAnsi="仿宋" w:eastAsia="仿宋" w:cs="仿宋"/>
                <w:spacing w:val="-4"/>
                <w:sz w:val="31"/>
                <w:szCs w:val="31"/>
              </w:rPr>
              <w:t>资金</w:t>
            </w:r>
            <w:r>
              <w:rPr>
                <w:rFonts w:ascii="仿宋" w:hAnsi="仿宋" w:eastAsia="仿宋" w:cs="仿宋"/>
                <w:sz w:val="31"/>
                <w:szCs w:val="31"/>
              </w:rPr>
              <w:t xml:space="preserve"> </w:t>
            </w:r>
            <w:r>
              <w:rPr>
                <w:rFonts w:ascii="仿宋" w:hAnsi="仿宋" w:eastAsia="仿宋" w:cs="仿宋"/>
                <w:spacing w:val="-11"/>
                <w:sz w:val="31"/>
                <w:szCs w:val="31"/>
              </w:rPr>
              <w:t>（</w:t>
            </w:r>
            <w:r>
              <w:rPr>
                <w:rFonts w:ascii="仿宋" w:hAnsi="仿宋" w:eastAsia="仿宋" w:cs="仿宋"/>
                <w:spacing w:val="-82"/>
                <w:sz w:val="31"/>
                <w:szCs w:val="31"/>
              </w:rPr>
              <w:t xml:space="preserve"> </w:t>
            </w:r>
            <w:r>
              <w:rPr>
                <w:rFonts w:ascii="仿宋" w:hAnsi="仿宋" w:eastAsia="仿宋" w:cs="仿宋"/>
                <w:spacing w:val="-11"/>
                <w:sz w:val="31"/>
                <w:szCs w:val="31"/>
              </w:rPr>
              <w:t>万元）</w:t>
            </w:r>
          </w:p>
          <w:p w14:paraId="4D400E3A">
            <w:pPr>
              <w:pStyle w:val="6"/>
              <w:spacing w:before="1" w:line="224" w:lineRule="auto"/>
              <w:ind w:left="819"/>
              <w:rPr>
                <w:rFonts w:ascii="仿宋" w:hAnsi="仿宋" w:eastAsia="仿宋" w:cs="仿宋"/>
                <w:sz w:val="31"/>
                <w:szCs w:val="31"/>
              </w:rPr>
            </w:pPr>
            <w:r>
              <w:rPr>
                <w:rFonts w:ascii="仿宋" w:hAnsi="仿宋" w:eastAsia="仿宋" w:cs="仿宋"/>
                <w:spacing w:val="2"/>
                <w:sz w:val="31"/>
                <w:szCs w:val="31"/>
              </w:rPr>
              <w:t>（</w:t>
            </w:r>
            <w:r>
              <w:rPr>
                <w:spacing w:val="2"/>
                <w:sz w:val="31"/>
                <w:szCs w:val="31"/>
              </w:rPr>
              <w:t>20</w:t>
            </w:r>
            <w:r>
              <w:rPr>
                <w:spacing w:val="-57"/>
                <w:sz w:val="31"/>
                <w:szCs w:val="31"/>
              </w:rPr>
              <w:t xml:space="preserve"> </w:t>
            </w:r>
            <w:r>
              <w:rPr>
                <w:rFonts w:ascii="仿宋" w:hAnsi="仿宋" w:eastAsia="仿宋" w:cs="仿宋"/>
                <w:spacing w:val="2"/>
                <w:sz w:val="31"/>
                <w:szCs w:val="31"/>
              </w:rPr>
              <w:t>分）</w:t>
            </w:r>
          </w:p>
        </w:tc>
        <w:tc>
          <w:tcPr>
            <w:tcW w:w="2844" w:type="dxa"/>
            <w:vAlign w:val="top"/>
          </w:tcPr>
          <w:p w14:paraId="338972DB">
            <w:pPr>
              <w:rPr>
                <w:rFonts w:ascii="Arial"/>
                <w:sz w:val="21"/>
              </w:rPr>
            </w:pPr>
          </w:p>
        </w:tc>
        <w:tc>
          <w:tcPr>
            <w:tcW w:w="1286" w:type="dxa"/>
            <w:vAlign w:val="top"/>
          </w:tcPr>
          <w:p w14:paraId="36C7CD66">
            <w:pPr>
              <w:spacing w:line="366" w:lineRule="auto"/>
              <w:rPr>
                <w:rFonts w:ascii="Arial"/>
                <w:sz w:val="21"/>
              </w:rPr>
            </w:pPr>
          </w:p>
          <w:p w14:paraId="3AD99FBF">
            <w:pPr>
              <w:spacing w:before="100" w:line="372" w:lineRule="auto"/>
              <w:ind w:left="184" w:right="161" w:firstLine="152"/>
              <w:rPr>
                <w:rFonts w:ascii="仿宋" w:hAnsi="仿宋" w:eastAsia="仿宋" w:cs="仿宋"/>
                <w:sz w:val="31"/>
                <w:szCs w:val="31"/>
              </w:rPr>
            </w:pPr>
            <w:r>
              <w:rPr>
                <w:rFonts w:ascii="仿宋" w:hAnsi="仿宋" w:eastAsia="仿宋" w:cs="仿宋"/>
                <w:sz w:val="31"/>
                <w:szCs w:val="31"/>
              </w:rPr>
              <w:t>年初</w:t>
            </w:r>
            <w:r>
              <w:rPr>
                <w:rFonts w:ascii="仿宋" w:hAnsi="仿宋" w:eastAsia="仿宋" w:cs="仿宋"/>
                <w:spacing w:val="1"/>
                <w:sz w:val="31"/>
                <w:szCs w:val="31"/>
              </w:rPr>
              <w:t>预算数</w:t>
            </w:r>
          </w:p>
        </w:tc>
        <w:tc>
          <w:tcPr>
            <w:tcW w:w="1431" w:type="dxa"/>
            <w:vAlign w:val="top"/>
          </w:tcPr>
          <w:p w14:paraId="2FF1D063">
            <w:pPr>
              <w:spacing w:before="155" w:line="372" w:lineRule="auto"/>
              <w:ind w:left="256" w:right="234" w:firstLine="147"/>
              <w:rPr>
                <w:rFonts w:ascii="仿宋" w:hAnsi="仿宋" w:eastAsia="仿宋" w:cs="仿宋"/>
                <w:sz w:val="31"/>
                <w:szCs w:val="31"/>
              </w:rPr>
            </w:pPr>
            <w:r>
              <w:rPr>
                <w:rFonts w:ascii="仿宋" w:hAnsi="仿宋" w:eastAsia="仿宋" w:cs="仿宋"/>
                <w:spacing w:val="3"/>
                <w:sz w:val="31"/>
                <w:szCs w:val="31"/>
              </w:rPr>
              <w:t>全年</w:t>
            </w:r>
            <w:r>
              <w:rPr>
                <w:rFonts w:ascii="仿宋" w:hAnsi="仿宋" w:eastAsia="仿宋" w:cs="仿宋"/>
                <w:spacing w:val="1"/>
                <w:sz w:val="31"/>
                <w:szCs w:val="31"/>
              </w:rPr>
              <w:t>预算数</w:t>
            </w:r>
          </w:p>
          <w:p w14:paraId="53199501">
            <w:pPr>
              <w:pStyle w:val="6"/>
              <w:spacing w:line="236" w:lineRule="auto"/>
              <w:ind w:left="318"/>
              <w:rPr>
                <w:rFonts w:ascii="仿宋" w:hAnsi="仿宋" w:eastAsia="仿宋" w:cs="仿宋"/>
                <w:sz w:val="31"/>
                <w:szCs w:val="31"/>
              </w:rPr>
            </w:pPr>
            <w:r>
              <w:rPr>
                <w:rFonts w:hint="eastAsia" w:ascii="仿宋" w:hAnsi="仿宋" w:eastAsia="仿宋" w:cs="仿宋"/>
                <w:spacing w:val="5"/>
                <w:sz w:val="31"/>
                <w:szCs w:val="31"/>
                <w:lang w:eastAsia="zh-CN"/>
              </w:rPr>
              <w:t>(</w:t>
            </w:r>
            <w:r>
              <w:rPr>
                <w:spacing w:val="5"/>
                <w:sz w:val="31"/>
                <w:szCs w:val="31"/>
              </w:rPr>
              <w:t>A</w:t>
            </w:r>
            <w:r>
              <w:rPr>
                <w:rFonts w:hint="eastAsia"/>
                <w:spacing w:val="5"/>
                <w:sz w:val="31"/>
                <w:szCs w:val="31"/>
                <w:lang w:eastAsia="zh-CN"/>
              </w:rPr>
              <w:t>)</w:t>
            </w:r>
          </w:p>
        </w:tc>
        <w:tc>
          <w:tcPr>
            <w:tcW w:w="1372" w:type="dxa"/>
            <w:vAlign w:val="top"/>
          </w:tcPr>
          <w:p w14:paraId="7C73DFF3">
            <w:pPr>
              <w:spacing w:before="155" w:line="372" w:lineRule="auto"/>
              <w:ind w:left="222" w:right="204" w:firstLine="151"/>
              <w:rPr>
                <w:rFonts w:ascii="仿宋" w:hAnsi="仿宋" w:eastAsia="仿宋" w:cs="仿宋"/>
                <w:sz w:val="31"/>
                <w:szCs w:val="31"/>
              </w:rPr>
            </w:pPr>
            <w:r>
              <w:rPr>
                <w:rFonts w:ascii="仿宋" w:hAnsi="仿宋" w:eastAsia="仿宋" w:cs="仿宋"/>
                <w:spacing w:val="3"/>
                <w:sz w:val="31"/>
                <w:szCs w:val="31"/>
              </w:rPr>
              <w:t>全年执行数</w:t>
            </w:r>
          </w:p>
          <w:p w14:paraId="10CECE7E">
            <w:pPr>
              <w:pStyle w:val="6"/>
              <w:spacing w:line="236" w:lineRule="auto"/>
              <w:ind w:left="288"/>
              <w:rPr>
                <w:rFonts w:ascii="仿宋" w:hAnsi="仿宋" w:eastAsia="仿宋" w:cs="仿宋"/>
                <w:sz w:val="31"/>
                <w:szCs w:val="31"/>
              </w:rPr>
            </w:pPr>
            <w:r>
              <w:rPr>
                <w:rFonts w:hint="eastAsia" w:ascii="仿宋" w:hAnsi="仿宋" w:eastAsia="仿宋" w:cs="仿宋"/>
                <w:spacing w:val="5"/>
                <w:sz w:val="31"/>
                <w:szCs w:val="31"/>
                <w:lang w:eastAsia="zh-CN"/>
              </w:rPr>
              <w:t>(</w:t>
            </w:r>
            <w:r>
              <w:rPr>
                <w:spacing w:val="5"/>
                <w:sz w:val="31"/>
                <w:szCs w:val="31"/>
              </w:rPr>
              <w:t>B</w:t>
            </w:r>
            <w:r>
              <w:rPr>
                <w:rFonts w:hint="eastAsia"/>
                <w:spacing w:val="5"/>
                <w:sz w:val="31"/>
                <w:szCs w:val="31"/>
                <w:lang w:eastAsia="zh-CN"/>
              </w:rPr>
              <w:t>)</w:t>
            </w:r>
          </w:p>
        </w:tc>
        <w:tc>
          <w:tcPr>
            <w:tcW w:w="1417" w:type="dxa"/>
            <w:vAlign w:val="top"/>
          </w:tcPr>
          <w:p w14:paraId="175FFEF1">
            <w:pPr>
              <w:spacing w:line="364" w:lineRule="auto"/>
              <w:rPr>
                <w:rFonts w:ascii="Arial"/>
                <w:sz w:val="21"/>
              </w:rPr>
            </w:pPr>
          </w:p>
          <w:p w14:paraId="0E81229D">
            <w:pPr>
              <w:pStyle w:val="6"/>
              <w:spacing w:before="100" w:line="376" w:lineRule="auto"/>
              <w:ind w:left="152" w:right="150" w:firstLine="94"/>
              <w:rPr>
                <w:rFonts w:ascii="仿宋" w:hAnsi="仿宋" w:eastAsia="仿宋" w:cs="仿宋"/>
                <w:sz w:val="31"/>
                <w:szCs w:val="31"/>
              </w:rPr>
            </w:pPr>
            <w:r>
              <w:rPr>
                <w:rFonts w:ascii="仿宋" w:hAnsi="仿宋" w:eastAsia="仿宋" w:cs="仿宋"/>
                <w:spacing w:val="3"/>
                <w:sz w:val="31"/>
                <w:szCs w:val="31"/>
              </w:rPr>
              <w:t>执行率</w:t>
            </w:r>
            <w:r>
              <w:rPr>
                <w:rFonts w:ascii="仿宋" w:hAnsi="仿宋" w:eastAsia="仿宋" w:cs="仿宋"/>
                <w:spacing w:val="4"/>
                <w:sz w:val="31"/>
                <w:szCs w:val="31"/>
              </w:rPr>
              <w:t>（</w:t>
            </w:r>
            <w:r>
              <w:rPr>
                <w:spacing w:val="4"/>
                <w:sz w:val="31"/>
                <w:szCs w:val="31"/>
              </w:rPr>
              <w:t>B/A</w:t>
            </w:r>
            <w:r>
              <w:rPr>
                <w:rFonts w:ascii="仿宋" w:hAnsi="仿宋" w:eastAsia="仿宋" w:cs="仿宋"/>
                <w:spacing w:val="4"/>
                <w:sz w:val="31"/>
                <w:szCs w:val="31"/>
              </w:rPr>
              <w:t>）</w:t>
            </w:r>
          </w:p>
        </w:tc>
        <w:tc>
          <w:tcPr>
            <w:tcW w:w="2728" w:type="dxa"/>
            <w:vAlign w:val="top"/>
          </w:tcPr>
          <w:p w14:paraId="47BB753B">
            <w:pPr>
              <w:spacing w:line="366" w:lineRule="auto"/>
              <w:rPr>
                <w:rFonts w:ascii="Arial"/>
                <w:sz w:val="21"/>
              </w:rPr>
            </w:pPr>
          </w:p>
          <w:p w14:paraId="0A7B9AD5">
            <w:pPr>
              <w:spacing w:before="100" w:line="222" w:lineRule="auto"/>
              <w:ind w:left="1059"/>
              <w:rPr>
                <w:rFonts w:ascii="仿宋" w:hAnsi="仿宋" w:eastAsia="仿宋" w:cs="仿宋"/>
                <w:sz w:val="31"/>
                <w:szCs w:val="31"/>
              </w:rPr>
            </w:pPr>
            <w:r>
              <w:rPr>
                <w:rFonts w:ascii="仿宋" w:hAnsi="仿宋" w:eastAsia="仿宋" w:cs="仿宋"/>
                <w:sz w:val="31"/>
                <w:szCs w:val="31"/>
              </w:rPr>
              <w:t>得分</w:t>
            </w:r>
          </w:p>
          <w:p w14:paraId="62968BB2">
            <w:pPr>
              <w:pStyle w:val="6"/>
              <w:spacing w:before="248" w:line="222" w:lineRule="auto"/>
              <w:ind w:left="125"/>
              <w:rPr>
                <w:rFonts w:ascii="仿宋" w:hAnsi="仿宋" w:eastAsia="仿宋" w:cs="仿宋"/>
                <w:sz w:val="31"/>
                <w:szCs w:val="31"/>
              </w:rPr>
            </w:pPr>
            <w:r>
              <w:rPr>
                <w:rFonts w:ascii="仿宋" w:hAnsi="仿宋" w:eastAsia="仿宋" w:cs="仿宋"/>
                <w:spacing w:val="9"/>
                <w:sz w:val="31"/>
                <w:szCs w:val="31"/>
              </w:rPr>
              <w:t>（</w:t>
            </w:r>
            <w:r>
              <w:rPr>
                <w:spacing w:val="9"/>
                <w:sz w:val="31"/>
                <w:szCs w:val="31"/>
              </w:rPr>
              <w:t>20</w:t>
            </w:r>
            <w:r>
              <w:rPr>
                <w:spacing w:val="-55"/>
                <w:sz w:val="31"/>
                <w:szCs w:val="31"/>
              </w:rPr>
              <w:t xml:space="preserve"> </w:t>
            </w:r>
            <w:r>
              <w:rPr>
                <w:rFonts w:ascii="仿宋" w:hAnsi="仿宋" w:eastAsia="仿宋" w:cs="仿宋"/>
                <w:spacing w:val="9"/>
                <w:sz w:val="31"/>
                <w:szCs w:val="31"/>
              </w:rPr>
              <w:t>分</w:t>
            </w:r>
            <w:r>
              <w:rPr>
                <w:spacing w:val="9"/>
                <w:sz w:val="31"/>
                <w:szCs w:val="31"/>
              </w:rPr>
              <w:t>*</w:t>
            </w:r>
            <w:r>
              <w:rPr>
                <w:rFonts w:ascii="仿宋" w:hAnsi="仿宋" w:eastAsia="仿宋" w:cs="仿宋"/>
                <w:spacing w:val="9"/>
                <w:sz w:val="31"/>
                <w:szCs w:val="31"/>
              </w:rPr>
              <w:t>执行率）</w:t>
            </w:r>
          </w:p>
        </w:tc>
      </w:tr>
      <w:tr w14:paraId="1A201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995" w:type="dxa"/>
            <w:vMerge w:val="continue"/>
            <w:tcBorders>
              <w:top w:val="nil"/>
            </w:tcBorders>
            <w:vAlign w:val="top"/>
          </w:tcPr>
          <w:p w14:paraId="3D31305C">
            <w:pPr>
              <w:rPr>
                <w:rFonts w:ascii="Arial"/>
                <w:sz w:val="21"/>
              </w:rPr>
            </w:pPr>
          </w:p>
        </w:tc>
        <w:tc>
          <w:tcPr>
            <w:tcW w:w="2844" w:type="dxa"/>
            <w:vAlign w:val="top"/>
          </w:tcPr>
          <w:p w14:paraId="084E7F44">
            <w:pPr>
              <w:spacing w:before="159" w:line="222" w:lineRule="auto"/>
              <w:ind w:left="67"/>
              <w:rPr>
                <w:rFonts w:ascii="仿宋" w:hAnsi="仿宋" w:eastAsia="仿宋" w:cs="仿宋"/>
                <w:sz w:val="31"/>
                <w:szCs w:val="31"/>
              </w:rPr>
            </w:pPr>
            <w:r>
              <w:rPr>
                <w:rFonts w:ascii="仿宋" w:hAnsi="仿宋" w:eastAsia="仿宋" w:cs="仿宋"/>
                <w:spacing w:val="6"/>
                <w:sz w:val="31"/>
                <w:szCs w:val="31"/>
              </w:rPr>
              <w:t>年度资金总额：</w:t>
            </w:r>
          </w:p>
        </w:tc>
        <w:tc>
          <w:tcPr>
            <w:tcW w:w="1286" w:type="dxa"/>
            <w:vAlign w:val="top"/>
          </w:tcPr>
          <w:p w14:paraId="43CCB4B1">
            <w:pPr>
              <w:pStyle w:val="6"/>
              <w:spacing w:before="157" w:line="410" w:lineRule="exact"/>
              <w:ind w:left="175"/>
              <w:rPr>
                <w:sz w:val="31"/>
                <w:szCs w:val="31"/>
              </w:rPr>
            </w:pPr>
            <w:r>
              <w:rPr>
                <w:spacing w:val="2"/>
                <w:position w:val="2"/>
                <w:sz w:val="31"/>
                <w:szCs w:val="31"/>
              </w:rPr>
              <w:t>245.36</w:t>
            </w:r>
          </w:p>
        </w:tc>
        <w:tc>
          <w:tcPr>
            <w:tcW w:w="1431" w:type="dxa"/>
            <w:vAlign w:val="top"/>
          </w:tcPr>
          <w:p w14:paraId="1BC4814F">
            <w:pPr>
              <w:pStyle w:val="6"/>
              <w:spacing w:before="157" w:line="410" w:lineRule="exact"/>
              <w:ind w:left="248"/>
              <w:rPr>
                <w:sz w:val="31"/>
                <w:szCs w:val="31"/>
              </w:rPr>
            </w:pPr>
            <w:r>
              <w:rPr>
                <w:spacing w:val="2"/>
                <w:position w:val="2"/>
                <w:sz w:val="31"/>
                <w:szCs w:val="31"/>
              </w:rPr>
              <w:t>245.36</w:t>
            </w:r>
          </w:p>
        </w:tc>
        <w:tc>
          <w:tcPr>
            <w:tcW w:w="1372" w:type="dxa"/>
            <w:vAlign w:val="top"/>
          </w:tcPr>
          <w:p w14:paraId="5CB84AFF">
            <w:pPr>
              <w:pStyle w:val="6"/>
              <w:spacing w:before="157" w:line="410" w:lineRule="exact"/>
              <w:ind w:left="218"/>
              <w:rPr>
                <w:sz w:val="31"/>
                <w:szCs w:val="31"/>
              </w:rPr>
            </w:pPr>
            <w:r>
              <w:rPr>
                <w:spacing w:val="2"/>
                <w:position w:val="2"/>
                <w:sz w:val="31"/>
                <w:szCs w:val="31"/>
              </w:rPr>
              <w:t>245.36</w:t>
            </w:r>
          </w:p>
        </w:tc>
        <w:tc>
          <w:tcPr>
            <w:tcW w:w="1417" w:type="dxa"/>
            <w:vAlign w:val="top"/>
          </w:tcPr>
          <w:p w14:paraId="364F7A2E">
            <w:pPr>
              <w:pStyle w:val="6"/>
              <w:spacing w:before="157" w:line="411" w:lineRule="exact"/>
              <w:ind w:left="424"/>
              <w:rPr>
                <w:sz w:val="31"/>
                <w:szCs w:val="31"/>
              </w:rPr>
            </w:pPr>
            <w:r>
              <w:rPr>
                <w:spacing w:val="-5"/>
                <w:position w:val="1"/>
                <w:sz w:val="31"/>
                <w:szCs w:val="31"/>
              </w:rPr>
              <w:t>100%</w:t>
            </w:r>
          </w:p>
        </w:tc>
        <w:tc>
          <w:tcPr>
            <w:tcW w:w="2728" w:type="dxa"/>
            <w:vAlign w:val="top"/>
          </w:tcPr>
          <w:p w14:paraId="5CA3B5BA">
            <w:pPr>
              <w:pStyle w:val="6"/>
              <w:spacing w:before="157" w:line="411" w:lineRule="exact"/>
              <w:ind w:left="1217"/>
              <w:rPr>
                <w:sz w:val="31"/>
                <w:szCs w:val="31"/>
              </w:rPr>
            </w:pPr>
            <w:r>
              <w:rPr>
                <w:spacing w:val="-3"/>
                <w:position w:val="1"/>
                <w:sz w:val="31"/>
                <w:szCs w:val="31"/>
              </w:rPr>
              <w:t>20</w:t>
            </w:r>
          </w:p>
        </w:tc>
      </w:tr>
    </w:tbl>
    <w:p w14:paraId="463F4BFD">
      <w:pPr>
        <w:rPr>
          <w:rFonts w:ascii="Arial"/>
          <w:sz w:val="21"/>
        </w:rPr>
      </w:pPr>
    </w:p>
    <w:p w14:paraId="26CE9697">
      <w:pPr>
        <w:rPr>
          <w:rFonts w:ascii="Arial" w:hAnsi="Arial" w:eastAsia="Arial" w:cs="Arial"/>
          <w:sz w:val="21"/>
          <w:szCs w:val="21"/>
        </w:rPr>
        <w:sectPr>
          <w:footerReference r:id="rId39" w:type="default"/>
          <w:pgSz w:w="16839" w:h="11906"/>
          <w:pgMar w:top="1012" w:right="1330" w:bottom="1156" w:left="1420" w:header="0" w:footer="994" w:gutter="0"/>
          <w:cols w:space="720" w:num="1"/>
        </w:sectPr>
      </w:pPr>
    </w:p>
    <w:p w14:paraId="2FDEB416">
      <w:pPr>
        <w:spacing w:before="21"/>
      </w:pPr>
    </w:p>
    <w:p w14:paraId="000A9EA4">
      <w:pPr>
        <w:spacing w:before="21"/>
      </w:pPr>
    </w:p>
    <w:p w14:paraId="25E130B6">
      <w:pPr>
        <w:spacing w:before="21"/>
      </w:pPr>
    </w:p>
    <w:tbl>
      <w:tblPr>
        <w:tblStyle w:val="5"/>
        <w:tblW w:w="14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6"/>
        <w:gridCol w:w="1024"/>
        <w:gridCol w:w="1075"/>
        <w:gridCol w:w="2844"/>
        <w:gridCol w:w="1286"/>
        <w:gridCol w:w="1431"/>
        <w:gridCol w:w="1372"/>
        <w:gridCol w:w="1417"/>
        <w:gridCol w:w="2728"/>
      </w:tblGrid>
      <w:tr w14:paraId="1EC51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2995" w:type="dxa"/>
            <w:gridSpan w:val="3"/>
            <w:vMerge w:val="restart"/>
            <w:tcBorders>
              <w:top w:val="nil"/>
              <w:bottom w:val="nil"/>
            </w:tcBorders>
            <w:vAlign w:val="top"/>
          </w:tcPr>
          <w:p w14:paraId="6797BCD2">
            <w:pPr>
              <w:rPr>
                <w:rFonts w:ascii="Arial"/>
                <w:sz w:val="21"/>
              </w:rPr>
            </w:pPr>
          </w:p>
        </w:tc>
        <w:tc>
          <w:tcPr>
            <w:tcW w:w="2844" w:type="dxa"/>
            <w:vAlign w:val="top"/>
          </w:tcPr>
          <w:p w14:paraId="42A0410A">
            <w:pPr>
              <w:spacing w:before="159" w:line="222" w:lineRule="auto"/>
              <w:ind w:left="224"/>
              <w:rPr>
                <w:rFonts w:ascii="仿宋" w:hAnsi="仿宋" w:eastAsia="仿宋" w:cs="仿宋"/>
                <w:sz w:val="31"/>
                <w:szCs w:val="31"/>
              </w:rPr>
            </w:pPr>
            <w:r>
              <w:rPr>
                <w:rFonts w:ascii="仿宋" w:hAnsi="仿宋" w:eastAsia="仿宋" w:cs="仿宋"/>
                <w:spacing w:val="8"/>
                <w:sz w:val="31"/>
                <w:szCs w:val="31"/>
              </w:rPr>
              <w:t>其中：省级补助</w:t>
            </w:r>
          </w:p>
        </w:tc>
        <w:tc>
          <w:tcPr>
            <w:tcW w:w="1286" w:type="dxa"/>
            <w:vAlign w:val="top"/>
          </w:tcPr>
          <w:p w14:paraId="365BA0BA">
            <w:pPr>
              <w:pStyle w:val="6"/>
              <w:spacing w:before="158" w:line="411" w:lineRule="exact"/>
              <w:ind w:left="574"/>
              <w:rPr>
                <w:sz w:val="31"/>
                <w:szCs w:val="31"/>
              </w:rPr>
            </w:pPr>
            <w:r>
              <w:rPr>
                <w:position w:val="1"/>
                <w:sz w:val="31"/>
                <w:szCs w:val="31"/>
              </w:rPr>
              <w:t>9</w:t>
            </w:r>
          </w:p>
        </w:tc>
        <w:tc>
          <w:tcPr>
            <w:tcW w:w="1431" w:type="dxa"/>
            <w:vAlign w:val="top"/>
          </w:tcPr>
          <w:p w14:paraId="767EC713">
            <w:pPr>
              <w:pStyle w:val="6"/>
              <w:spacing w:before="158" w:line="411" w:lineRule="exact"/>
              <w:ind w:left="646"/>
              <w:rPr>
                <w:sz w:val="31"/>
                <w:szCs w:val="31"/>
              </w:rPr>
            </w:pPr>
            <w:r>
              <w:rPr>
                <w:position w:val="1"/>
                <w:sz w:val="31"/>
                <w:szCs w:val="31"/>
              </w:rPr>
              <w:t>9</w:t>
            </w:r>
          </w:p>
        </w:tc>
        <w:tc>
          <w:tcPr>
            <w:tcW w:w="1372" w:type="dxa"/>
            <w:vAlign w:val="top"/>
          </w:tcPr>
          <w:p w14:paraId="6262E448">
            <w:pPr>
              <w:pStyle w:val="6"/>
              <w:spacing w:before="158" w:line="411" w:lineRule="exact"/>
              <w:ind w:left="617"/>
              <w:rPr>
                <w:sz w:val="31"/>
                <w:szCs w:val="31"/>
              </w:rPr>
            </w:pPr>
            <w:r>
              <w:rPr>
                <w:position w:val="1"/>
                <w:sz w:val="31"/>
                <w:szCs w:val="31"/>
              </w:rPr>
              <w:t>9</w:t>
            </w:r>
          </w:p>
        </w:tc>
        <w:tc>
          <w:tcPr>
            <w:tcW w:w="1417" w:type="dxa"/>
            <w:vAlign w:val="top"/>
          </w:tcPr>
          <w:p w14:paraId="27EF787B">
            <w:pPr>
              <w:pStyle w:val="6"/>
              <w:spacing w:before="158" w:line="411" w:lineRule="exact"/>
              <w:ind w:left="424"/>
              <w:rPr>
                <w:sz w:val="31"/>
                <w:szCs w:val="31"/>
              </w:rPr>
            </w:pPr>
            <w:r>
              <w:rPr>
                <w:spacing w:val="-5"/>
                <w:position w:val="1"/>
                <w:sz w:val="31"/>
                <w:szCs w:val="31"/>
              </w:rPr>
              <w:t>100%</w:t>
            </w:r>
          </w:p>
        </w:tc>
        <w:tc>
          <w:tcPr>
            <w:tcW w:w="2728" w:type="dxa"/>
            <w:vAlign w:val="top"/>
          </w:tcPr>
          <w:p w14:paraId="17DE8F9E">
            <w:pPr>
              <w:rPr>
                <w:rFonts w:ascii="Arial"/>
                <w:sz w:val="21"/>
              </w:rPr>
            </w:pPr>
          </w:p>
        </w:tc>
      </w:tr>
      <w:tr w14:paraId="73342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2995" w:type="dxa"/>
            <w:gridSpan w:val="3"/>
            <w:vMerge w:val="continue"/>
            <w:tcBorders>
              <w:top w:val="nil"/>
              <w:bottom w:val="nil"/>
            </w:tcBorders>
            <w:vAlign w:val="top"/>
          </w:tcPr>
          <w:p w14:paraId="06228958">
            <w:pPr>
              <w:rPr>
                <w:rFonts w:ascii="Arial"/>
                <w:sz w:val="21"/>
              </w:rPr>
            </w:pPr>
          </w:p>
        </w:tc>
        <w:tc>
          <w:tcPr>
            <w:tcW w:w="2844" w:type="dxa"/>
            <w:vAlign w:val="top"/>
          </w:tcPr>
          <w:p w14:paraId="372CDECD">
            <w:pPr>
              <w:spacing w:line="257" w:lineRule="auto"/>
              <w:rPr>
                <w:rFonts w:ascii="Arial"/>
                <w:sz w:val="21"/>
              </w:rPr>
            </w:pPr>
          </w:p>
          <w:p w14:paraId="03E0195C">
            <w:pPr>
              <w:spacing w:before="100" w:line="222" w:lineRule="auto"/>
              <w:ind w:left="1198"/>
              <w:rPr>
                <w:rFonts w:ascii="仿宋" w:hAnsi="仿宋" w:eastAsia="仿宋" w:cs="仿宋"/>
                <w:sz w:val="31"/>
                <w:szCs w:val="31"/>
              </w:rPr>
            </w:pPr>
            <w:r>
              <w:rPr>
                <w:rFonts w:ascii="仿宋" w:hAnsi="仿宋" w:eastAsia="仿宋" w:cs="仿宋"/>
                <w:spacing w:val="3"/>
                <w:sz w:val="31"/>
                <w:szCs w:val="31"/>
              </w:rPr>
              <w:t>市县资金</w:t>
            </w:r>
          </w:p>
        </w:tc>
        <w:tc>
          <w:tcPr>
            <w:tcW w:w="1286" w:type="dxa"/>
            <w:vAlign w:val="top"/>
          </w:tcPr>
          <w:p w14:paraId="69AF557F">
            <w:pPr>
              <w:spacing w:line="255" w:lineRule="auto"/>
              <w:rPr>
                <w:rFonts w:ascii="Arial"/>
                <w:sz w:val="21"/>
              </w:rPr>
            </w:pPr>
          </w:p>
          <w:p w14:paraId="088EAD8D">
            <w:pPr>
              <w:pStyle w:val="6"/>
              <w:spacing w:before="100" w:line="410" w:lineRule="exact"/>
              <w:ind w:left="195"/>
              <w:rPr>
                <w:sz w:val="31"/>
                <w:szCs w:val="31"/>
              </w:rPr>
            </w:pPr>
            <w:r>
              <w:rPr>
                <w:spacing w:val="-1"/>
                <w:position w:val="1"/>
                <w:sz w:val="31"/>
                <w:szCs w:val="31"/>
              </w:rPr>
              <w:t>156.36</w:t>
            </w:r>
          </w:p>
        </w:tc>
        <w:tc>
          <w:tcPr>
            <w:tcW w:w="1431" w:type="dxa"/>
            <w:vAlign w:val="top"/>
          </w:tcPr>
          <w:p w14:paraId="519CC6B8">
            <w:pPr>
              <w:spacing w:line="255" w:lineRule="auto"/>
              <w:rPr>
                <w:rFonts w:ascii="Arial"/>
                <w:sz w:val="21"/>
              </w:rPr>
            </w:pPr>
          </w:p>
          <w:p w14:paraId="4721F63D">
            <w:pPr>
              <w:pStyle w:val="6"/>
              <w:spacing w:before="100" w:line="410" w:lineRule="exact"/>
              <w:ind w:left="268"/>
              <w:rPr>
                <w:sz w:val="31"/>
                <w:szCs w:val="31"/>
              </w:rPr>
            </w:pPr>
            <w:r>
              <w:rPr>
                <w:spacing w:val="-1"/>
                <w:position w:val="1"/>
                <w:sz w:val="31"/>
                <w:szCs w:val="31"/>
              </w:rPr>
              <w:t>156.36</w:t>
            </w:r>
          </w:p>
        </w:tc>
        <w:tc>
          <w:tcPr>
            <w:tcW w:w="1372" w:type="dxa"/>
            <w:vAlign w:val="top"/>
          </w:tcPr>
          <w:p w14:paraId="37FC5AAE">
            <w:pPr>
              <w:spacing w:line="255" w:lineRule="auto"/>
              <w:rPr>
                <w:rFonts w:ascii="Arial"/>
                <w:sz w:val="21"/>
              </w:rPr>
            </w:pPr>
          </w:p>
          <w:p w14:paraId="1E5B0A5D">
            <w:pPr>
              <w:pStyle w:val="6"/>
              <w:spacing w:before="100" w:line="410" w:lineRule="exact"/>
              <w:ind w:left="238"/>
              <w:rPr>
                <w:sz w:val="31"/>
                <w:szCs w:val="31"/>
              </w:rPr>
            </w:pPr>
            <w:r>
              <w:rPr>
                <w:spacing w:val="-1"/>
                <w:position w:val="1"/>
                <w:sz w:val="31"/>
                <w:szCs w:val="31"/>
              </w:rPr>
              <w:t>156.36</w:t>
            </w:r>
          </w:p>
        </w:tc>
        <w:tc>
          <w:tcPr>
            <w:tcW w:w="1417" w:type="dxa"/>
            <w:vAlign w:val="top"/>
          </w:tcPr>
          <w:p w14:paraId="797A192C">
            <w:pPr>
              <w:spacing w:line="255" w:lineRule="auto"/>
              <w:rPr>
                <w:rFonts w:ascii="Arial"/>
                <w:sz w:val="21"/>
              </w:rPr>
            </w:pPr>
          </w:p>
          <w:p w14:paraId="4D3AFD3E">
            <w:pPr>
              <w:pStyle w:val="6"/>
              <w:spacing w:before="100" w:line="412" w:lineRule="exact"/>
              <w:ind w:left="424"/>
              <w:rPr>
                <w:sz w:val="31"/>
                <w:szCs w:val="31"/>
              </w:rPr>
            </w:pPr>
            <w:r>
              <w:rPr>
                <w:spacing w:val="-5"/>
                <w:position w:val="1"/>
                <w:sz w:val="31"/>
                <w:szCs w:val="31"/>
              </w:rPr>
              <w:t>100%</w:t>
            </w:r>
          </w:p>
        </w:tc>
        <w:tc>
          <w:tcPr>
            <w:tcW w:w="2728" w:type="dxa"/>
            <w:vAlign w:val="top"/>
          </w:tcPr>
          <w:p w14:paraId="7E691681">
            <w:pPr>
              <w:rPr>
                <w:rFonts w:ascii="Arial"/>
                <w:sz w:val="21"/>
              </w:rPr>
            </w:pPr>
          </w:p>
        </w:tc>
      </w:tr>
      <w:tr w14:paraId="18974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2995" w:type="dxa"/>
            <w:gridSpan w:val="3"/>
            <w:vMerge w:val="continue"/>
            <w:tcBorders>
              <w:top w:val="nil"/>
            </w:tcBorders>
            <w:vAlign w:val="top"/>
          </w:tcPr>
          <w:p w14:paraId="4F7F85D8">
            <w:pPr>
              <w:rPr>
                <w:rFonts w:ascii="Arial"/>
                <w:sz w:val="21"/>
              </w:rPr>
            </w:pPr>
          </w:p>
        </w:tc>
        <w:tc>
          <w:tcPr>
            <w:tcW w:w="2844" w:type="dxa"/>
            <w:vAlign w:val="top"/>
          </w:tcPr>
          <w:p w14:paraId="0BE7FC9C">
            <w:pPr>
              <w:spacing w:line="257" w:lineRule="auto"/>
              <w:rPr>
                <w:rFonts w:ascii="Arial"/>
                <w:sz w:val="21"/>
              </w:rPr>
            </w:pPr>
          </w:p>
          <w:p w14:paraId="4CAB6613">
            <w:pPr>
              <w:spacing w:before="101" w:line="222" w:lineRule="auto"/>
              <w:ind w:left="1184"/>
              <w:rPr>
                <w:rFonts w:ascii="仿宋" w:hAnsi="仿宋" w:eastAsia="仿宋" w:cs="仿宋"/>
                <w:sz w:val="31"/>
                <w:szCs w:val="31"/>
              </w:rPr>
            </w:pPr>
            <w:r>
              <w:rPr>
                <w:rFonts w:ascii="仿宋" w:hAnsi="仿宋" w:eastAsia="仿宋" w:cs="仿宋"/>
                <w:spacing w:val="6"/>
                <w:sz w:val="31"/>
                <w:szCs w:val="31"/>
              </w:rPr>
              <w:t>其他资金</w:t>
            </w:r>
          </w:p>
        </w:tc>
        <w:tc>
          <w:tcPr>
            <w:tcW w:w="1286" w:type="dxa"/>
            <w:vAlign w:val="top"/>
          </w:tcPr>
          <w:p w14:paraId="31495FA0">
            <w:pPr>
              <w:spacing w:line="257" w:lineRule="auto"/>
              <w:rPr>
                <w:rFonts w:ascii="Arial"/>
                <w:sz w:val="21"/>
              </w:rPr>
            </w:pPr>
          </w:p>
          <w:p w14:paraId="5CD915E0">
            <w:pPr>
              <w:pStyle w:val="6"/>
              <w:spacing w:before="100" w:line="411" w:lineRule="exact"/>
              <w:ind w:left="492"/>
              <w:rPr>
                <w:sz w:val="31"/>
                <w:szCs w:val="31"/>
              </w:rPr>
            </w:pPr>
            <w:r>
              <w:rPr>
                <w:spacing w:val="-2"/>
                <w:position w:val="1"/>
                <w:sz w:val="31"/>
                <w:szCs w:val="31"/>
              </w:rPr>
              <w:t>80</w:t>
            </w:r>
          </w:p>
        </w:tc>
        <w:tc>
          <w:tcPr>
            <w:tcW w:w="1431" w:type="dxa"/>
            <w:vAlign w:val="top"/>
          </w:tcPr>
          <w:p w14:paraId="46451585">
            <w:pPr>
              <w:spacing w:line="257" w:lineRule="auto"/>
              <w:rPr>
                <w:rFonts w:ascii="Arial"/>
                <w:sz w:val="21"/>
              </w:rPr>
            </w:pPr>
          </w:p>
          <w:p w14:paraId="4506C7BB">
            <w:pPr>
              <w:pStyle w:val="6"/>
              <w:spacing w:before="100" w:line="411" w:lineRule="exact"/>
              <w:ind w:left="567"/>
              <w:rPr>
                <w:sz w:val="31"/>
                <w:szCs w:val="31"/>
              </w:rPr>
            </w:pPr>
            <w:r>
              <w:rPr>
                <w:spacing w:val="-2"/>
                <w:position w:val="1"/>
                <w:sz w:val="31"/>
                <w:szCs w:val="31"/>
              </w:rPr>
              <w:t>80</w:t>
            </w:r>
          </w:p>
        </w:tc>
        <w:tc>
          <w:tcPr>
            <w:tcW w:w="1372" w:type="dxa"/>
            <w:vAlign w:val="top"/>
          </w:tcPr>
          <w:p w14:paraId="58BFE8DF">
            <w:pPr>
              <w:spacing w:line="257" w:lineRule="auto"/>
              <w:rPr>
                <w:rFonts w:ascii="Arial"/>
                <w:sz w:val="21"/>
              </w:rPr>
            </w:pPr>
          </w:p>
          <w:p w14:paraId="1B3C80B3">
            <w:pPr>
              <w:pStyle w:val="6"/>
              <w:spacing w:before="100" w:line="411" w:lineRule="exact"/>
              <w:ind w:left="537"/>
              <w:rPr>
                <w:sz w:val="31"/>
                <w:szCs w:val="31"/>
              </w:rPr>
            </w:pPr>
            <w:r>
              <w:rPr>
                <w:spacing w:val="-2"/>
                <w:position w:val="1"/>
                <w:sz w:val="31"/>
                <w:szCs w:val="31"/>
              </w:rPr>
              <w:t>80</w:t>
            </w:r>
          </w:p>
        </w:tc>
        <w:tc>
          <w:tcPr>
            <w:tcW w:w="1417" w:type="dxa"/>
            <w:vAlign w:val="top"/>
          </w:tcPr>
          <w:p w14:paraId="784B723E">
            <w:pPr>
              <w:spacing w:line="257" w:lineRule="auto"/>
              <w:rPr>
                <w:rFonts w:ascii="Arial"/>
                <w:sz w:val="21"/>
              </w:rPr>
            </w:pPr>
          </w:p>
          <w:p w14:paraId="4C1AB7F1">
            <w:pPr>
              <w:pStyle w:val="6"/>
              <w:spacing w:before="100" w:line="411" w:lineRule="exact"/>
              <w:ind w:left="424"/>
              <w:rPr>
                <w:sz w:val="31"/>
                <w:szCs w:val="31"/>
              </w:rPr>
            </w:pPr>
            <w:r>
              <w:rPr>
                <w:spacing w:val="-5"/>
                <w:position w:val="1"/>
                <w:sz w:val="31"/>
                <w:szCs w:val="31"/>
              </w:rPr>
              <w:t>100%</w:t>
            </w:r>
          </w:p>
        </w:tc>
        <w:tc>
          <w:tcPr>
            <w:tcW w:w="2728" w:type="dxa"/>
            <w:vAlign w:val="top"/>
          </w:tcPr>
          <w:p w14:paraId="67DA47E6">
            <w:pPr>
              <w:rPr>
                <w:rFonts w:ascii="Arial"/>
                <w:sz w:val="21"/>
              </w:rPr>
            </w:pPr>
          </w:p>
        </w:tc>
      </w:tr>
      <w:tr w14:paraId="49DF4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896" w:type="dxa"/>
            <w:vMerge w:val="restart"/>
            <w:tcBorders>
              <w:bottom w:val="nil"/>
            </w:tcBorders>
            <w:vAlign w:val="top"/>
          </w:tcPr>
          <w:p w14:paraId="73862102">
            <w:pPr>
              <w:spacing w:before="269" w:line="223" w:lineRule="auto"/>
              <w:ind w:left="308"/>
              <w:rPr>
                <w:rFonts w:ascii="仿宋" w:hAnsi="仿宋" w:eastAsia="仿宋" w:cs="仿宋"/>
                <w:sz w:val="31"/>
                <w:szCs w:val="31"/>
              </w:rPr>
            </w:pPr>
            <w:r>
              <w:rPr>
                <w:rFonts w:ascii="仿宋" w:hAnsi="仿宋" w:eastAsia="仿宋" w:cs="仿宋"/>
                <w:sz w:val="31"/>
                <w:szCs w:val="31"/>
              </w:rPr>
              <w:t>绩</w:t>
            </w:r>
          </w:p>
          <w:p w14:paraId="2956F5AD">
            <w:pPr>
              <w:spacing w:before="249" w:line="223" w:lineRule="auto"/>
              <w:ind w:left="307"/>
              <w:rPr>
                <w:rFonts w:ascii="仿宋" w:hAnsi="仿宋" w:eastAsia="仿宋" w:cs="仿宋"/>
                <w:sz w:val="31"/>
                <w:szCs w:val="31"/>
              </w:rPr>
            </w:pPr>
            <w:r>
              <w:rPr>
                <w:rFonts w:ascii="仿宋" w:hAnsi="仿宋" w:eastAsia="仿宋" w:cs="仿宋"/>
                <w:sz w:val="31"/>
                <w:szCs w:val="31"/>
              </w:rPr>
              <w:t>效</w:t>
            </w:r>
          </w:p>
          <w:p w14:paraId="00A5BD31">
            <w:pPr>
              <w:spacing w:before="249" w:line="223" w:lineRule="auto"/>
              <w:ind w:left="302"/>
              <w:rPr>
                <w:rFonts w:ascii="仿宋" w:hAnsi="仿宋" w:eastAsia="仿宋" w:cs="仿宋"/>
                <w:sz w:val="31"/>
                <w:szCs w:val="31"/>
              </w:rPr>
            </w:pPr>
            <w:r>
              <w:rPr>
                <w:rFonts w:ascii="仿宋" w:hAnsi="仿宋" w:eastAsia="仿宋" w:cs="仿宋"/>
                <w:sz w:val="31"/>
                <w:szCs w:val="31"/>
              </w:rPr>
              <w:t>指</w:t>
            </w:r>
          </w:p>
          <w:p w14:paraId="0005D083">
            <w:pPr>
              <w:pStyle w:val="6"/>
              <w:spacing w:before="251" w:line="372" w:lineRule="auto"/>
              <w:ind w:left="130" w:right="125" w:firstLine="166"/>
              <w:jc w:val="both"/>
              <w:rPr>
                <w:rFonts w:ascii="仿宋" w:hAnsi="仿宋" w:eastAsia="仿宋" w:cs="仿宋"/>
                <w:sz w:val="31"/>
                <w:szCs w:val="31"/>
              </w:rPr>
            </w:pPr>
            <w:r>
              <w:rPr>
                <w:rFonts w:ascii="仿宋" w:hAnsi="仿宋" w:eastAsia="仿宋" w:cs="仿宋"/>
                <w:spacing w:val="-1"/>
                <w:sz w:val="31"/>
                <w:szCs w:val="31"/>
              </w:rPr>
              <w:t>标</w:t>
            </w:r>
            <w:r>
              <w:rPr>
                <w:rFonts w:ascii="仿宋" w:hAnsi="仿宋" w:eastAsia="仿宋" w:cs="仿宋"/>
                <w:spacing w:val="4"/>
                <w:sz w:val="31"/>
                <w:szCs w:val="31"/>
              </w:rPr>
              <w:t>（</w:t>
            </w:r>
            <w:r>
              <w:rPr>
                <w:spacing w:val="4"/>
                <w:sz w:val="31"/>
                <w:szCs w:val="31"/>
              </w:rPr>
              <w:t>80</w:t>
            </w:r>
            <w:r>
              <w:rPr>
                <w:rFonts w:ascii="仿宋" w:hAnsi="仿宋" w:eastAsia="仿宋" w:cs="仿宋"/>
                <w:spacing w:val="4"/>
                <w:sz w:val="31"/>
                <w:szCs w:val="31"/>
              </w:rPr>
              <w:t>分）</w:t>
            </w:r>
          </w:p>
        </w:tc>
        <w:tc>
          <w:tcPr>
            <w:tcW w:w="1024" w:type="dxa"/>
            <w:vAlign w:val="top"/>
          </w:tcPr>
          <w:p w14:paraId="0E3E01B8">
            <w:pPr>
              <w:spacing w:before="156" w:line="224" w:lineRule="auto"/>
              <w:ind w:left="219"/>
              <w:rPr>
                <w:rFonts w:ascii="仿宋" w:hAnsi="仿宋" w:eastAsia="仿宋" w:cs="仿宋"/>
                <w:sz w:val="31"/>
                <w:szCs w:val="31"/>
              </w:rPr>
            </w:pPr>
            <w:r>
              <w:rPr>
                <w:rFonts w:ascii="仿宋" w:hAnsi="仿宋" w:eastAsia="仿宋" w:cs="仿宋"/>
                <w:spacing w:val="-8"/>
                <w:sz w:val="31"/>
                <w:szCs w:val="31"/>
              </w:rPr>
              <w:t>一级</w:t>
            </w:r>
          </w:p>
          <w:p w14:paraId="2443F213">
            <w:pPr>
              <w:spacing w:before="248" w:line="222" w:lineRule="auto"/>
              <w:ind w:left="203"/>
              <w:rPr>
                <w:rFonts w:ascii="仿宋" w:hAnsi="仿宋" w:eastAsia="仿宋" w:cs="仿宋"/>
                <w:sz w:val="31"/>
                <w:szCs w:val="31"/>
              </w:rPr>
            </w:pPr>
            <w:r>
              <w:rPr>
                <w:rFonts w:ascii="仿宋" w:hAnsi="仿宋" w:eastAsia="仿宋" w:cs="仿宋"/>
                <w:sz w:val="31"/>
                <w:szCs w:val="31"/>
              </w:rPr>
              <w:t>指标</w:t>
            </w:r>
          </w:p>
        </w:tc>
        <w:tc>
          <w:tcPr>
            <w:tcW w:w="1075" w:type="dxa"/>
            <w:vAlign w:val="top"/>
          </w:tcPr>
          <w:p w14:paraId="5B5A9076">
            <w:pPr>
              <w:spacing w:before="156" w:line="224" w:lineRule="auto"/>
              <w:ind w:left="242"/>
              <w:rPr>
                <w:rFonts w:ascii="仿宋" w:hAnsi="仿宋" w:eastAsia="仿宋" w:cs="仿宋"/>
                <w:sz w:val="31"/>
                <w:szCs w:val="31"/>
              </w:rPr>
            </w:pPr>
            <w:r>
              <w:rPr>
                <w:rFonts w:ascii="仿宋" w:hAnsi="仿宋" w:eastAsia="仿宋" w:cs="仿宋"/>
                <w:spacing w:val="2"/>
                <w:sz w:val="31"/>
                <w:szCs w:val="31"/>
              </w:rPr>
              <w:t>二级</w:t>
            </w:r>
          </w:p>
          <w:p w14:paraId="30F5158F">
            <w:pPr>
              <w:spacing w:before="248" w:line="222" w:lineRule="auto"/>
              <w:ind w:left="228"/>
              <w:rPr>
                <w:rFonts w:ascii="仿宋" w:hAnsi="仿宋" w:eastAsia="仿宋" w:cs="仿宋"/>
                <w:sz w:val="31"/>
                <w:szCs w:val="31"/>
              </w:rPr>
            </w:pPr>
            <w:r>
              <w:rPr>
                <w:rFonts w:ascii="仿宋" w:hAnsi="仿宋" w:eastAsia="仿宋" w:cs="仿宋"/>
                <w:sz w:val="31"/>
                <w:szCs w:val="31"/>
              </w:rPr>
              <w:t>指标</w:t>
            </w:r>
          </w:p>
        </w:tc>
        <w:tc>
          <w:tcPr>
            <w:tcW w:w="5561" w:type="dxa"/>
            <w:gridSpan w:val="3"/>
            <w:vAlign w:val="top"/>
          </w:tcPr>
          <w:p w14:paraId="7B2B2198">
            <w:pPr>
              <w:spacing w:line="366" w:lineRule="auto"/>
              <w:rPr>
                <w:rFonts w:ascii="Arial"/>
                <w:sz w:val="21"/>
              </w:rPr>
            </w:pPr>
          </w:p>
          <w:p w14:paraId="1F52B025">
            <w:pPr>
              <w:spacing w:before="100" w:line="222" w:lineRule="auto"/>
              <w:ind w:left="2173"/>
              <w:rPr>
                <w:rFonts w:ascii="仿宋" w:hAnsi="仿宋" w:eastAsia="仿宋" w:cs="仿宋"/>
                <w:sz w:val="31"/>
                <w:szCs w:val="31"/>
              </w:rPr>
            </w:pPr>
            <w:r>
              <w:rPr>
                <w:rFonts w:ascii="仿宋" w:hAnsi="仿宋" w:eastAsia="仿宋" w:cs="仿宋"/>
                <w:sz w:val="31"/>
                <w:szCs w:val="31"/>
              </w:rPr>
              <w:t>三级指标</w:t>
            </w:r>
          </w:p>
        </w:tc>
        <w:tc>
          <w:tcPr>
            <w:tcW w:w="1372" w:type="dxa"/>
            <w:vAlign w:val="top"/>
          </w:tcPr>
          <w:p w14:paraId="0DE666F4">
            <w:pPr>
              <w:spacing w:before="157" w:line="323" w:lineRule="auto"/>
              <w:ind w:left="372" w:right="204" w:hanging="154"/>
              <w:rPr>
                <w:rFonts w:ascii="仿宋" w:hAnsi="仿宋" w:eastAsia="仿宋" w:cs="仿宋"/>
                <w:sz w:val="31"/>
                <w:szCs w:val="31"/>
              </w:rPr>
            </w:pPr>
            <w:r>
              <w:rPr>
                <w:rFonts w:ascii="仿宋" w:hAnsi="仿宋" w:eastAsia="仿宋" w:cs="仿宋"/>
                <w:spacing w:val="4"/>
                <w:sz w:val="31"/>
                <w:szCs w:val="31"/>
              </w:rPr>
              <w:t>年初目标值</w:t>
            </w:r>
          </w:p>
        </w:tc>
        <w:tc>
          <w:tcPr>
            <w:tcW w:w="1417" w:type="dxa"/>
            <w:vAlign w:val="top"/>
          </w:tcPr>
          <w:p w14:paraId="7BE8E099">
            <w:pPr>
              <w:spacing w:before="157" w:line="323" w:lineRule="auto"/>
              <w:ind w:left="558" w:right="66" w:hanging="463"/>
              <w:rPr>
                <w:rFonts w:ascii="仿宋" w:hAnsi="仿宋" w:eastAsia="仿宋" w:cs="仿宋"/>
                <w:sz w:val="31"/>
                <w:szCs w:val="31"/>
              </w:rPr>
            </w:pPr>
            <w:r>
              <w:rPr>
                <w:rFonts w:ascii="仿宋" w:hAnsi="仿宋" w:eastAsia="仿宋" w:cs="仿宋"/>
                <w:spacing w:val="2"/>
                <w:sz w:val="31"/>
                <w:szCs w:val="31"/>
              </w:rPr>
              <w:t>实际完成</w:t>
            </w:r>
            <w:r>
              <w:rPr>
                <w:rFonts w:ascii="仿宋" w:hAnsi="仿宋" w:eastAsia="仿宋" w:cs="仿宋"/>
                <w:sz w:val="31"/>
                <w:szCs w:val="31"/>
              </w:rPr>
              <w:t>值</w:t>
            </w:r>
          </w:p>
        </w:tc>
        <w:tc>
          <w:tcPr>
            <w:tcW w:w="2728" w:type="dxa"/>
            <w:vAlign w:val="top"/>
          </w:tcPr>
          <w:p w14:paraId="59E3E567">
            <w:pPr>
              <w:spacing w:line="366" w:lineRule="auto"/>
              <w:rPr>
                <w:rFonts w:ascii="Arial"/>
                <w:sz w:val="21"/>
              </w:rPr>
            </w:pPr>
          </w:p>
          <w:p w14:paraId="26EAB107">
            <w:pPr>
              <w:spacing w:before="100" w:line="222" w:lineRule="auto"/>
              <w:ind w:left="1059"/>
              <w:rPr>
                <w:rFonts w:ascii="仿宋" w:hAnsi="仿宋" w:eastAsia="仿宋" w:cs="仿宋"/>
                <w:sz w:val="31"/>
                <w:szCs w:val="31"/>
              </w:rPr>
            </w:pPr>
            <w:r>
              <w:rPr>
                <w:rFonts w:ascii="仿宋" w:hAnsi="仿宋" w:eastAsia="仿宋" w:cs="仿宋"/>
                <w:sz w:val="31"/>
                <w:szCs w:val="31"/>
              </w:rPr>
              <w:t>得分</w:t>
            </w:r>
          </w:p>
        </w:tc>
      </w:tr>
      <w:tr w14:paraId="00ACD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896" w:type="dxa"/>
            <w:vMerge w:val="continue"/>
            <w:tcBorders>
              <w:top w:val="nil"/>
              <w:bottom w:val="nil"/>
            </w:tcBorders>
            <w:vAlign w:val="top"/>
          </w:tcPr>
          <w:p w14:paraId="1D9A52D6">
            <w:pPr>
              <w:rPr>
                <w:rFonts w:ascii="Arial"/>
                <w:sz w:val="21"/>
              </w:rPr>
            </w:pPr>
          </w:p>
        </w:tc>
        <w:tc>
          <w:tcPr>
            <w:tcW w:w="1024" w:type="dxa"/>
            <w:vMerge w:val="restart"/>
            <w:tcBorders>
              <w:bottom w:val="nil"/>
            </w:tcBorders>
            <w:vAlign w:val="top"/>
          </w:tcPr>
          <w:p w14:paraId="589BB88F">
            <w:pPr>
              <w:spacing w:line="273" w:lineRule="auto"/>
              <w:rPr>
                <w:rFonts w:ascii="Arial"/>
                <w:sz w:val="21"/>
              </w:rPr>
            </w:pPr>
          </w:p>
          <w:p w14:paraId="39D4C525">
            <w:pPr>
              <w:spacing w:line="273" w:lineRule="auto"/>
              <w:rPr>
                <w:rFonts w:ascii="Arial"/>
                <w:sz w:val="21"/>
              </w:rPr>
            </w:pPr>
          </w:p>
          <w:p w14:paraId="49EDF71D">
            <w:pPr>
              <w:spacing w:line="273" w:lineRule="auto"/>
              <w:rPr>
                <w:rFonts w:ascii="Arial"/>
                <w:sz w:val="21"/>
              </w:rPr>
            </w:pPr>
          </w:p>
          <w:p w14:paraId="68B4E1F4">
            <w:pPr>
              <w:spacing w:line="273" w:lineRule="auto"/>
              <w:rPr>
                <w:rFonts w:ascii="Arial"/>
                <w:sz w:val="21"/>
              </w:rPr>
            </w:pPr>
          </w:p>
          <w:p w14:paraId="53F211AA">
            <w:pPr>
              <w:spacing w:before="100" w:line="373" w:lineRule="auto"/>
              <w:ind w:left="202" w:right="193" w:hanging="3"/>
              <w:rPr>
                <w:rFonts w:ascii="仿宋" w:hAnsi="仿宋" w:eastAsia="仿宋" w:cs="仿宋"/>
                <w:sz w:val="31"/>
                <w:szCs w:val="31"/>
              </w:rPr>
            </w:pPr>
            <w:r>
              <w:rPr>
                <w:rFonts w:ascii="仿宋" w:hAnsi="仿宋" w:eastAsia="仿宋" w:cs="仿宋"/>
                <w:spacing w:val="2"/>
                <w:sz w:val="31"/>
                <w:szCs w:val="31"/>
              </w:rPr>
              <w:t>产出</w:t>
            </w:r>
            <w:r>
              <w:rPr>
                <w:rFonts w:ascii="仿宋" w:hAnsi="仿宋" w:eastAsia="仿宋" w:cs="仿宋"/>
                <w:sz w:val="31"/>
                <w:szCs w:val="31"/>
              </w:rPr>
              <w:t>指标</w:t>
            </w:r>
          </w:p>
        </w:tc>
        <w:tc>
          <w:tcPr>
            <w:tcW w:w="1075" w:type="dxa"/>
            <w:vAlign w:val="top"/>
          </w:tcPr>
          <w:p w14:paraId="3CB1C63A">
            <w:pPr>
              <w:spacing w:before="159" w:line="223" w:lineRule="auto"/>
              <w:ind w:left="233"/>
              <w:rPr>
                <w:rFonts w:ascii="仿宋" w:hAnsi="仿宋" w:eastAsia="仿宋" w:cs="仿宋"/>
                <w:sz w:val="31"/>
                <w:szCs w:val="31"/>
              </w:rPr>
            </w:pPr>
            <w:r>
              <w:rPr>
                <w:rFonts w:ascii="仿宋" w:hAnsi="仿宋" w:eastAsia="仿宋" w:cs="仿宋"/>
                <w:spacing w:val="-2"/>
                <w:sz w:val="31"/>
                <w:szCs w:val="31"/>
              </w:rPr>
              <w:t>数量</w:t>
            </w:r>
          </w:p>
          <w:p w14:paraId="197483EE">
            <w:pPr>
              <w:spacing w:before="250" w:line="222" w:lineRule="auto"/>
              <w:ind w:left="228"/>
              <w:rPr>
                <w:rFonts w:ascii="仿宋" w:hAnsi="仿宋" w:eastAsia="仿宋" w:cs="仿宋"/>
                <w:sz w:val="31"/>
                <w:szCs w:val="31"/>
              </w:rPr>
            </w:pPr>
            <w:r>
              <w:rPr>
                <w:rFonts w:ascii="仿宋" w:hAnsi="仿宋" w:eastAsia="仿宋" w:cs="仿宋"/>
                <w:sz w:val="31"/>
                <w:szCs w:val="31"/>
              </w:rPr>
              <w:t>指标</w:t>
            </w:r>
          </w:p>
        </w:tc>
        <w:tc>
          <w:tcPr>
            <w:tcW w:w="5561" w:type="dxa"/>
            <w:gridSpan w:val="3"/>
            <w:vAlign w:val="top"/>
          </w:tcPr>
          <w:p w14:paraId="529829A1">
            <w:pPr>
              <w:spacing w:line="320" w:lineRule="auto"/>
              <w:rPr>
                <w:rFonts w:ascii="Arial"/>
                <w:sz w:val="21"/>
              </w:rPr>
            </w:pPr>
          </w:p>
          <w:p w14:paraId="1397C8F6">
            <w:pPr>
              <w:spacing w:before="59" w:line="217" w:lineRule="auto"/>
              <w:ind w:left="1903"/>
              <w:rPr>
                <w:rFonts w:ascii="仿宋" w:hAnsi="仿宋" w:eastAsia="仿宋" w:cs="仿宋"/>
                <w:sz w:val="18"/>
                <w:szCs w:val="18"/>
              </w:rPr>
            </w:pPr>
            <w:r>
              <w:rPr>
                <w:rFonts w:ascii="仿宋" w:hAnsi="仿宋" w:eastAsia="仿宋" w:cs="仿宋"/>
                <w:spacing w:val="-3"/>
                <w:sz w:val="18"/>
                <w:szCs w:val="18"/>
              </w:rPr>
              <w:t>医疗救助对象人次规模</w:t>
            </w:r>
          </w:p>
        </w:tc>
        <w:tc>
          <w:tcPr>
            <w:tcW w:w="1372" w:type="dxa"/>
            <w:vAlign w:val="top"/>
          </w:tcPr>
          <w:p w14:paraId="2B65DA7C">
            <w:pPr>
              <w:spacing w:before="225" w:line="321" w:lineRule="auto"/>
              <w:ind w:left="154" w:right="144"/>
              <w:jc w:val="both"/>
              <w:rPr>
                <w:rFonts w:ascii="仿宋" w:hAnsi="仿宋" w:eastAsia="仿宋" w:cs="仿宋"/>
                <w:sz w:val="18"/>
                <w:szCs w:val="18"/>
              </w:rPr>
            </w:pPr>
            <w:r>
              <w:rPr>
                <w:rFonts w:ascii="仿宋" w:hAnsi="仿宋" w:eastAsia="仿宋" w:cs="仿宋"/>
                <w:spacing w:val="-2"/>
                <w:sz w:val="18"/>
                <w:szCs w:val="18"/>
              </w:rPr>
              <w:t>符合救助条件的对象按规定纳入救助范围</w:t>
            </w:r>
          </w:p>
        </w:tc>
        <w:tc>
          <w:tcPr>
            <w:tcW w:w="1417" w:type="dxa"/>
            <w:vAlign w:val="top"/>
          </w:tcPr>
          <w:p w14:paraId="7992AE5E">
            <w:pPr>
              <w:spacing w:line="475" w:lineRule="auto"/>
              <w:rPr>
                <w:rFonts w:ascii="Arial"/>
                <w:sz w:val="21"/>
              </w:rPr>
            </w:pPr>
          </w:p>
          <w:p w14:paraId="145C445C">
            <w:pPr>
              <w:spacing w:before="59" w:line="218" w:lineRule="auto"/>
              <w:ind w:left="134"/>
              <w:rPr>
                <w:rFonts w:ascii="仿宋" w:hAnsi="仿宋" w:eastAsia="仿宋" w:cs="仿宋"/>
                <w:sz w:val="18"/>
                <w:szCs w:val="18"/>
              </w:rPr>
            </w:pPr>
            <w:r>
              <w:rPr>
                <w:rFonts w:ascii="仿宋" w:hAnsi="仿宋" w:eastAsia="仿宋" w:cs="仿宋"/>
                <w:spacing w:val="-3"/>
                <w:sz w:val="18"/>
                <w:szCs w:val="18"/>
              </w:rPr>
              <w:t>救助</w:t>
            </w:r>
            <w:r>
              <w:rPr>
                <w:rFonts w:ascii="仿宋" w:hAnsi="仿宋" w:eastAsia="仿宋" w:cs="仿宋"/>
                <w:spacing w:val="-31"/>
                <w:sz w:val="18"/>
                <w:szCs w:val="18"/>
              </w:rPr>
              <w:t xml:space="preserve"> </w:t>
            </w:r>
            <w:r>
              <w:rPr>
                <w:rFonts w:ascii="Times New Roman" w:hAnsi="Times New Roman" w:eastAsia="Times New Roman" w:cs="Times New Roman"/>
                <w:spacing w:val="-3"/>
                <w:sz w:val="18"/>
                <w:szCs w:val="18"/>
              </w:rPr>
              <w:t xml:space="preserve">7100 </w:t>
            </w:r>
            <w:r>
              <w:rPr>
                <w:rFonts w:ascii="仿宋" w:hAnsi="仿宋" w:eastAsia="仿宋" w:cs="仿宋"/>
                <w:spacing w:val="-3"/>
                <w:sz w:val="18"/>
                <w:szCs w:val="18"/>
              </w:rPr>
              <w:t>人次</w:t>
            </w:r>
          </w:p>
        </w:tc>
        <w:tc>
          <w:tcPr>
            <w:tcW w:w="2728" w:type="dxa"/>
            <w:vAlign w:val="top"/>
          </w:tcPr>
          <w:p w14:paraId="3BEE9A4A">
            <w:pPr>
              <w:spacing w:line="256" w:lineRule="auto"/>
              <w:rPr>
                <w:rFonts w:ascii="Arial"/>
                <w:sz w:val="21"/>
              </w:rPr>
            </w:pPr>
          </w:p>
          <w:p w14:paraId="48504091">
            <w:pPr>
              <w:spacing w:line="256" w:lineRule="auto"/>
              <w:rPr>
                <w:rFonts w:ascii="Arial"/>
                <w:sz w:val="21"/>
              </w:rPr>
            </w:pPr>
          </w:p>
          <w:p w14:paraId="2570D9FE">
            <w:pPr>
              <w:spacing w:before="52" w:line="188" w:lineRule="auto"/>
              <w:ind w:left="1293"/>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r>
      <w:tr w14:paraId="16C8D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7" w:hRule="atLeast"/>
        </w:trPr>
        <w:tc>
          <w:tcPr>
            <w:tcW w:w="896" w:type="dxa"/>
            <w:vMerge w:val="continue"/>
            <w:tcBorders>
              <w:top w:val="nil"/>
              <w:bottom w:val="nil"/>
            </w:tcBorders>
            <w:vAlign w:val="top"/>
          </w:tcPr>
          <w:p w14:paraId="289F7DD2">
            <w:pPr>
              <w:rPr>
                <w:rFonts w:ascii="Arial"/>
                <w:sz w:val="21"/>
              </w:rPr>
            </w:pPr>
          </w:p>
        </w:tc>
        <w:tc>
          <w:tcPr>
            <w:tcW w:w="1024" w:type="dxa"/>
            <w:vMerge w:val="continue"/>
            <w:tcBorders>
              <w:top w:val="nil"/>
              <w:bottom w:val="nil"/>
            </w:tcBorders>
            <w:vAlign w:val="top"/>
          </w:tcPr>
          <w:p w14:paraId="6C44B3BA">
            <w:pPr>
              <w:rPr>
                <w:rFonts w:ascii="Arial"/>
                <w:sz w:val="21"/>
              </w:rPr>
            </w:pPr>
          </w:p>
        </w:tc>
        <w:tc>
          <w:tcPr>
            <w:tcW w:w="1075" w:type="dxa"/>
            <w:vMerge w:val="restart"/>
            <w:tcBorders>
              <w:bottom w:val="nil"/>
            </w:tcBorders>
            <w:vAlign w:val="top"/>
          </w:tcPr>
          <w:p w14:paraId="29DF7F08">
            <w:pPr>
              <w:spacing w:line="467" w:lineRule="auto"/>
              <w:rPr>
                <w:rFonts w:ascii="Arial"/>
                <w:sz w:val="21"/>
              </w:rPr>
            </w:pPr>
          </w:p>
          <w:p w14:paraId="112655E4">
            <w:pPr>
              <w:spacing w:before="101" w:line="373" w:lineRule="auto"/>
              <w:ind w:left="227" w:right="219" w:hanging="2"/>
              <w:rPr>
                <w:rFonts w:ascii="仿宋" w:hAnsi="仿宋" w:eastAsia="仿宋" w:cs="仿宋"/>
                <w:sz w:val="31"/>
                <w:szCs w:val="31"/>
              </w:rPr>
            </w:pPr>
            <w:r>
              <w:rPr>
                <w:rFonts w:ascii="仿宋" w:hAnsi="仿宋" w:eastAsia="仿宋" w:cs="仿宋"/>
                <w:spacing w:val="2"/>
                <w:sz w:val="31"/>
                <w:szCs w:val="31"/>
              </w:rPr>
              <w:t>质量</w:t>
            </w:r>
            <w:r>
              <w:rPr>
                <w:rFonts w:ascii="仿宋" w:hAnsi="仿宋" w:eastAsia="仿宋" w:cs="仿宋"/>
                <w:sz w:val="31"/>
                <w:szCs w:val="31"/>
              </w:rPr>
              <w:t>指标</w:t>
            </w:r>
          </w:p>
        </w:tc>
        <w:tc>
          <w:tcPr>
            <w:tcW w:w="5561" w:type="dxa"/>
            <w:gridSpan w:val="3"/>
            <w:vAlign w:val="top"/>
          </w:tcPr>
          <w:p w14:paraId="1875DE81">
            <w:pPr>
              <w:spacing w:line="369" w:lineRule="auto"/>
              <w:rPr>
                <w:rFonts w:ascii="Arial"/>
                <w:sz w:val="21"/>
              </w:rPr>
            </w:pPr>
          </w:p>
          <w:p w14:paraId="14E39D33">
            <w:pPr>
              <w:spacing w:before="59" w:line="216" w:lineRule="auto"/>
              <w:ind w:left="270"/>
              <w:rPr>
                <w:rFonts w:ascii="仿宋" w:hAnsi="仿宋" w:eastAsia="仿宋" w:cs="仿宋"/>
                <w:sz w:val="18"/>
                <w:szCs w:val="18"/>
              </w:rPr>
            </w:pPr>
            <w:r>
              <w:rPr>
                <w:rFonts w:ascii="仿宋" w:hAnsi="仿宋" w:eastAsia="仿宋" w:cs="仿宋"/>
                <w:spacing w:val="-1"/>
                <w:sz w:val="18"/>
                <w:szCs w:val="18"/>
              </w:rPr>
              <w:t>重点救助对象政策范围内个人自付费用年度限额内住院救助比例</w:t>
            </w:r>
          </w:p>
        </w:tc>
        <w:tc>
          <w:tcPr>
            <w:tcW w:w="1372" w:type="dxa"/>
            <w:vAlign w:val="top"/>
          </w:tcPr>
          <w:p w14:paraId="55BFF8C9">
            <w:pPr>
              <w:spacing w:line="369" w:lineRule="auto"/>
              <w:rPr>
                <w:rFonts w:ascii="Arial"/>
                <w:sz w:val="21"/>
              </w:rPr>
            </w:pPr>
          </w:p>
          <w:p w14:paraId="4FADBC6E">
            <w:pPr>
              <w:spacing w:before="58" w:line="232" w:lineRule="auto"/>
              <w:ind w:left="473"/>
              <w:rPr>
                <w:rFonts w:ascii="Times New Roman" w:hAnsi="Times New Roman" w:eastAsia="Times New Roman" w:cs="Times New Roman"/>
                <w:sz w:val="18"/>
                <w:szCs w:val="18"/>
              </w:rPr>
            </w:pPr>
            <w:r>
              <w:rPr>
                <w:rFonts w:ascii="仿宋" w:hAnsi="仿宋" w:eastAsia="仿宋" w:cs="仿宋"/>
                <w:spacing w:val="-12"/>
                <w:sz w:val="18"/>
                <w:szCs w:val="18"/>
              </w:rPr>
              <w:t>≥</w:t>
            </w:r>
            <w:r>
              <w:rPr>
                <w:rFonts w:ascii="Times New Roman" w:hAnsi="Times New Roman" w:eastAsia="Times New Roman" w:cs="Times New Roman"/>
                <w:spacing w:val="-12"/>
                <w:sz w:val="18"/>
                <w:szCs w:val="18"/>
              </w:rPr>
              <w:t>70%</w:t>
            </w:r>
          </w:p>
        </w:tc>
        <w:tc>
          <w:tcPr>
            <w:tcW w:w="1417" w:type="dxa"/>
            <w:vAlign w:val="top"/>
          </w:tcPr>
          <w:p w14:paraId="354B0E65">
            <w:pPr>
              <w:spacing w:line="406" w:lineRule="auto"/>
              <w:rPr>
                <w:rFonts w:ascii="Arial"/>
                <w:sz w:val="21"/>
              </w:rPr>
            </w:pPr>
          </w:p>
          <w:p w14:paraId="11C8BE58">
            <w:pPr>
              <w:spacing w:before="51" w:line="188" w:lineRule="auto"/>
              <w:ind w:left="4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78.41%</w:t>
            </w:r>
          </w:p>
        </w:tc>
        <w:tc>
          <w:tcPr>
            <w:tcW w:w="2728" w:type="dxa"/>
            <w:vAlign w:val="top"/>
          </w:tcPr>
          <w:p w14:paraId="79EFD2D3">
            <w:pPr>
              <w:spacing w:line="406" w:lineRule="auto"/>
              <w:rPr>
                <w:rFonts w:ascii="Arial"/>
                <w:sz w:val="21"/>
              </w:rPr>
            </w:pPr>
          </w:p>
          <w:p w14:paraId="4ED56CF7">
            <w:pPr>
              <w:spacing w:before="51" w:line="188" w:lineRule="auto"/>
              <w:ind w:left="1326"/>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tc>
      </w:tr>
      <w:tr w14:paraId="6FEB8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rPr>
        <w:tc>
          <w:tcPr>
            <w:tcW w:w="896" w:type="dxa"/>
            <w:vMerge w:val="continue"/>
            <w:tcBorders>
              <w:top w:val="nil"/>
            </w:tcBorders>
            <w:vAlign w:val="top"/>
          </w:tcPr>
          <w:p w14:paraId="3787961B">
            <w:pPr>
              <w:rPr>
                <w:rFonts w:ascii="Arial"/>
                <w:sz w:val="21"/>
              </w:rPr>
            </w:pPr>
          </w:p>
        </w:tc>
        <w:tc>
          <w:tcPr>
            <w:tcW w:w="1024" w:type="dxa"/>
            <w:vMerge w:val="continue"/>
            <w:tcBorders>
              <w:top w:val="nil"/>
            </w:tcBorders>
            <w:vAlign w:val="top"/>
          </w:tcPr>
          <w:p w14:paraId="190F8D49">
            <w:pPr>
              <w:rPr>
                <w:rFonts w:ascii="Arial"/>
                <w:sz w:val="21"/>
              </w:rPr>
            </w:pPr>
          </w:p>
        </w:tc>
        <w:tc>
          <w:tcPr>
            <w:tcW w:w="1075" w:type="dxa"/>
            <w:vMerge w:val="continue"/>
            <w:tcBorders>
              <w:top w:val="nil"/>
            </w:tcBorders>
            <w:vAlign w:val="top"/>
          </w:tcPr>
          <w:p w14:paraId="7BCF76C6">
            <w:pPr>
              <w:rPr>
                <w:rFonts w:ascii="Arial"/>
                <w:sz w:val="21"/>
              </w:rPr>
            </w:pPr>
          </w:p>
        </w:tc>
        <w:tc>
          <w:tcPr>
            <w:tcW w:w="5561" w:type="dxa"/>
            <w:gridSpan w:val="3"/>
            <w:vAlign w:val="top"/>
          </w:tcPr>
          <w:p w14:paraId="2BBC11CF">
            <w:pPr>
              <w:spacing w:line="371" w:lineRule="auto"/>
              <w:rPr>
                <w:rFonts w:ascii="Arial"/>
                <w:sz w:val="21"/>
              </w:rPr>
            </w:pPr>
          </w:p>
          <w:p w14:paraId="556971CB">
            <w:pPr>
              <w:spacing w:before="58" w:line="217" w:lineRule="auto"/>
              <w:ind w:left="1994"/>
              <w:rPr>
                <w:rFonts w:ascii="仿宋" w:hAnsi="仿宋" w:eastAsia="仿宋" w:cs="仿宋"/>
                <w:sz w:val="18"/>
                <w:szCs w:val="18"/>
              </w:rPr>
            </w:pPr>
            <w:r>
              <w:rPr>
                <w:rFonts w:ascii="仿宋" w:hAnsi="仿宋" w:eastAsia="仿宋" w:cs="仿宋"/>
                <w:spacing w:val="-4"/>
                <w:sz w:val="18"/>
                <w:szCs w:val="18"/>
              </w:rPr>
              <w:t>医疗救助对象准确率</w:t>
            </w:r>
          </w:p>
        </w:tc>
        <w:tc>
          <w:tcPr>
            <w:tcW w:w="1372" w:type="dxa"/>
            <w:vAlign w:val="top"/>
          </w:tcPr>
          <w:p w14:paraId="76D193BE">
            <w:pPr>
              <w:spacing w:line="408" w:lineRule="auto"/>
              <w:rPr>
                <w:rFonts w:ascii="Arial"/>
                <w:sz w:val="21"/>
              </w:rPr>
            </w:pPr>
          </w:p>
          <w:p w14:paraId="49253D4C">
            <w:pPr>
              <w:spacing w:before="51" w:line="188" w:lineRule="auto"/>
              <w:ind w:left="494"/>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c>
          <w:tcPr>
            <w:tcW w:w="1417" w:type="dxa"/>
            <w:vAlign w:val="top"/>
          </w:tcPr>
          <w:p w14:paraId="28AE9F8B">
            <w:pPr>
              <w:spacing w:line="408" w:lineRule="auto"/>
              <w:rPr>
                <w:rFonts w:ascii="Arial"/>
                <w:sz w:val="21"/>
              </w:rPr>
            </w:pPr>
          </w:p>
          <w:p w14:paraId="22C4C5C2">
            <w:pPr>
              <w:spacing w:before="51" w:line="188" w:lineRule="auto"/>
              <w:ind w:left="519"/>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c>
          <w:tcPr>
            <w:tcW w:w="2728" w:type="dxa"/>
            <w:vAlign w:val="top"/>
          </w:tcPr>
          <w:p w14:paraId="1D1DB061">
            <w:pPr>
              <w:spacing w:line="410" w:lineRule="auto"/>
              <w:rPr>
                <w:rFonts w:ascii="Arial"/>
                <w:sz w:val="21"/>
              </w:rPr>
            </w:pPr>
          </w:p>
          <w:p w14:paraId="638D6DF3">
            <w:pPr>
              <w:spacing w:before="52" w:line="185" w:lineRule="auto"/>
              <w:ind w:left="1322"/>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tc>
      </w:tr>
    </w:tbl>
    <w:p w14:paraId="21653910">
      <w:pPr>
        <w:rPr>
          <w:rFonts w:ascii="Arial"/>
          <w:sz w:val="21"/>
        </w:rPr>
      </w:pPr>
    </w:p>
    <w:p w14:paraId="7C2F5DCF">
      <w:pPr>
        <w:rPr>
          <w:rFonts w:ascii="Arial" w:hAnsi="Arial" w:eastAsia="Arial" w:cs="Arial"/>
          <w:sz w:val="21"/>
          <w:szCs w:val="21"/>
        </w:rPr>
        <w:sectPr>
          <w:footerReference r:id="rId40" w:type="default"/>
          <w:pgSz w:w="16839" w:h="11906"/>
          <w:pgMar w:top="1012" w:right="1330" w:bottom="1156" w:left="1429" w:header="0" w:footer="994" w:gutter="0"/>
          <w:cols w:space="720" w:num="1"/>
        </w:sectPr>
      </w:pPr>
    </w:p>
    <w:p w14:paraId="2A3CEFCE">
      <w:pPr>
        <w:spacing w:before="21"/>
      </w:pPr>
    </w:p>
    <w:p w14:paraId="695C664B">
      <w:pPr>
        <w:spacing w:before="21"/>
      </w:pPr>
    </w:p>
    <w:p w14:paraId="271E48F5">
      <w:pPr>
        <w:spacing w:before="21"/>
      </w:pPr>
    </w:p>
    <w:tbl>
      <w:tblPr>
        <w:tblStyle w:val="5"/>
        <w:tblW w:w="14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6"/>
        <w:gridCol w:w="1024"/>
        <w:gridCol w:w="1075"/>
        <w:gridCol w:w="5561"/>
        <w:gridCol w:w="1372"/>
        <w:gridCol w:w="1417"/>
        <w:gridCol w:w="2728"/>
      </w:tblGrid>
      <w:tr w14:paraId="53C7B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896" w:type="dxa"/>
            <w:vMerge w:val="restart"/>
            <w:tcBorders>
              <w:top w:val="nil"/>
              <w:bottom w:val="nil"/>
            </w:tcBorders>
            <w:vAlign w:val="top"/>
          </w:tcPr>
          <w:p w14:paraId="1623D226">
            <w:pPr>
              <w:rPr>
                <w:rFonts w:ascii="Arial"/>
                <w:sz w:val="21"/>
              </w:rPr>
            </w:pPr>
          </w:p>
        </w:tc>
        <w:tc>
          <w:tcPr>
            <w:tcW w:w="1024" w:type="dxa"/>
            <w:tcBorders>
              <w:top w:val="nil"/>
            </w:tcBorders>
            <w:vAlign w:val="top"/>
          </w:tcPr>
          <w:p w14:paraId="520D8651">
            <w:pPr>
              <w:rPr>
                <w:rFonts w:ascii="Arial"/>
                <w:sz w:val="21"/>
              </w:rPr>
            </w:pPr>
          </w:p>
        </w:tc>
        <w:tc>
          <w:tcPr>
            <w:tcW w:w="1075" w:type="dxa"/>
            <w:vAlign w:val="top"/>
          </w:tcPr>
          <w:p w14:paraId="06001600">
            <w:pPr>
              <w:spacing w:before="160" w:line="223" w:lineRule="auto"/>
              <w:ind w:left="254"/>
              <w:rPr>
                <w:rFonts w:ascii="仿宋" w:hAnsi="仿宋" w:eastAsia="仿宋" w:cs="仿宋"/>
                <w:sz w:val="31"/>
                <w:szCs w:val="31"/>
              </w:rPr>
            </w:pPr>
            <w:r>
              <w:rPr>
                <w:rFonts w:ascii="仿宋" w:hAnsi="仿宋" w:eastAsia="仿宋" w:cs="仿宋"/>
                <w:spacing w:val="-13"/>
                <w:sz w:val="31"/>
                <w:szCs w:val="31"/>
              </w:rPr>
              <w:t>时效</w:t>
            </w:r>
          </w:p>
          <w:p w14:paraId="799D035A">
            <w:pPr>
              <w:spacing w:before="250" w:line="222" w:lineRule="auto"/>
              <w:ind w:left="228"/>
              <w:rPr>
                <w:rFonts w:ascii="仿宋" w:hAnsi="仿宋" w:eastAsia="仿宋" w:cs="仿宋"/>
                <w:sz w:val="31"/>
                <w:szCs w:val="31"/>
              </w:rPr>
            </w:pPr>
            <w:r>
              <w:rPr>
                <w:rFonts w:ascii="仿宋" w:hAnsi="仿宋" w:eastAsia="仿宋" w:cs="仿宋"/>
                <w:sz w:val="31"/>
                <w:szCs w:val="31"/>
              </w:rPr>
              <w:t>指标</w:t>
            </w:r>
          </w:p>
        </w:tc>
        <w:tc>
          <w:tcPr>
            <w:tcW w:w="5561" w:type="dxa"/>
            <w:vAlign w:val="top"/>
          </w:tcPr>
          <w:p w14:paraId="109A4AD3">
            <w:pPr>
              <w:spacing w:line="478" w:lineRule="auto"/>
              <w:rPr>
                <w:rFonts w:ascii="Arial"/>
                <w:sz w:val="21"/>
              </w:rPr>
            </w:pPr>
          </w:p>
          <w:p w14:paraId="53DEBB8B">
            <w:pPr>
              <w:spacing w:before="59" w:line="218" w:lineRule="auto"/>
              <w:ind w:left="1981"/>
              <w:rPr>
                <w:rFonts w:ascii="仿宋" w:hAnsi="仿宋" w:eastAsia="仿宋" w:cs="仿宋"/>
                <w:sz w:val="18"/>
                <w:szCs w:val="18"/>
              </w:rPr>
            </w:pPr>
            <w:r>
              <w:rPr>
                <w:rFonts w:ascii="仿宋" w:hAnsi="仿宋" w:eastAsia="仿宋" w:cs="仿宋"/>
                <w:spacing w:val="-2"/>
                <w:sz w:val="18"/>
                <w:szCs w:val="18"/>
              </w:rPr>
              <w:t>资助个人缴费及时率</w:t>
            </w:r>
          </w:p>
        </w:tc>
        <w:tc>
          <w:tcPr>
            <w:tcW w:w="1372" w:type="dxa"/>
            <w:vAlign w:val="top"/>
          </w:tcPr>
          <w:p w14:paraId="5E09F841">
            <w:pPr>
              <w:spacing w:line="478" w:lineRule="auto"/>
              <w:rPr>
                <w:rFonts w:ascii="Arial"/>
                <w:sz w:val="21"/>
              </w:rPr>
            </w:pPr>
          </w:p>
          <w:p w14:paraId="7B68EC95">
            <w:pPr>
              <w:spacing w:before="59" w:line="218" w:lineRule="auto"/>
              <w:ind w:left="330"/>
              <w:rPr>
                <w:rFonts w:ascii="仿宋" w:hAnsi="仿宋" w:eastAsia="仿宋" w:cs="仿宋"/>
                <w:sz w:val="18"/>
                <w:szCs w:val="18"/>
              </w:rPr>
            </w:pPr>
            <w:r>
              <w:rPr>
                <w:rFonts w:ascii="仿宋" w:hAnsi="仿宋" w:eastAsia="仿宋" w:cs="仿宋"/>
                <w:spacing w:val="-2"/>
                <w:sz w:val="18"/>
                <w:szCs w:val="18"/>
              </w:rPr>
              <w:t>按期资助</w:t>
            </w:r>
          </w:p>
        </w:tc>
        <w:tc>
          <w:tcPr>
            <w:tcW w:w="1417" w:type="dxa"/>
            <w:vAlign w:val="top"/>
          </w:tcPr>
          <w:p w14:paraId="048FC29A">
            <w:pPr>
              <w:spacing w:line="478" w:lineRule="auto"/>
              <w:rPr>
                <w:rFonts w:ascii="Arial"/>
                <w:sz w:val="21"/>
              </w:rPr>
            </w:pPr>
          </w:p>
          <w:p w14:paraId="2A21C119">
            <w:pPr>
              <w:spacing w:before="59" w:line="216" w:lineRule="auto"/>
              <w:ind w:left="93"/>
              <w:rPr>
                <w:rFonts w:ascii="仿宋" w:hAnsi="仿宋" w:eastAsia="仿宋" w:cs="仿宋"/>
                <w:sz w:val="18"/>
                <w:szCs w:val="18"/>
              </w:rPr>
            </w:pPr>
            <w:r>
              <w:rPr>
                <w:rFonts w:ascii="仿宋" w:hAnsi="仿宋" w:eastAsia="仿宋" w:cs="仿宋"/>
                <w:spacing w:val="-4"/>
                <w:sz w:val="18"/>
                <w:szCs w:val="18"/>
              </w:rPr>
              <w:t>资助参保</w:t>
            </w:r>
            <w:r>
              <w:rPr>
                <w:rFonts w:ascii="仿宋" w:hAnsi="仿宋" w:eastAsia="仿宋" w:cs="仿宋"/>
                <w:spacing w:val="-31"/>
                <w:sz w:val="18"/>
                <w:szCs w:val="18"/>
              </w:rPr>
              <w:t xml:space="preserve"> </w:t>
            </w:r>
            <w:r>
              <w:rPr>
                <w:rFonts w:ascii="Times New Roman" w:hAnsi="Times New Roman" w:eastAsia="Times New Roman" w:cs="Times New Roman"/>
                <w:spacing w:val="-4"/>
                <w:sz w:val="18"/>
                <w:szCs w:val="18"/>
              </w:rPr>
              <w:t>891</w:t>
            </w:r>
            <w:r>
              <w:rPr>
                <w:rFonts w:ascii="Times New Roman" w:hAnsi="Times New Roman" w:eastAsia="Times New Roman" w:cs="Times New Roman"/>
                <w:spacing w:val="10"/>
                <w:sz w:val="18"/>
                <w:szCs w:val="18"/>
              </w:rPr>
              <w:t xml:space="preserve"> </w:t>
            </w:r>
            <w:r>
              <w:rPr>
                <w:rFonts w:ascii="仿宋" w:hAnsi="仿宋" w:eastAsia="仿宋" w:cs="仿宋"/>
                <w:spacing w:val="-4"/>
                <w:sz w:val="18"/>
                <w:szCs w:val="18"/>
              </w:rPr>
              <w:t>人</w:t>
            </w:r>
          </w:p>
        </w:tc>
        <w:tc>
          <w:tcPr>
            <w:tcW w:w="2728" w:type="dxa"/>
            <w:vAlign w:val="top"/>
          </w:tcPr>
          <w:p w14:paraId="061163CA">
            <w:pPr>
              <w:spacing w:line="256" w:lineRule="auto"/>
              <w:rPr>
                <w:rFonts w:ascii="Arial"/>
                <w:sz w:val="21"/>
              </w:rPr>
            </w:pPr>
          </w:p>
          <w:p w14:paraId="1E3B63FE">
            <w:pPr>
              <w:spacing w:line="257" w:lineRule="auto"/>
              <w:rPr>
                <w:rFonts w:ascii="Arial"/>
                <w:sz w:val="21"/>
              </w:rPr>
            </w:pPr>
          </w:p>
          <w:p w14:paraId="58409541">
            <w:pPr>
              <w:spacing w:before="52" w:line="188" w:lineRule="auto"/>
              <w:ind w:left="1293"/>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r>
      <w:tr w14:paraId="7C50A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96" w:type="dxa"/>
            <w:vMerge w:val="continue"/>
            <w:tcBorders>
              <w:top w:val="nil"/>
              <w:bottom w:val="nil"/>
            </w:tcBorders>
            <w:vAlign w:val="top"/>
          </w:tcPr>
          <w:p w14:paraId="1E8498ED">
            <w:pPr>
              <w:rPr>
                <w:rFonts w:ascii="Arial"/>
                <w:sz w:val="21"/>
              </w:rPr>
            </w:pPr>
          </w:p>
        </w:tc>
        <w:tc>
          <w:tcPr>
            <w:tcW w:w="1024" w:type="dxa"/>
            <w:vMerge w:val="restart"/>
            <w:tcBorders>
              <w:bottom w:val="nil"/>
            </w:tcBorders>
            <w:vAlign w:val="top"/>
          </w:tcPr>
          <w:p w14:paraId="38B9D517">
            <w:pPr>
              <w:spacing w:line="251" w:lineRule="auto"/>
              <w:rPr>
                <w:rFonts w:ascii="Arial"/>
                <w:sz w:val="21"/>
              </w:rPr>
            </w:pPr>
          </w:p>
          <w:p w14:paraId="67321DC5">
            <w:pPr>
              <w:spacing w:line="252" w:lineRule="auto"/>
              <w:rPr>
                <w:rFonts w:ascii="Arial"/>
                <w:sz w:val="21"/>
              </w:rPr>
            </w:pPr>
          </w:p>
          <w:p w14:paraId="5FBDE120">
            <w:pPr>
              <w:spacing w:line="252" w:lineRule="auto"/>
              <w:rPr>
                <w:rFonts w:ascii="Arial"/>
                <w:sz w:val="21"/>
              </w:rPr>
            </w:pPr>
          </w:p>
          <w:p w14:paraId="784B73F4">
            <w:pPr>
              <w:spacing w:line="252" w:lineRule="auto"/>
              <w:rPr>
                <w:rFonts w:ascii="Arial"/>
                <w:sz w:val="21"/>
              </w:rPr>
            </w:pPr>
          </w:p>
          <w:p w14:paraId="431A008B">
            <w:pPr>
              <w:spacing w:line="252" w:lineRule="auto"/>
              <w:rPr>
                <w:rFonts w:ascii="Arial"/>
                <w:sz w:val="21"/>
              </w:rPr>
            </w:pPr>
          </w:p>
          <w:p w14:paraId="5EA38551">
            <w:pPr>
              <w:spacing w:line="252" w:lineRule="auto"/>
              <w:rPr>
                <w:rFonts w:ascii="Arial"/>
                <w:sz w:val="21"/>
              </w:rPr>
            </w:pPr>
          </w:p>
          <w:p w14:paraId="4F242102">
            <w:pPr>
              <w:spacing w:line="252" w:lineRule="auto"/>
              <w:rPr>
                <w:rFonts w:ascii="Arial"/>
                <w:sz w:val="21"/>
              </w:rPr>
            </w:pPr>
          </w:p>
          <w:p w14:paraId="790EC558">
            <w:pPr>
              <w:spacing w:before="101" w:line="373" w:lineRule="auto"/>
              <w:ind w:left="203" w:right="193" w:firstLine="4"/>
              <w:rPr>
                <w:rFonts w:ascii="仿宋" w:hAnsi="仿宋" w:eastAsia="仿宋" w:cs="仿宋"/>
                <w:sz w:val="31"/>
                <w:szCs w:val="31"/>
              </w:rPr>
            </w:pPr>
            <w:r>
              <w:rPr>
                <w:rFonts w:ascii="仿宋" w:hAnsi="仿宋" w:eastAsia="仿宋" w:cs="仿宋"/>
                <w:spacing w:val="-2"/>
                <w:sz w:val="31"/>
                <w:szCs w:val="31"/>
              </w:rPr>
              <w:t>效益</w:t>
            </w:r>
            <w:r>
              <w:rPr>
                <w:rFonts w:ascii="仿宋" w:hAnsi="仿宋" w:eastAsia="仿宋" w:cs="仿宋"/>
                <w:sz w:val="31"/>
                <w:szCs w:val="31"/>
              </w:rPr>
              <w:t>指标</w:t>
            </w:r>
          </w:p>
        </w:tc>
        <w:tc>
          <w:tcPr>
            <w:tcW w:w="1075" w:type="dxa"/>
            <w:vMerge w:val="restart"/>
            <w:tcBorders>
              <w:bottom w:val="nil"/>
            </w:tcBorders>
            <w:vAlign w:val="top"/>
          </w:tcPr>
          <w:p w14:paraId="1121C3EE">
            <w:pPr>
              <w:spacing w:line="406" w:lineRule="auto"/>
              <w:rPr>
                <w:rFonts w:ascii="Arial"/>
                <w:sz w:val="21"/>
              </w:rPr>
            </w:pPr>
          </w:p>
          <w:p w14:paraId="02687A78">
            <w:pPr>
              <w:spacing w:before="101" w:line="372" w:lineRule="auto"/>
              <w:ind w:left="228" w:right="219" w:firstLine="2"/>
              <w:jc w:val="both"/>
              <w:rPr>
                <w:rFonts w:ascii="仿宋" w:hAnsi="仿宋" w:eastAsia="仿宋" w:cs="仿宋"/>
                <w:sz w:val="31"/>
                <w:szCs w:val="31"/>
              </w:rPr>
            </w:pPr>
            <w:r>
              <w:rPr>
                <w:rFonts w:ascii="仿宋" w:hAnsi="仿宋" w:eastAsia="仿宋" w:cs="仿宋"/>
                <w:spacing w:val="-1"/>
                <w:sz w:val="31"/>
                <w:szCs w:val="31"/>
              </w:rPr>
              <w:t>社会</w:t>
            </w:r>
            <w:r>
              <w:rPr>
                <w:rFonts w:ascii="仿宋" w:hAnsi="仿宋" w:eastAsia="仿宋" w:cs="仿宋"/>
                <w:sz w:val="31"/>
                <w:szCs w:val="31"/>
              </w:rPr>
              <w:t>效益指标</w:t>
            </w:r>
          </w:p>
        </w:tc>
        <w:tc>
          <w:tcPr>
            <w:tcW w:w="5561" w:type="dxa"/>
            <w:vAlign w:val="top"/>
          </w:tcPr>
          <w:p w14:paraId="381265D2">
            <w:pPr>
              <w:spacing w:before="156" w:line="222" w:lineRule="auto"/>
              <w:ind w:left="1026"/>
              <w:rPr>
                <w:rFonts w:ascii="仿宋" w:hAnsi="仿宋" w:eastAsia="仿宋" w:cs="仿宋"/>
                <w:sz w:val="31"/>
                <w:szCs w:val="31"/>
              </w:rPr>
            </w:pPr>
            <w:r>
              <w:rPr>
                <w:rFonts w:ascii="仿宋" w:hAnsi="仿宋" w:eastAsia="仿宋" w:cs="仿宋"/>
                <w:spacing w:val="8"/>
                <w:sz w:val="31"/>
                <w:szCs w:val="31"/>
              </w:rPr>
              <w:t>城乡医疗救助政策知晓率</w:t>
            </w:r>
          </w:p>
        </w:tc>
        <w:tc>
          <w:tcPr>
            <w:tcW w:w="1372" w:type="dxa"/>
            <w:vAlign w:val="top"/>
          </w:tcPr>
          <w:p w14:paraId="0A392858">
            <w:pPr>
              <w:spacing w:before="155" w:line="238" w:lineRule="auto"/>
              <w:ind w:left="312"/>
              <w:rPr>
                <w:rFonts w:ascii="Times New Roman" w:hAnsi="Times New Roman" w:eastAsia="Times New Roman" w:cs="Times New Roman"/>
                <w:sz w:val="31"/>
                <w:szCs w:val="31"/>
              </w:rPr>
            </w:pPr>
            <w:r>
              <w:rPr>
                <w:rFonts w:ascii="仿宋" w:hAnsi="仿宋" w:eastAsia="仿宋" w:cs="仿宋"/>
                <w:spacing w:val="-14"/>
                <w:sz w:val="31"/>
                <w:szCs w:val="31"/>
              </w:rPr>
              <w:t>≥</w:t>
            </w:r>
            <w:r>
              <w:rPr>
                <w:rFonts w:ascii="Times New Roman" w:hAnsi="Times New Roman" w:eastAsia="Times New Roman" w:cs="Times New Roman"/>
                <w:spacing w:val="-14"/>
                <w:sz w:val="31"/>
                <w:szCs w:val="31"/>
              </w:rPr>
              <w:t>80%</w:t>
            </w:r>
          </w:p>
        </w:tc>
        <w:tc>
          <w:tcPr>
            <w:tcW w:w="1417" w:type="dxa"/>
            <w:vAlign w:val="top"/>
          </w:tcPr>
          <w:p w14:paraId="411979B5">
            <w:pPr>
              <w:spacing w:before="254" w:line="188" w:lineRule="auto"/>
              <w:ind w:left="5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85%</w:t>
            </w:r>
          </w:p>
        </w:tc>
        <w:tc>
          <w:tcPr>
            <w:tcW w:w="2728" w:type="dxa"/>
            <w:vAlign w:val="top"/>
          </w:tcPr>
          <w:p w14:paraId="4BB4D486">
            <w:pPr>
              <w:spacing w:before="257" w:line="185" w:lineRule="auto"/>
              <w:ind w:left="1324"/>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r>
      <w:tr w14:paraId="19A8C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896" w:type="dxa"/>
            <w:vMerge w:val="continue"/>
            <w:tcBorders>
              <w:top w:val="nil"/>
              <w:bottom w:val="nil"/>
            </w:tcBorders>
            <w:vAlign w:val="top"/>
          </w:tcPr>
          <w:p w14:paraId="76F0C991">
            <w:pPr>
              <w:rPr>
                <w:rFonts w:ascii="Arial"/>
                <w:sz w:val="21"/>
              </w:rPr>
            </w:pPr>
          </w:p>
        </w:tc>
        <w:tc>
          <w:tcPr>
            <w:tcW w:w="1024" w:type="dxa"/>
            <w:vMerge w:val="continue"/>
            <w:tcBorders>
              <w:top w:val="nil"/>
              <w:bottom w:val="nil"/>
            </w:tcBorders>
            <w:vAlign w:val="top"/>
          </w:tcPr>
          <w:p w14:paraId="40782767">
            <w:pPr>
              <w:rPr>
                <w:rFonts w:ascii="Arial"/>
                <w:sz w:val="21"/>
              </w:rPr>
            </w:pPr>
          </w:p>
        </w:tc>
        <w:tc>
          <w:tcPr>
            <w:tcW w:w="1075" w:type="dxa"/>
            <w:vMerge w:val="continue"/>
            <w:tcBorders>
              <w:top w:val="nil"/>
              <w:bottom w:val="nil"/>
            </w:tcBorders>
            <w:vAlign w:val="top"/>
          </w:tcPr>
          <w:p w14:paraId="17FA34C3">
            <w:pPr>
              <w:rPr>
                <w:rFonts w:ascii="Arial"/>
                <w:sz w:val="21"/>
              </w:rPr>
            </w:pPr>
          </w:p>
        </w:tc>
        <w:tc>
          <w:tcPr>
            <w:tcW w:w="5561" w:type="dxa"/>
            <w:vAlign w:val="top"/>
          </w:tcPr>
          <w:p w14:paraId="6102A011">
            <w:pPr>
              <w:spacing w:line="366" w:lineRule="auto"/>
              <w:rPr>
                <w:rFonts w:ascii="Arial"/>
                <w:sz w:val="21"/>
              </w:rPr>
            </w:pPr>
          </w:p>
          <w:p w14:paraId="58B1FCB8">
            <w:pPr>
              <w:spacing w:before="100" w:line="222" w:lineRule="auto"/>
              <w:ind w:left="1193"/>
              <w:rPr>
                <w:rFonts w:ascii="仿宋" w:hAnsi="仿宋" w:eastAsia="仿宋" w:cs="仿宋"/>
                <w:sz w:val="31"/>
                <w:szCs w:val="31"/>
              </w:rPr>
            </w:pPr>
            <w:r>
              <w:rPr>
                <w:rFonts w:ascii="仿宋" w:hAnsi="仿宋" w:eastAsia="仿宋" w:cs="仿宋"/>
                <w:spacing w:val="8"/>
                <w:sz w:val="31"/>
                <w:szCs w:val="31"/>
              </w:rPr>
              <w:t>特困人员综合报销比例</w:t>
            </w:r>
          </w:p>
        </w:tc>
        <w:tc>
          <w:tcPr>
            <w:tcW w:w="1372" w:type="dxa"/>
            <w:vAlign w:val="top"/>
          </w:tcPr>
          <w:p w14:paraId="64EB9790">
            <w:pPr>
              <w:spacing w:before="156" w:line="223" w:lineRule="auto"/>
              <w:ind w:left="375"/>
              <w:rPr>
                <w:rFonts w:ascii="仿宋" w:hAnsi="仿宋" w:eastAsia="仿宋" w:cs="仿宋"/>
                <w:sz w:val="31"/>
                <w:szCs w:val="31"/>
              </w:rPr>
            </w:pPr>
            <w:r>
              <w:rPr>
                <w:rFonts w:ascii="仿宋" w:hAnsi="仿宋" w:eastAsia="仿宋" w:cs="仿宋"/>
                <w:spacing w:val="2"/>
                <w:sz w:val="31"/>
                <w:szCs w:val="31"/>
              </w:rPr>
              <w:t>接近</w:t>
            </w:r>
          </w:p>
          <w:p w14:paraId="474CEBF6">
            <w:pPr>
              <w:spacing w:before="302" w:line="193" w:lineRule="auto"/>
              <w:ind w:left="347"/>
              <w:rPr>
                <w:rFonts w:ascii="Times New Roman" w:hAnsi="Times New Roman" w:eastAsia="Times New Roman" w:cs="Times New Roman"/>
                <w:sz w:val="31"/>
                <w:szCs w:val="31"/>
              </w:rPr>
            </w:pPr>
            <w:r>
              <w:rPr>
                <w:rFonts w:ascii="Times New Roman" w:hAnsi="Times New Roman" w:eastAsia="Times New Roman" w:cs="Times New Roman"/>
                <w:spacing w:val="-4"/>
                <w:sz w:val="31"/>
                <w:szCs w:val="31"/>
              </w:rPr>
              <w:t>100%</w:t>
            </w:r>
          </w:p>
        </w:tc>
        <w:tc>
          <w:tcPr>
            <w:tcW w:w="1417" w:type="dxa"/>
            <w:vAlign w:val="top"/>
          </w:tcPr>
          <w:p w14:paraId="00053C8F">
            <w:pPr>
              <w:spacing w:line="256" w:lineRule="auto"/>
              <w:rPr>
                <w:rFonts w:ascii="Arial"/>
                <w:sz w:val="21"/>
              </w:rPr>
            </w:pPr>
          </w:p>
          <w:p w14:paraId="2AA40008">
            <w:pPr>
              <w:spacing w:line="256" w:lineRule="auto"/>
              <w:rPr>
                <w:rFonts w:ascii="Arial"/>
                <w:sz w:val="21"/>
              </w:rPr>
            </w:pPr>
          </w:p>
          <w:p w14:paraId="7B8C2BA4">
            <w:pPr>
              <w:spacing w:before="52" w:line="188" w:lineRule="auto"/>
              <w:ind w:left="4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99.6%</w:t>
            </w:r>
          </w:p>
        </w:tc>
        <w:tc>
          <w:tcPr>
            <w:tcW w:w="2728" w:type="dxa"/>
            <w:vAlign w:val="top"/>
          </w:tcPr>
          <w:p w14:paraId="1ED812E7">
            <w:pPr>
              <w:spacing w:line="256" w:lineRule="auto"/>
              <w:rPr>
                <w:rFonts w:ascii="Arial"/>
                <w:sz w:val="21"/>
              </w:rPr>
            </w:pPr>
          </w:p>
          <w:p w14:paraId="4F6C3B16">
            <w:pPr>
              <w:spacing w:line="256" w:lineRule="auto"/>
              <w:rPr>
                <w:rFonts w:ascii="Arial"/>
                <w:sz w:val="21"/>
              </w:rPr>
            </w:pPr>
          </w:p>
          <w:p w14:paraId="5216D942">
            <w:pPr>
              <w:spacing w:before="52" w:line="188" w:lineRule="auto"/>
              <w:ind w:left="1293"/>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r>
      <w:tr w14:paraId="36750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4" w:hRule="atLeast"/>
        </w:trPr>
        <w:tc>
          <w:tcPr>
            <w:tcW w:w="896" w:type="dxa"/>
            <w:vMerge w:val="continue"/>
            <w:tcBorders>
              <w:top w:val="nil"/>
              <w:bottom w:val="nil"/>
            </w:tcBorders>
            <w:vAlign w:val="top"/>
          </w:tcPr>
          <w:p w14:paraId="3CE50196">
            <w:pPr>
              <w:rPr>
                <w:rFonts w:ascii="Arial"/>
                <w:sz w:val="21"/>
              </w:rPr>
            </w:pPr>
          </w:p>
        </w:tc>
        <w:tc>
          <w:tcPr>
            <w:tcW w:w="1024" w:type="dxa"/>
            <w:vMerge w:val="continue"/>
            <w:tcBorders>
              <w:top w:val="nil"/>
              <w:bottom w:val="nil"/>
            </w:tcBorders>
            <w:vAlign w:val="top"/>
          </w:tcPr>
          <w:p w14:paraId="3F8CBB4A">
            <w:pPr>
              <w:rPr>
                <w:rFonts w:ascii="Arial"/>
                <w:sz w:val="21"/>
              </w:rPr>
            </w:pPr>
          </w:p>
        </w:tc>
        <w:tc>
          <w:tcPr>
            <w:tcW w:w="1075" w:type="dxa"/>
            <w:vMerge w:val="continue"/>
            <w:tcBorders>
              <w:top w:val="nil"/>
            </w:tcBorders>
            <w:vAlign w:val="top"/>
          </w:tcPr>
          <w:p w14:paraId="1EBCA70C">
            <w:pPr>
              <w:rPr>
                <w:rFonts w:ascii="Arial"/>
                <w:sz w:val="21"/>
              </w:rPr>
            </w:pPr>
          </w:p>
        </w:tc>
        <w:tc>
          <w:tcPr>
            <w:tcW w:w="5561" w:type="dxa"/>
            <w:vAlign w:val="top"/>
          </w:tcPr>
          <w:p w14:paraId="40E9641C">
            <w:pPr>
              <w:spacing w:line="396" w:lineRule="auto"/>
              <w:rPr>
                <w:rFonts w:ascii="Arial"/>
                <w:sz w:val="21"/>
              </w:rPr>
            </w:pPr>
          </w:p>
          <w:p w14:paraId="2C020223">
            <w:pPr>
              <w:spacing w:before="101" w:line="221" w:lineRule="auto"/>
              <w:ind w:left="1187"/>
              <w:rPr>
                <w:rFonts w:ascii="仿宋" w:hAnsi="仿宋" w:eastAsia="仿宋" w:cs="仿宋"/>
                <w:sz w:val="31"/>
                <w:szCs w:val="31"/>
              </w:rPr>
            </w:pPr>
            <w:r>
              <w:rPr>
                <w:rFonts w:ascii="仿宋" w:hAnsi="仿宋" w:eastAsia="仿宋" w:cs="仿宋"/>
                <w:spacing w:val="8"/>
                <w:sz w:val="31"/>
                <w:szCs w:val="31"/>
              </w:rPr>
              <w:t>低保对象综合报销比例</w:t>
            </w:r>
          </w:p>
        </w:tc>
        <w:tc>
          <w:tcPr>
            <w:tcW w:w="1372" w:type="dxa"/>
            <w:vAlign w:val="top"/>
          </w:tcPr>
          <w:p w14:paraId="237AF83E">
            <w:pPr>
              <w:spacing w:line="253" w:lineRule="auto"/>
              <w:rPr>
                <w:rFonts w:ascii="Arial"/>
                <w:sz w:val="21"/>
              </w:rPr>
            </w:pPr>
          </w:p>
          <w:p w14:paraId="4CD8FD35">
            <w:pPr>
              <w:spacing w:line="254" w:lineRule="auto"/>
              <w:rPr>
                <w:rFonts w:ascii="Arial"/>
                <w:sz w:val="21"/>
              </w:rPr>
            </w:pPr>
          </w:p>
          <w:p w14:paraId="15C68C4F">
            <w:pPr>
              <w:spacing w:before="58" w:line="221" w:lineRule="auto"/>
              <w:ind w:left="346"/>
              <w:rPr>
                <w:rFonts w:ascii="仿宋" w:hAnsi="仿宋" w:eastAsia="仿宋" w:cs="仿宋"/>
                <w:sz w:val="18"/>
                <w:szCs w:val="18"/>
              </w:rPr>
            </w:pPr>
            <w:r>
              <w:rPr>
                <w:rFonts w:ascii="Times New Roman" w:hAnsi="Times New Roman" w:eastAsia="Times New Roman" w:cs="Times New Roman"/>
                <w:spacing w:val="-2"/>
                <w:sz w:val="18"/>
                <w:szCs w:val="18"/>
              </w:rPr>
              <w:t>90%</w:t>
            </w:r>
            <w:r>
              <w:rPr>
                <w:rFonts w:ascii="仿宋" w:hAnsi="仿宋" w:eastAsia="仿宋" w:cs="仿宋"/>
                <w:spacing w:val="-2"/>
                <w:sz w:val="18"/>
                <w:szCs w:val="18"/>
              </w:rPr>
              <w:t>左右</w:t>
            </w:r>
          </w:p>
        </w:tc>
        <w:tc>
          <w:tcPr>
            <w:tcW w:w="1417" w:type="dxa"/>
            <w:vAlign w:val="top"/>
          </w:tcPr>
          <w:p w14:paraId="4FA89EA5">
            <w:pPr>
              <w:spacing w:line="271" w:lineRule="auto"/>
              <w:rPr>
                <w:rFonts w:ascii="Arial"/>
                <w:sz w:val="21"/>
              </w:rPr>
            </w:pPr>
          </w:p>
          <w:p w14:paraId="261BB953">
            <w:pPr>
              <w:spacing w:line="272" w:lineRule="auto"/>
              <w:rPr>
                <w:rFonts w:ascii="Arial"/>
                <w:sz w:val="21"/>
              </w:rPr>
            </w:pPr>
          </w:p>
          <w:p w14:paraId="7FE9E787">
            <w:pPr>
              <w:spacing w:before="52" w:line="188" w:lineRule="auto"/>
              <w:ind w:left="439"/>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85.12%</w:t>
            </w:r>
          </w:p>
        </w:tc>
        <w:tc>
          <w:tcPr>
            <w:tcW w:w="2728" w:type="dxa"/>
            <w:vAlign w:val="top"/>
          </w:tcPr>
          <w:p w14:paraId="20AE7055">
            <w:pPr>
              <w:spacing w:line="271" w:lineRule="auto"/>
              <w:rPr>
                <w:rFonts w:ascii="Arial"/>
                <w:sz w:val="21"/>
              </w:rPr>
            </w:pPr>
          </w:p>
          <w:p w14:paraId="0807B69E">
            <w:pPr>
              <w:spacing w:line="272" w:lineRule="auto"/>
              <w:rPr>
                <w:rFonts w:ascii="Arial"/>
                <w:sz w:val="21"/>
              </w:rPr>
            </w:pPr>
          </w:p>
          <w:p w14:paraId="13750ED5">
            <w:pPr>
              <w:spacing w:before="52" w:line="188" w:lineRule="auto"/>
              <w:ind w:left="1322"/>
              <w:rPr>
                <w:rFonts w:ascii="Times New Roman" w:hAnsi="Times New Roman" w:eastAsia="Times New Roman" w:cs="Times New Roman"/>
                <w:sz w:val="18"/>
                <w:szCs w:val="18"/>
              </w:rPr>
            </w:pPr>
            <w:r>
              <w:rPr>
                <w:rFonts w:ascii="Times New Roman" w:hAnsi="Times New Roman" w:eastAsia="Times New Roman" w:cs="Times New Roman"/>
                <w:sz w:val="18"/>
                <w:szCs w:val="18"/>
              </w:rPr>
              <w:t>0</w:t>
            </w:r>
          </w:p>
        </w:tc>
      </w:tr>
      <w:tr w14:paraId="3F73F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2" w:hRule="atLeast"/>
        </w:trPr>
        <w:tc>
          <w:tcPr>
            <w:tcW w:w="896" w:type="dxa"/>
            <w:vMerge w:val="continue"/>
            <w:tcBorders>
              <w:top w:val="nil"/>
              <w:bottom w:val="nil"/>
            </w:tcBorders>
            <w:vAlign w:val="top"/>
          </w:tcPr>
          <w:p w14:paraId="5801EB7B">
            <w:pPr>
              <w:rPr>
                <w:rFonts w:ascii="Arial"/>
                <w:sz w:val="21"/>
              </w:rPr>
            </w:pPr>
          </w:p>
        </w:tc>
        <w:tc>
          <w:tcPr>
            <w:tcW w:w="1024" w:type="dxa"/>
            <w:vMerge w:val="continue"/>
            <w:tcBorders>
              <w:top w:val="nil"/>
            </w:tcBorders>
            <w:vAlign w:val="top"/>
          </w:tcPr>
          <w:p w14:paraId="70D55E17">
            <w:pPr>
              <w:rPr>
                <w:rFonts w:ascii="Arial"/>
                <w:sz w:val="21"/>
              </w:rPr>
            </w:pPr>
          </w:p>
        </w:tc>
        <w:tc>
          <w:tcPr>
            <w:tcW w:w="1075" w:type="dxa"/>
            <w:vMerge w:val="restart"/>
            <w:tcBorders>
              <w:bottom w:val="nil"/>
            </w:tcBorders>
            <w:vAlign w:val="top"/>
          </w:tcPr>
          <w:p w14:paraId="52DBA0C5">
            <w:pPr>
              <w:spacing w:line="322" w:lineRule="auto"/>
              <w:rPr>
                <w:rFonts w:ascii="Arial"/>
                <w:sz w:val="21"/>
              </w:rPr>
            </w:pPr>
          </w:p>
          <w:p w14:paraId="3A72405B">
            <w:pPr>
              <w:spacing w:line="322" w:lineRule="auto"/>
              <w:rPr>
                <w:rFonts w:ascii="Arial"/>
                <w:sz w:val="21"/>
              </w:rPr>
            </w:pPr>
          </w:p>
          <w:p w14:paraId="0C769712">
            <w:pPr>
              <w:spacing w:before="101" w:line="222" w:lineRule="auto"/>
              <w:ind w:left="79"/>
              <w:rPr>
                <w:rFonts w:ascii="仿宋" w:hAnsi="仿宋" w:eastAsia="仿宋" w:cs="仿宋"/>
                <w:sz w:val="31"/>
                <w:szCs w:val="31"/>
              </w:rPr>
            </w:pPr>
            <w:r>
              <w:rPr>
                <w:rFonts w:ascii="仿宋" w:hAnsi="仿宋" w:eastAsia="仿宋" w:cs="仿宋"/>
                <w:spacing w:val="1"/>
                <w:sz w:val="31"/>
                <w:szCs w:val="31"/>
              </w:rPr>
              <w:t>可持续</w:t>
            </w:r>
          </w:p>
          <w:p w14:paraId="34767260">
            <w:pPr>
              <w:spacing w:before="250" w:line="223" w:lineRule="auto"/>
              <w:ind w:left="76"/>
              <w:rPr>
                <w:rFonts w:ascii="仿宋" w:hAnsi="仿宋" w:eastAsia="仿宋" w:cs="仿宋"/>
                <w:sz w:val="31"/>
                <w:szCs w:val="31"/>
              </w:rPr>
            </w:pPr>
            <w:r>
              <w:rPr>
                <w:rFonts w:ascii="仿宋" w:hAnsi="仿宋" w:eastAsia="仿宋" w:cs="仿宋"/>
                <w:spacing w:val="2"/>
                <w:sz w:val="31"/>
                <w:szCs w:val="31"/>
              </w:rPr>
              <w:t>影响指</w:t>
            </w:r>
          </w:p>
          <w:p w14:paraId="5E14E0A1">
            <w:pPr>
              <w:spacing w:before="250" w:line="222" w:lineRule="auto"/>
              <w:ind w:left="382"/>
              <w:rPr>
                <w:rFonts w:ascii="仿宋" w:hAnsi="仿宋" w:eastAsia="仿宋" w:cs="仿宋"/>
                <w:sz w:val="31"/>
                <w:szCs w:val="31"/>
              </w:rPr>
            </w:pPr>
            <w:r>
              <w:rPr>
                <w:rFonts w:ascii="仿宋" w:hAnsi="仿宋" w:eastAsia="仿宋" w:cs="仿宋"/>
                <w:sz w:val="31"/>
                <w:szCs w:val="31"/>
              </w:rPr>
              <w:t>标</w:t>
            </w:r>
          </w:p>
        </w:tc>
        <w:tc>
          <w:tcPr>
            <w:tcW w:w="5561" w:type="dxa"/>
            <w:vAlign w:val="top"/>
          </w:tcPr>
          <w:p w14:paraId="2C481CF6">
            <w:pPr>
              <w:spacing w:line="295" w:lineRule="auto"/>
              <w:rPr>
                <w:rFonts w:ascii="Arial"/>
                <w:sz w:val="21"/>
              </w:rPr>
            </w:pPr>
          </w:p>
          <w:p w14:paraId="1E5554E5">
            <w:pPr>
              <w:spacing w:line="296" w:lineRule="auto"/>
              <w:rPr>
                <w:rFonts w:ascii="Arial"/>
                <w:sz w:val="21"/>
              </w:rPr>
            </w:pPr>
          </w:p>
          <w:p w14:paraId="43EF4154">
            <w:pPr>
              <w:spacing w:before="58" w:line="217" w:lineRule="auto"/>
              <w:ind w:left="1706"/>
              <w:rPr>
                <w:rFonts w:ascii="仿宋" w:hAnsi="仿宋" w:eastAsia="仿宋" w:cs="仿宋"/>
                <w:sz w:val="18"/>
                <w:szCs w:val="18"/>
              </w:rPr>
            </w:pPr>
            <w:r>
              <w:rPr>
                <w:rFonts w:ascii="仿宋" w:hAnsi="仿宋" w:eastAsia="仿宋" w:cs="仿宋"/>
                <w:spacing w:val="-1"/>
                <w:sz w:val="18"/>
                <w:szCs w:val="18"/>
              </w:rPr>
              <w:t>对健全社会救助体系的影响</w:t>
            </w:r>
          </w:p>
        </w:tc>
        <w:tc>
          <w:tcPr>
            <w:tcW w:w="1372" w:type="dxa"/>
            <w:vAlign w:val="top"/>
          </w:tcPr>
          <w:p w14:paraId="60F969DF">
            <w:pPr>
              <w:spacing w:line="295" w:lineRule="auto"/>
              <w:rPr>
                <w:rFonts w:ascii="Arial"/>
                <w:sz w:val="21"/>
              </w:rPr>
            </w:pPr>
          </w:p>
          <w:p w14:paraId="796E6508">
            <w:pPr>
              <w:spacing w:line="296" w:lineRule="auto"/>
              <w:rPr>
                <w:rFonts w:ascii="Arial"/>
                <w:sz w:val="21"/>
              </w:rPr>
            </w:pPr>
          </w:p>
          <w:p w14:paraId="574AB963">
            <w:pPr>
              <w:spacing w:before="58" w:line="218" w:lineRule="auto"/>
              <w:ind w:left="333"/>
              <w:rPr>
                <w:rFonts w:ascii="仿宋" w:hAnsi="仿宋" w:eastAsia="仿宋" w:cs="仿宋"/>
                <w:sz w:val="18"/>
                <w:szCs w:val="18"/>
              </w:rPr>
            </w:pPr>
            <w:r>
              <w:rPr>
                <w:rFonts w:ascii="仿宋" w:hAnsi="仿宋" w:eastAsia="仿宋" w:cs="仿宋"/>
                <w:spacing w:val="-3"/>
                <w:sz w:val="18"/>
                <w:szCs w:val="18"/>
              </w:rPr>
              <w:t>成效明显</w:t>
            </w:r>
          </w:p>
        </w:tc>
        <w:tc>
          <w:tcPr>
            <w:tcW w:w="1417" w:type="dxa"/>
            <w:vAlign w:val="top"/>
          </w:tcPr>
          <w:p w14:paraId="7723778E">
            <w:pPr>
              <w:spacing w:line="281" w:lineRule="auto"/>
              <w:rPr>
                <w:rFonts w:ascii="Arial"/>
                <w:sz w:val="21"/>
              </w:rPr>
            </w:pPr>
          </w:p>
          <w:p w14:paraId="318B3491">
            <w:pPr>
              <w:spacing w:before="58" w:line="215" w:lineRule="auto"/>
              <w:ind w:left="125"/>
              <w:rPr>
                <w:rFonts w:ascii="Times New Roman" w:hAnsi="Times New Roman" w:eastAsia="Times New Roman" w:cs="Times New Roman"/>
                <w:sz w:val="18"/>
                <w:szCs w:val="18"/>
              </w:rPr>
            </w:pPr>
            <w:r>
              <w:rPr>
                <w:rFonts w:ascii="仿宋" w:hAnsi="仿宋" w:eastAsia="仿宋" w:cs="仿宋"/>
                <w:sz w:val="18"/>
                <w:szCs w:val="18"/>
              </w:rPr>
              <w:t>依申请救助：</w:t>
            </w:r>
            <w:r>
              <w:rPr>
                <w:rFonts w:ascii="Times New Roman" w:hAnsi="Times New Roman" w:eastAsia="Times New Roman" w:cs="Times New Roman"/>
                <w:sz w:val="18"/>
                <w:szCs w:val="18"/>
              </w:rPr>
              <w:t>6</w:t>
            </w:r>
          </w:p>
          <w:p w14:paraId="171207DE">
            <w:pPr>
              <w:spacing w:before="102" w:line="218" w:lineRule="auto"/>
              <w:jc w:val="right"/>
              <w:rPr>
                <w:rFonts w:ascii="仿宋" w:hAnsi="仿宋" w:eastAsia="仿宋" w:cs="仿宋"/>
                <w:sz w:val="18"/>
                <w:szCs w:val="18"/>
              </w:rPr>
            </w:pPr>
            <w:r>
              <w:rPr>
                <w:rFonts w:ascii="仿宋" w:hAnsi="仿宋" w:eastAsia="仿宋" w:cs="仿宋"/>
                <w:spacing w:val="-14"/>
                <w:sz w:val="18"/>
                <w:szCs w:val="18"/>
              </w:rPr>
              <w:t>人次，救助金额：</w:t>
            </w:r>
          </w:p>
          <w:p w14:paraId="7F4E8577">
            <w:pPr>
              <w:spacing w:before="99" w:line="221" w:lineRule="auto"/>
              <w:ind w:left="355"/>
              <w:rPr>
                <w:rFonts w:ascii="仿宋" w:hAnsi="仿宋" w:eastAsia="仿宋" w:cs="仿宋"/>
                <w:sz w:val="18"/>
                <w:szCs w:val="18"/>
              </w:rPr>
            </w:pPr>
            <w:r>
              <w:rPr>
                <w:rFonts w:ascii="Times New Roman" w:hAnsi="Times New Roman" w:eastAsia="Times New Roman" w:cs="Times New Roman"/>
                <w:spacing w:val="-5"/>
                <w:sz w:val="18"/>
                <w:szCs w:val="18"/>
              </w:rPr>
              <w:t>6.63</w:t>
            </w:r>
            <w:r>
              <w:rPr>
                <w:rFonts w:ascii="Times New Roman" w:hAnsi="Times New Roman" w:eastAsia="Times New Roman" w:cs="Times New Roman"/>
                <w:spacing w:val="21"/>
                <w:sz w:val="18"/>
                <w:szCs w:val="18"/>
              </w:rPr>
              <w:t xml:space="preserve"> </w:t>
            </w:r>
            <w:r>
              <w:rPr>
                <w:rFonts w:ascii="仿宋" w:hAnsi="仿宋" w:eastAsia="仿宋" w:cs="仿宋"/>
                <w:spacing w:val="-5"/>
                <w:sz w:val="18"/>
                <w:szCs w:val="18"/>
              </w:rPr>
              <w:t>万元</w:t>
            </w:r>
          </w:p>
        </w:tc>
        <w:tc>
          <w:tcPr>
            <w:tcW w:w="2728" w:type="dxa"/>
            <w:vAlign w:val="top"/>
          </w:tcPr>
          <w:p w14:paraId="6945EDCE">
            <w:pPr>
              <w:spacing w:line="315" w:lineRule="auto"/>
              <w:rPr>
                <w:rFonts w:ascii="Arial"/>
                <w:sz w:val="21"/>
              </w:rPr>
            </w:pPr>
          </w:p>
          <w:p w14:paraId="139C20AD">
            <w:pPr>
              <w:spacing w:line="316" w:lineRule="auto"/>
              <w:rPr>
                <w:rFonts w:ascii="Arial"/>
                <w:sz w:val="21"/>
              </w:rPr>
            </w:pPr>
          </w:p>
          <w:p w14:paraId="2678A4C7">
            <w:pPr>
              <w:spacing w:before="51" w:line="185" w:lineRule="auto"/>
              <w:ind w:left="1324"/>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r>
      <w:tr w14:paraId="22124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7" w:hRule="atLeast"/>
        </w:trPr>
        <w:tc>
          <w:tcPr>
            <w:tcW w:w="896" w:type="dxa"/>
            <w:vMerge w:val="continue"/>
            <w:tcBorders>
              <w:top w:val="nil"/>
            </w:tcBorders>
            <w:vAlign w:val="top"/>
          </w:tcPr>
          <w:p w14:paraId="6D61207C">
            <w:pPr>
              <w:rPr>
                <w:rFonts w:ascii="Arial"/>
                <w:sz w:val="21"/>
              </w:rPr>
            </w:pPr>
          </w:p>
        </w:tc>
        <w:tc>
          <w:tcPr>
            <w:tcW w:w="1024" w:type="dxa"/>
            <w:vAlign w:val="top"/>
          </w:tcPr>
          <w:p w14:paraId="007CD242">
            <w:pPr>
              <w:rPr>
                <w:rFonts w:ascii="Arial"/>
                <w:sz w:val="21"/>
              </w:rPr>
            </w:pPr>
          </w:p>
        </w:tc>
        <w:tc>
          <w:tcPr>
            <w:tcW w:w="1075" w:type="dxa"/>
            <w:vMerge w:val="continue"/>
            <w:tcBorders>
              <w:top w:val="nil"/>
            </w:tcBorders>
            <w:vAlign w:val="top"/>
          </w:tcPr>
          <w:p w14:paraId="53B26D48">
            <w:pPr>
              <w:rPr>
                <w:rFonts w:ascii="Arial"/>
                <w:sz w:val="21"/>
              </w:rPr>
            </w:pPr>
          </w:p>
        </w:tc>
        <w:tc>
          <w:tcPr>
            <w:tcW w:w="5561" w:type="dxa"/>
            <w:vAlign w:val="top"/>
          </w:tcPr>
          <w:p w14:paraId="581A6BA6">
            <w:pPr>
              <w:spacing w:line="316" w:lineRule="auto"/>
              <w:rPr>
                <w:rFonts w:ascii="Arial"/>
                <w:sz w:val="21"/>
              </w:rPr>
            </w:pPr>
          </w:p>
          <w:p w14:paraId="267BEC2E">
            <w:pPr>
              <w:spacing w:line="316" w:lineRule="auto"/>
              <w:rPr>
                <w:rFonts w:ascii="Arial"/>
                <w:sz w:val="21"/>
              </w:rPr>
            </w:pPr>
          </w:p>
          <w:p w14:paraId="58C1ECBD">
            <w:pPr>
              <w:spacing w:before="59" w:line="215" w:lineRule="auto"/>
              <w:ind w:left="1526"/>
              <w:rPr>
                <w:rFonts w:ascii="仿宋" w:hAnsi="仿宋" w:eastAsia="仿宋" w:cs="仿宋"/>
                <w:sz w:val="18"/>
                <w:szCs w:val="18"/>
              </w:rPr>
            </w:pPr>
            <w:r>
              <w:rPr>
                <w:rFonts w:ascii="仿宋" w:hAnsi="仿宋" w:eastAsia="仿宋" w:cs="仿宋"/>
                <w:spacing w:val="-1"/>
                <w:sz w:val="18"/>
                <w:szCs w:val="18"/>
              </w:rPr>
              <w:t>对健全医疗保障制度体系的作用</w:t>
            </w:r>
          </w:p>
        </w:tc>
        <w:tc>
          <w:tcPr>
            <w:tcW w:w="1372" w:type="dxa"/>
            <w:vAlign w:val="top"/>
          </w:tcPr>
          <w:p w14:paraId="6E369CB6">
            <w:pPr>
              <w:spacing w:line="316" w:lineRule="auto"/>
              <w:rPr>
                <w:rFonts w:ascii="Arial"/>
                <w:sz w:val="21"/>
              </w:rPr>
            </w:pPr>
          </w:p>
          <w:p w14:paraId="48E94F65">
            <w:pPr>
              <w:spacing w:line="316" w:lineRule="auto"/>
              <w:rPr>
                <w:rFonts w:ascii="Arial"/>
                <w:sz w:val="21"/>
              </w:rPr>
            </w:pPr>
          </w:p>
          <w:p w14:paraId="516A52C4">
            <w:pPr>
              <w:spacing w:before="59" w:line="218" w:lineRule="auto"/>
              <w:ind w:left="333"/>
              <w:rPr>
                <w:rFonts w:ascii="仿宋" w:hAnsi="仿宋" w:eastAsia="仿宋" w:cs="仿宋"/>
                <w:sz w:val="18"/>
                <w:szCs w:val="18"/>
              </w:rPr>
            </w:pPr>
            <w:r>
              <w:rPr>
                <w:rFonts w:ascii="仿宋" w:hAnsi="仿宋" w:eastAsia="仿宋" w:cs="仿宋"/>
                <w:spacing w:val="-3"/>
                <w:sz w:val="18"/>
                <w:szCs w:val="18"/>
              </w:rPr>
              <w:t>成效明显</w:t>
            </w:r>
          </w:p>
        </w:tc>
        <w:tc>
          <w:tcPr>
            <w:tcW w:w="1417" w:type="dxa"/>
            <w:vAlign w:val="top"/>
          </w:tcPr>
          <w:p w14:paraId="52AACA32">
            <w:pPr>
              <w:spacing w:before="70" w:line="216" w:lineRule="auto"/>
              <w:ind w:left="75"/>
              <w:rPr>
                <w:rFonts w:ascii="仿宋" w:hAnsi="仿宋" w:eastAsia="仿宋" w:cs="仿宋"/>
                <w:sz w:val="18"/>
                <w:szCs w:val="18"/>
              </w:rPr>
            </w:pPr>
            <w:r>
              <w:rPr>
                <w:rFonts w:hint="eastAsia" w:ascii="Times New Roman" w:hAnsi="Times New Roman" w:eastAsia="宋体" w:cs="Times New Roman"/>
                <w:spacing w:val="-9"/>
                <w:sz w:val="18"/>
                <w:szCs w:val="18"/>
                <w:lang w:eastAsia="zh-CN"/>
              </w:rPr>
              <w:t>1.</w:t>
            </w:r>
            <w:r>
              <w:rPr>
                <w:rFonts w:ascii="仿宋" w:hAnsi="仿宋" w:eastAsia="仿宋" w:cs="仿宋"/>
                <w:spacing w:val="-9"/>
                <w:sz w:val="18"/>
                <w:szCs w:val="18"/>
              </w:rPr>
              <w:t>局内开展医保</w:t>
            </w:r>
          </w:p>
          <w:p w14:paraId="6D8EAF47">
            <w:pPr>
              <w:spacing w:before="102" w:line="216" w:lineRule="auto"/>
              <w:ind w:left="358"/>
              <w:rPr>
                <w:rFonts w:ascii="仿宋" w:hAnsi="仿宋" w:eastAsia="仿宋" w:cs="仿宋"/>
                <w:sz w:val="18"/>
                <w:szCs w:val="18"/>
              </w:rPr>
            </w:pPr>
            <w:r>
              <w:rPr>
                <w:rFonts w:ascii="仿宋" w:hAnsi="仿宋" w:eastAsia="仿宋" w:cs="仿宋"/>
                <w:spacing w:val="-3"/>
                <w:sz w:val="18"/>
                <w:szCs w:val="18"/>
              </w:rPr>
              <w:t>政策课堂</w:t>
            </w:r>
          </w:p>
          <w:p w14:paraId="30BBC026">
            <w:pPr>
              <w:spacing w:before="100" w:line="216" w:lineRule="auto"/>
              <w:ind w:left="58"/>
              <w:rPr>
                <w:rFonts w:ascii="仿宋" w:hAnsi="仿宋" w:eastAsia="仿宋" w:cs="仿宋"/>
                <w:sz w:val="18"/>
                <w:szCs w:val="18"/>
              </w:rPr>
            </w:pPr>
            <w:r>
              <w:rPr>
                <w:rFonts w:hint="eastAsia" w:ascii="Times New Roman" w:hAnsi="Times New Roman" w:eastAsia="宋体" w:cs="Times New Roman"/>
                <w:spacing w:val="-7"/>
                <w:sz w:val="18"/>
                <w:szCs w:val="18"/>
                <w:lang w:eastAsia="zh-CN"/>
              </w:rPr>
              <w:t>2.</w:t>
            </w:r>
            <w:r>
              <w:rPr>
                <w:rFonts w:ascii="仿宋" w:hAnsi="仿宋" w:eastAsia="仿宋" w:cs="仿宋"/>
                <w:spacing w:val="-7"/>
                <w:sz w:val="18"/>
                <w:szCs w:val="18"/>
              </w:rPr>
              <w:t>组织辖区社干</w:t>
            </w:r>
          </w:p>
          <w:p w14:paraId="4108AFC3">
            <w:pPr>
              <w:spacing w:before="101" w:line="216" w:lineRule="auto"/>
              <w:ind w:left="91"/>
              <w:rPr>
                <w:rFonts w:ascii="仿宋" w:hAnsi="仿宋" w:eastAsia="仿宋" w:cs="仿宋"/>
                <w:sz w:val="18"/>
                <w:szCs w:val="18"/>
              </w:rPr>
            </w:pPr>
            <w:r>
              <w:rPr>
                <w:rFonts w:ascii="仿宋" w:hAnsi="仿宋" w:eastAsia="仿宋" w:cs="仿宋"/>
                <w:spacing w:val="-2"/>
                <w:sz w:val="18"/>
                <w:szCs w:val="18"/>
              </w:rPr>
              <w:t>开展医保政策</w:t>
            </w:r>
            <w:r>
              <w:rPr>
                <w:rFonts w:hint="eastAsia" w:ascii="仿宋" w:hAnsi="仿宋" w:eastAsia="仿宋" w:cs="仿宋"/>
                <w:spacing w:val="-2"/>
                <w:sz w:val="18"/>
                <w:szCs w:val="18"/>
                <w:lang w:eastAsia="zh-CN"/>
              </w:rPr>
              <w:t>培训</w:t>
            </w:r>
          </w:p>
          <w:p w14:paraId="37F93FFE">
            <w:pPr>
              <w:spacing w:before="101" w:line="218" w:lineRule="auto"/>
              <w:ind w:left="449"/>
              <w:rPr>
                <w:rFonts w:ascii="仿宋" w:hAnsi="仿宋" w:eastAsia="仿宋" w:cs="仿宋"/>
                <w:sz w:val="18"/>
                <w:szCs w:val="18"/>
              </w:rPr>
            </w:pPr>
            <w:r>
              <w:rPr>
                <w:rFonts w:ascii="仿宋" w:hAnsi="仿宋" w:eastAsia="仿宋" w:cs="仿宋"/>
                <w:spacing w:val="-4"/>
                <w:sz w:val="18"/>
                <w:szCs w:val="18"/>
              </w:rPr>
              <w:t>训学习</w:t>
            </w:r>
          </w:p>
        </w:tc>
        <w:tc>
          <w:tcPr>
            <w:tcW w:w="2728" w:type="dxa"/>
            <w:vAlign w:val="top"/>
          </w:tcPr>
          <w:p w14:paraId="520A88B3">
            <w:pPr>
              <w:spacing w:line="334" w:lineRule="auto"/>
              <w:rPr>
                <w:rFonts w:ascii="Arial"/>
                <w:sz w:val="21"/>
              </w:rPr>
            </w:pPr>
          </w:p>
          <w:p w14:paraId="0F07A8DD">
            <w:pPr>
              <w:spacing w:line="335" w:lineRule="auto"/>
              <w:rPr>
                <w:rFonts w:ascii="Arial"/>
                <w:sz w:val="21"/>
              </w:rPr>
            </w:pPr>
          </w:p>
          <w:p w14:paraId="0EF1B93D">
            <w:pPr>
              <w:spacing w:before="52" w:line="188" w:lineRule="auto"/>
              <w:ind w:left="1293"/>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r>
    </w:tbl>
    <w:p w14:paraId="2C5C7F21">
      <w:pPr>
        <w:rPr>
          <w:rFonts w:ascii="Arial"/>
          <w:sz w:val="21"/>
        </w:rPr>
      </w:pPr>
    </w:p>
    <w:p w14:paraId="221E2D3C">
      <w:pPr>
        <w:rPr>
          <w:rFonts w:ascii="Arial" w:hAnsi="Arial" w:eastAsia="Arial" w:cs="Arial"/>
          <w:sz w:val="21"/>
          <w:szCs w:val="21"/>
        </w:rPr>
        <w:sectPr>
          <w:footerReference r:id="rId41" w:type="default"/>
          <w:pgSz w:w="16839" w:h="11906"/>
          <w:pgMar w:top="1012" w:right="1330" w:bottom="1156" w:left="1429" w:header="0" w:footer="994" w:gutter="0"/>
          <w:cols w:space="720" w:num="1"/>
        </w:sectPr>
      </w:pPr>
    </w:p>
    <w:p w14:paraId="1C5733E7">
      <w:pPr>
        <w:spacing w:before="21"/>
      </w:pPr>
    </w:p>
    <w:p w14:paraId="60B83CFC">
      <w:pPr>
        <w:spacing w:before="21"/>
      </w:pPr>
    </w:p>
    <w:p w14:paraId="499D5D17">
      <w:pPr>
        <w:spacing w:before="21"/>
      </w:pPr>
    </w:p>
    <w:tbl>
      <w:tblPr>
        <w:tblStyle w:val="5"/>
        <w:tblW w:w="14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6"/>
        <w:gridCol w:w="1024"/>
        <w:gridCol w:w="5204"/>
        <w:gridCol w:w="1431"/>
        <w:gridCol w:w="1373"/>
        <w:gridCol w:w="1417"/>
        <w:gridCol w:w="2728"/>
      </w:tblGrid>
      <w:tr w14:paraId="62740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8" w:hRule="atLeast"/>
        </w:trPr>
        <w:tc>
          <w:tcPr>
            <w:tcW w:w="896" w:type="dxa"/>
            <w:tcBorders>
              <w:top w:val="nil"/>
            </w:tcBorders>
            <w:vAlign w:val="top"/>
          </w:tcPr>
          <w:p w14:paraId="4083C0DF">
            <w:pPr>
              <w:rPr>
                <w:rFonts w:ascii="Arial"/>
                <w:sz w:val="21"/>
              </w:rPr>
            </w:pPr>
          </w:p>
        </w:tc>
        <w:tc>
          <w:tcPr>
            <w:tcW w:w="1024" w:type="dxa"/>
            <w:vAlign w:val="top"/>
          </w:tcPr>
          <w:p w14:paraId="6EDC3DD6">
            <w:pPr>
              <w:spacing w:before="160" w:line="222" w:lineRule="auto"/>
              <w:ind w:left="213"/>
              <w:rPr>
                <w:rFonts w:ascii="仿宋" w:hAnsi="仿宋" w:eastAsia="仿宋" w:cs="仿宋"/>
                <w:sz w:val="31"/>
                <w:szCs w:val="31"/>
              </w:rPr>
            </w:pPr>
            <w:r>
              <w:rPr>
                <w:rFonts w:ascii="仿宋" w:hAnsi="仿宋" w:eastAsia="仿宋" w:cs="仿宋"/>
                <w:spacing w:val="-4"/>
                <w:sz w:val="31"/>
                <w:szCs w:val="31"/>
              </w:rPr>
              <w:t>满意</w:t>
            </w:r>
          </w:p>
          <w:p w14:paraId="66B4C9DE">
            <w:pPr>
              <w:spacing w:before="249" w:line="323" w:lineRule="auto"/>
              <w:ind w:left="357" w:right="193" w:hanging="159"/>
              <w:rPr>
                <w:rFonts w:ascii="仿宋" w:hAnsi="仿宋" w:eastAsia="仿宋" w:cs="仿宋"/>
                <w:sz w:val="31"/>
                <w:szCs w:val="31"/>
              </w:rPr>
            </w:pPr>
            <w:r>
              <w:rPr>
                <w:rFonts w:ascii="仿宋" w:hAnsi="仿宋" w:eastAsia="仿宋" w:cs="仿宋"/>
                <w:spacing w:val="3"/>
                <w:sz w:val="31"/>
                <w:szCs w:val="31"/>
              </w:rPr>
              <w:t>度指</w:t>
            </w:r>
            <w:r>
              <w:rPr>
                <w:rFonts w:ascii="仿宋" w:hAnsi="仿宋" w:eastAsia="仿宋" w:cs="仿宋"/>
                <w:sz w:val="31"/>
                <w:szCs w:val="31"/>
              </w:rPr>
              <w:t>标</w:t>
            </w:r>
          </w:p>
        </w:tc>
        <w:tc>
          <w:tcPr>
            <w:tcW w:w="5204" w:type="dxa"/>
            <w:vAlign w:val="top"/>
          </w:tcPr>
          <w:p w14:paraId="5BEBB92E">
            <w:pPr>
              <w:spacing w:line="367" w:lineRule="auto"/>
              <w:rPr>
                <w:rFonts w:ascii="Arial"/>
                <w:sz w:val="21"/>
              </w:rPr>
            </w:pPr>
          </w:p>
          <w:p w14:paraId="78E3D8E5">
            <w:pPr>
              <w:spacing w:before="101" w:line="373" w:lineRule="auto"/>
              <w:ind w:left="1824" w:right="1802" w:firstLine="150"/>
              <w:rPr>
                <w:rFonts w:ascii="仿宋" w:hAnsi="仿宋" w:eastAsia="仿宋" w:cs="仿宋"/>
                <w:sz w:val="31"/>
                <w:szCs w:val="31"/>
              </w:rPr>
            </w:pPr>
            <w:r>
              <w:rPr>
                <w:rFonts w:ascii="仿宋" w:hAnsi="仿宋" w:eastAsia="仿宋" w:cs="仿宋"/>
                <w:spacing w:val="5"/>
                <w:sz w:val="31"/>
                <w:szCs w:val="31"/>
              </w:rPr>
              <w:t>服务对象</w:t>
            </w:r>
            <w:r>
              <w:rPr>
                <w:rFonts w:ascii="仿宋" w:hAnsi="仿宋" w:eastAsia="仿宋" w:cs="仿宋"/>
                <w:spacing w:val="4"/>
                <w:sz w:val="31"/>
                <w:szCs w:val="31"/>
              </w:rPr>
              <w:t>满意度指标</w:t>
            </w:r>
          </w:p>
        </w:tc>
        <w:tc>
          <w:tcPr>
            <w:tcW w:w="1431" w:type="dxa"/>
            <w:vAlign w:val="top"/>
          </w:tcPr>
          <w:p w14:paraId="0FA13756">
            <w:pPr>
              <w:spacing w:line="324" w:lineRule="auto"/>
              <w:rPr>
                <w:rFonts w:ascii="Arial"/>
                <w:sz w:val="21"/>
              </w:rPr>
            </w:pPr>
          </w:p>
          <w:p w14:paraId="46DF85CA">
            <w:pPr>
              <w:spacing w:before="59" w:line="320" w:lineRule="auto"/>
              <w:ind w:left="89" w:right="81" w:firstLine="1"/>
              <w:jc w:val="both"/>
              <w:rPr>
                <w:rFonts w:ascii="仿宋" w:hAnsi="仿宋" w:eastAsia="仿宋" w:cs="仿宋"/>
                <w:sz w:val="18"/>
                <w:szCs w:val="18"/>
              </w:rPr>
            </w:pPr>
            <w:r>
              <w:rPr>
                <w:rFonts w:ascii="仿宋" w:hAnsi="仿宋" w:eastAsia="仿宋" w:cs="仿宋"/>
                <w:spacing w:val="-2"/>
                <w:sz w:val="18"/>
                <w:szCs w:val="18"/>
              </w:rPr>
              <w:t>加强基层组织和</w:t>
            </w:r>
            <w:r>
              <w:rPr>
                <w:rFonts w:ascii="仿宋" w:hAnsi="仿宋" w:eastAsia="仿宋" w:cs="仿宋"/>
                <w:spacing w:val="-1"/>
                <w:sz w:val="18"/>
                <w:szCs w:val="18"/>
              </w:rPr>
              <w:t>维稳服务建设，提高人民群众的幸福感和安全感</w:t>
            </w:r>
          </w:p>
        </w:tc>
        <w:tc>
          <w:tcPr>
            <w:tcW w:w="1373" w:type="dxa"/>
            <w:vAlign w:val="top"/>
          </w:tcPr>
          <w:p w14:paraId="023859DF">
            <w:pPr>
              <w:spacing w:line="274" w:lineRule="auto"/>
              <w:rPr>
                <w:rFonts w:ascii="Arial"/>
                <w:sz w:val="21"/>
              </w:rPr>
            </w:pPr>
          </w:p>
          <w:p w14:paraId="7DD7CD7C">
            <w:pPr>
              <w:spacing w:line="274" w:lineRule="auto"/>
              <w:rPr>
                <w:rFonts w:ascii="Arial"/>
                <w:sz w:val="21"/>
              </w:rPr>
            </w:pPr>
          </w:p>
          <w:p w14:paraId="26E71063">
            <w:pPr>
              <w:spacing w:line="275" w:lineRule="auto"/>
              <w:rPr>
                <w:rFonts w:ascii="Arial"/>
                <w:sz w:val="21"/>
              </w:rPr>
            </w:pPr>
          </w:p>
          <w:p w14:paraId="63A2D467">
            <w:pPr>
              <w:spacing w:before="52" w:line="188" w:lineRule="auto"/>
              <w:ind w:left="47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&gt;85%</w:t>
            </w:r>
          </w:p>
        </w:tc>
        <w:tc>
          <w:tcPr>
            <w:tcW w:w="1417" w:type="dxa"/>
            <w:vAlign w:val="top"/>
          </w:tcPr>
          <w:p w14:paraId="1F06AC6D">
            <w:pPr>
              <w:spacing w:line="263" w:lineRule="auto"/>
              <w:rPr>
                <w:rFonts w:ascii="Arial"/>
                <w:sz w:val="21"/>
              </w:rPr>
            </w:pPr>
          </w:p>
          <w:p w14:paraId="33EE6212">
            <w:pPr>
              <w:spacing w:line="263" w:lineRule="auto"/>
              <w:rPr>
                <w:rFonts w:ascii="Arial"/>
                <w:sz w:val="21"/>
              </w:rPr>
            </w:pPr>
          </w:p>
          <w:p w14:paraId="7E5EC96F">
            <w:pPr>
              <w:spacing w:line="263" w:lineRule="auto"/>
              <w:rPr>
                <w:rFonts w:ascii="Arial"/>
                <w:sz w:val="21"/>
              </w:rPr>
            </w:pPr>
          </w:p>
          <w:p w14:paraId="78726387">
            <w:pPr>
              <w:spacing w:before="58" w:line="232" w:lineRule="auto"/>
              <w:ind w:left="498"/>
              <w:rPr>
                <w:rFonts w:ascii="Times New Roman" w:hAnsi="Times New Roman" w:eastAsia="Times New Roman" w:cs="Times New Roman"/>
                <w:sz w:val="18"/>
                <w:szCs w:val="18"/>
              </w:rPr>
            </w:pPr>
            <w:r>
              <w:rPr>
                <w:rFonts w:ascii="仿宋" w:hAnsi="仿宋" w:eastAsia="仿宋" w:cs="仿宋"/>
                <w:spacing w:val="-12"/>
                <w:sz w:val="18"/>
                <w:szCs w:val="18"/>
              </w:rPr>
              <w:t>≥</w:t>
            </w:r>
            <w:r>
              <w:rPr>
                <w:rFonts w:ascii="Times New Roman" w:hAnsi="Times New Roman" w:eastAsia="Times New Roman" w:cs="Times New Roman"/>
                <w:spacing w:val="-12"/>
                <w:sz w:val="18"/>
                <w:szCs w:val="18"/>
              </w:rPr>
              <w:t>95%</w:t>
            </w:r>
          </w:p>
        </w:tc>
        <w:tc>
          <w:tcPr>
            <w:tcW w:w="2728" w:type="dxa"/>
            <w:vAlign w:val="top"/>
          </w:tcPr>
          <w:p w14:paraId="539AD737">
            <w:pPr>
              <w:spacing w:line="274" w:lineRule="auto"/>
              <w:rPr>
                <w:rFonts w:ascii="Arial"/>
                <w:sz w:val="21"/>
              </w:rPr>
            </w:pPr>
          </w:p>
          <w:p w14:paraId="2031DFD6">
            <w:pPr>
              <w:spacing w:line="274" w:lineRule="auto"/>
              <w:rPr>
                <w:rFonts w:ascii="Arial"/>
                <w:sz w:val="21"/>
              </w:rPr>
            </w:pPr>
          </w:p>
          <w:p w14:paraId="4475C732">
            <w:pPr>
              <w:spacing w:line="275" w:lineRule="auto"/>
              <w:rPr>
                <w:rFonts w:ascii="Arial"/>
                <w:sz w:val="21"/>
              </w:rPr>
            </w:pPr>
          </w:p>
          <w:p w14:paraId="3EB5C21B">
            <w:pPr>
              <w:spacing w:before="52" w:line="188" w:lineRule="auto"/>
              <w:ind w:left="1293"/>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r>
      <w:tr w14:paraId="2F61A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7124" w:type="dxa"/>
            <w:gridSpan w:val="3"/>
            <w:vAlign w:val="top"/>
          </w:tcPr>
          <w:p w14:paraId="25437338">
            <w:pPr>
              <w:spacing w:before="158" w:line="224" w:lineRule="auto"/>
              <w:ind w:left="3274"/>
              <w:rPr>
                <w:rFonts w:ascii="仿宋" w:hAnsi="仿宋" w:eastAsia="仿宋" w:cs="仿宋"/>
                <w:sz w:val="31"/>
                <w:szCs w:val="31"/>
              </w:rPr>
            </w:pPr>
            <w:r>
              <w:rPr>
                <w:rFonts w:ascii="仿宋" w:hAnsi="仿宋" w:eastAsia="仿宋" w:cs="仿宋"/>
                <w:spacing w:val="-8"/>
                <w:sz w:val="31"/>
                <w:szCs w:val="31"/>
              </w:rPr>
              <w:t>总分</w:t>
            </w:r>
          </w:p>
        </w:tc>
        <w:tc>
          <w:tcPr>
            <w:tcW w:w="6949" w:type="dxa"/>
            <w:gridSpan w:val="4"/>
            <w:vAlign w:val="top"/>
          </w:tcPr>
          <w:p w14:paraId="49477B96">
            <w:pPr>
              <w:spacing w:before="257" w:line="188" w:lineRule="auto"/>
              <w:ind w:left="33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95</w:t>
            </w:r>
          </w:p>
        </w:tc>
      </w:tr>
    </w:tbl>
    <w:p w14:paraId="37EF2023">
      <w:pPr>
        <w:rPr>
          <w:rFonts w:ascii="Arial"/>
          <w:sz w:val="21"/>
        </w:rPr>
      </w:pPr>
    </w:p>
    <w:sectPr>
      <w:footerReference r:id="rId42" w:type="default"/>
      <w:pgSz w:w="16839" w:h="11906"/>
      <w:pgMar w:top="1012" w:right="1330" w:bottom="1156" w:left="1429"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D996">
    <w:pPr>
      <w:spacing w:line="176" w:lineRule="auto"/>
      <w:ind w:left="6513"/>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B21B4">
    <w:pPr>
      <w:spacing w:line="176" w:lineRule="auto"/>
      <w:ind w:left="6280"/>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75B79">
    <w:pPr>
      <w:spacing w:line="176" w:lineRule="auto"/>
      <w:ind w:left="6283"/>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7799">
    <w:pPr>
      <w:spacing w:line="176" w:lineRule="auto"/>
      <w:ind w:left="6927"/>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1A435">
    <w:pPr>
      <w:spacing w:line="173" w:lineRule="auto"/>
      <w:ind w:left="6929"/>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79D91">
    <w:pPr>
      <w:spacing w:line="176" w:lineRule="auto"/>
      <w:ind w:left="6961"/>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9C01E">
    <w:pPr>
      <w:spacing w:line="173"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65857">
    <w:pPr>
      <w:spacing w:line="176" w:lineRule="auto"/>
      <w:ind w:left="6964"/>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BA765">
    <w:pPr>
      <w:spacing w:line="176" w:lineRule="auto"/>
      <w:ind w:left="6960"/>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5E6EB">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5D9D">
    <w:pPr>
      <w:spacing w:line="176" w:lineRule="auto"/>
      <w:ind w:left="6933"/>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87602">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1744C">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l3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E58BB">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26CEE">
    <w:pPr>
      <w:spacing w:line="176" w:lineRule="auto"/>
      <w:ind w:left="692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F791E">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D77B0">
    <w:pPr>
      <w:spacing w:line="176" w:lineRule="auto"/>
      <w:ind w:left="6900"/>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616C2">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DC521">
    <w:pPr>
      <w:spacing w:line="176" w:lineRule="auto"/>
      <w:ind w:left="689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C70B3">
    <w:pPr>
      <w:spacing w:line="176" w:lineRule="auto"/>
      <w:ind w:left="687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1374C">
    <w:pPr>
      <w:spacing w:line="176" w:lineRule="auto"/>
      <w:ind w:left="6881"/>
      <w:rPr>
        <w:rFonts w:ascii="Times New Roman" w:hAnsi="Times New Roman" w:eastAsia="Times New Roman" w:cs="Times New Roman"/>
        <w:sz w:val="18"/>
        <w:szCs w:val="18"/>
      </w:rPr>
    </w:pPr>
    <w:r>
      <w:rPr>
        <w:rFonts w:ascii="Times New Roman" w:hAnsi="Times New Roman" w:eastAsia="Times New Roman" w:cs="Times New Roman"/>
        <w:spacing w:val="7"/>
        <w:w w:val="116"/>
        <w:sz w:val="18"/>
        <w:szCs w:val="18"/>
      </w:rPr>
      <w:t>2l</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D9055">
    <w:pPr>
      <w:spacing w:line="176" w:lineRule="auto"/>
      <w:ind w:left="687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4BC68">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CBBBE">
    <w:pPr>
      <w:spacing w:line="176" w:lineRule="auto"/>
      <w:ind w:left="688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4B2B">
    <w:pPr>
      <w:spacing w:line="176" w:lineRule="auto"/>
      <w:ind w:left="687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4CC3">
    <w:pPr>
      <w:spacing w:line="176" w:lineRule="auto"/>
      <w:ind w:left="688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CC216">
    <w:pPr>
      <w:spacing w:line="176" w:lineRule="auto"/>
      <w:ind w:left="6887"/>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AA3D4">
    <w:pPr>
      <w:spacing w:line="176" w:lineRule="auto"/>
      <w:ind w:left="687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79B72">
    <w:pPr>
      <w:spacing w:line="176" w:lineRule="auto"/>
      <w:ind w:left="691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9DCB4">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2F5F2">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99146">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70448">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927EB">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76A78">
    <w:pPr>
      <w:spacing w:line="176" w:lineRule="auto"/>
      <w:ind w:left="691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1B324">
    <w:pPr>
      <w:spacing w:line="176" w:lineRule="auto"/>
      <w:ind w:left="690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0C736">
    <w:pPr>
      <w:spacing w:line="176" w:lineRule="auto"/>
      <w:ind w:left="690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3DFA5">
    <w:pPr>
      <w:spacing w:line="176" w:lineRule="auto"/>
      <w:ind w:left="690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9D53A4F"/>
    <w:rsid w:val="660D737A"/>
    <w:rsid w:val="78903A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customXml" Target="../customXml/item1.xml"/><Relationship Id="rId43" Type="http://schemas.openxmlformats.org/officeDocument/2006/relationships/theme" Target="theme/theme1.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contractReview xmlns="http://schemas.wps.cn/vas-ai-hub/contract-review">
  <reviewItems>
    <reviewItem>
      <errorID>f40ca083-8e2f-4894-8680-4f105495bc29</errorID>
      <errorWord> :</errorWord>
      <group>L1_Punc</group>
      <groupName>标点问题</groupName>
      <ability>L2_Punc_CN</ability>
      <abilityName>标点符号问题</abilityName>
      <candidateList>
        <item>：</item>
      </candidateList>
      <explain/>
      <paraID>688A788A</paraID>
      <start>4</start>
      <end>5</end>
      <status>modified</status>
      <modifiedWord>：</modifiedWord>
      <trackRevisions>false</trackRevisions>
    </reviewItem>
    <reviewItem>
      <errorID>a1560f92-e635-4973-a157-86c5f8c566f6</errorID>
      <errorWord>一、</errorWord>
      <group>L1_Format</group>
      <groupName>格式问题</groupName>
      <ability>L2_Ordinal</ability>
      <abilityName>序号格式</abilityName>
      <candidateList>
        <item>二、</item>
      </candidateList>
      <explain>标题顺序错误，请检查标题顺序是否合理。</explain>
      <paraID>3C691108</paraID>
      <start>0</start>
      <end>2</end>
      <status>modified</status>
      <modifiedWord>二、</modifiedWord>
      <trackRevisions>false</trackRevisions>
    </reviewItem>
    <reviewItem>
      <errorID>2d425ef6-f2c0-4fdb-9be6-af4fbaf992f9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3FE2A623</paraID>
      <start>9</start>
      <end>15</end>
      <status>modified</status>
      <modifiedWord>“三公”经费</modifiedWord>
      <trackRevisions>false</trackRevisions>
    </reviewItem>
    <reviewItem>
      <errorID>603b5c66-0a74-476e-9d8f-44fde4b9b41b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1A1F63D4</paraID>
      <start>9</start>
      <end>15</end>
      <status>modified</status>
      <modifiedWord>“三公”经费</modifiedWord>
      <trackRevisions>false</trackRevisions>
    </reviewItem>
    <reviewItem>
      <errorID>306451ac-6b0f-48ee-9c9b-1afc81195269</errorID>
      <errorWord>一）</errorWord>
      <group>L1_Format</group>
      <groupName>格式问题</groupName>
      <ability>L2_Ordinal</ability>
      <abilityName>序号格式</abilityName>
      <candidateList>
        <item>二）</item>
      </candidateList>
      <explain>标题顺序错误，请检查标题顺序是否合理。</explain>
      <paraID> 33871C3</paraID>
      <start>2</start>
      <end>4</end>
      <status>modified</status>
      <modifiedWord>二）</modifiedWord>
      <trackRevisions>false</trackRevisions>
    </reviewItem>
    <reviewItem>
      <errorID>81a3e6f2-0d8a-47b0-9200-42e2de21566a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658C4BC2</paraID>
      <start>0</start>
      <end>2</end>
      <status>modified</status>
      <modifiedWord>1.</modifiedWord>
      <trackRevisions>false</trackRevisions>
    </reviewItem>
    <reviewItem>
      <errorID>50a0ae5b-9df3-4e0b-b273-5dd351534d6e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2138F834</paraID>
      <start>0</start>
      <end>2</end>
      <status>modified</status>
      <modifiedWord>2.</modifiedWord>
      <trackRevisions>false</trackRevisions>
    </reviewItem>
    <reviewItem>
      <errorID>4f8263e3-4976-43f6-847a-40e840cc065f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4C002B01</paraID>
      <start>0</start>
      <end>2</end>
      <status>modified</status>
      <modifiedWord>3.</modifiedWord>
      <trackRevisions>false</trackRevisions>
    </reviewItem>
    <reviewItem>
      <errorID>856eae58-00aa-4c80-830c-d04ce3d58bb9</errorID>
      <errorWord>、</errorWord>
      <group>L1_Punc</group>
      <groupName>标点问题</groupName>
      <ability>L2_Punc_CN</ability>
      <abilityName>标点符号问题</abilityName>
      <candidateList>
        <item>，</item>
      </candidateList>
      <explain/>
      <paraID>4C002B01</paraID>
      <start>24</start>
      <end>25</end>
      <status>modified</status>
      <modifiedWord>，</modifiedWord>
      <trackRevisions>false</trackRevisions>
    </reviewItem>
    <reviewItem>
      <errorID>9f6a1e61-8365-4f37-98c5-5ee6425a37e9</errorID>
      <errorWord>参保</errorWord>
      <group>L1_Punc</group>
      <groupName>标点问题</groupName>
      <ability>L2_Punc_CN</ability>
      <abilityName>标点符号问题</abilityName>
      <candidateList>
        <item>、参保</item>
      </candidateList>
      <explain/>
      <paraID>4C002B01</paraID>
      <start>52</start>
      <end>55</end>
      <status>modified</status>
      <modifiedWord>、参保</modifiedWord>
      <trackRevisions>false</trackRevisions>
    </reviewItem>
    <reviewItem>
      <errorID>51ee1076-e15e-41c4-843c-8c9fa3e29fc9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3F79B29D</paraID>
      <start>0</start>
      <end>2</end>
      <status>modified</status>
      <modifiedWord>4.</modifiedWord>
      <trackRevisions>false</trackRevisions>
    </reviewItem>
    <reviewItem>
      <errorID>6646b291-f1e5-48c2-a30d-592ccfe428f9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22996E1A</paraID>
      <start>0</start>
      <end>2</end>
      <status>modified</status>
      <modifiedWord>5.</modifiedWord>
      <trackRevisions>false</trackRevisions>
    </reviewItem>
    <reviewItem>
      <errorID>3cbbd396-837a-40ae-aace-347a0efbbeb9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10A09473</paraID>
      <start>0</start>
      <end>2</end>
      <status>modified</status>
      <modifiedWord>6.</modifiedWord>
      <trackRevisions>false</trackRevisions>
    </reviewItem>
    <reviewItem>
      <errorID>7a2bbd34-5807-4ca4-869c-4b77ccf05144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79598244</paraID>
      <start>0</start>
      <end>2</end>
      <status>modified</status>
      <modifiedWord>7.</modifiedWord>
      <trackRevisions>false</trackRevisions>
    </reviewItem>
    <reviewItem>
      <errorID>e438b08f-b21c-4156-a447-8befb3cc5a46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61E695EC</paraID>
      <start>0</start>
      <end>2</end>
      <status>modified</status>
      <modifiedWord>8.</modifiedWord>
      <trackRevisions>false</trackRevisions>
    </reviewItem>
    <reviewItem>
      <errorID>2ef70a5a-2ad4-43b0-82b2-b8bf73609d97</errorID>
      <errorWord>，</errorWord>
      <group>L1_Punc</group>
      <groupName>标点问题</groupName>
      <ability>L2_Punc_CN</ability>
      <abilityName>标点符号问题</abilityName>
      <candidateList>
        <item>、</item>
      </candidateList>
      <explain/>
      <paraID>61E695EC</paraID>
      <start>40</start>
      <end>41</end>
      <status>modified</status>
      <modifiedWord>、</modifiedWord>
      <trackRevisions>false</trackRevisions>
    </reviewItem>
    <reviewItem>
      <errorID>10f33ab0-533d-4949-a667-ecc6796b8e0f</errorID>
      <errorWord>，</errorWord>
      <group>L1_Punc</group>
      <groupName>标点问题</groupName>
      <ability>L2_Punc_CN</ability>
      <abilityName>标点符号问题</abilityName>
      <candidateList>
        <item>、</item>
      </candidateList>
      <explain/>
      <paraID>61E695EC</paraID>
      <start>77</start>
      <end>78</end>
      <status>modified</status>
      <modifiedWord>、</modifiedWord>
      <trackRevisions>false</trackRevisions>
    </reviewItem>
    <reviewItem>
      <errorID>e303920c-8fcf-401d-9bd4-3cd3629aee2a</errorID>
      <errorWord> </errorWord>
      <group>L1_Punc</group>
      <groupName>标点问题</groupName>
      <ability>L2_Punc_CN</ability>
      <abilityName>标点符号问题</abilityName>
      <candidateList>
        <item/>
      </candidateList>
      <explain>此处空格冗余，建议删除。</explain>
      <paraID>61E695EC</paraID>
      <start>88</start>
      <end>88</end>
      <status>modified</status>
      <modifiedWord/>
      <trackRevisions>false</trackRevisions>
    </reviewItem>
    <reviewItem>
      <errorID>0231cbbd-ed7b-43ce-9e85-210843ca02cd</errorID>
      <errorWord> </errorWord>
      <group>L1_Punc</group>
      <groupName>标点问题</groupName>
      <ability>L2_Punc_CN</ability>
      <abilityName>标点符号问题</abilityName>
      <candidateList>
        <item/>
      </candidateList>
      <explain>此处空格冗余，建议删除。</explain>
      <paraID>61E695EC</paraID>
      <start>91</start>
      <end>91</end>
      <status>modified</status>
      <modifiedWord/>
      <trackRevisions>false</trackRevisions>
    </reviewItem>
    <reviewItem>
      <errorID>efe15fe3-5cea-4f0c-abab-c2488b39c806</errorID>
      <errorWord> </errorWord>
      <group>L1_Punc</group>
      <groupName>标点问题</groupName>
      <ability>L2_Punc_CN</ability>
      <abilityName>标点符号问题</abilityName>
      <candidateList>
        <item/>
      </candidateList>
      <explain>此处空格冗余，建议删除。</explain>
      <paraID>61E695EC</paraID>
      <start>93</start>
      <end>93</end>
      <status>modified</status>
      <modifiedWord/>
      <trackRevisions>false</trackRevisions>
    </reviewItem>
    <reviewItem>
      <errorID>10967db7-bf70-4c01-8d73-959d5bf197a4</errorID>
      <errorWord> </errorWord>
      <group>L1_Punc</group>
      <groupName>标点问题</groupName>
      <ability>L2_Punc_CN</ability>
      <abilityName>标点符号问题</abilityName>
      <candidateList>
        <item/>
      </candidateList>
      <explain>此处空格冗余，建议删除。</explain>
      <paraID>61E695EC</paraID>
      <start>94</start>
      <end>94</end>
      <status>modified</status>
      <modifiedWord/>
      <trackRevisions>false</trackRevisions>
    </reviewItem>
    <reviewItem>
      <errorID>93ebd32d-516d-4360-b3eb-df299fb17ea0</errorID>
      <errorWord> </errorWord>
      <group>L1_Punc</group>
      <groupName>标点问题</groupName>
      <ability>L2_Punc_CN</ability>
      <abilityName>标点符号问题</abilityName>
      <candidateList>
        <item/>
      </candidateList>
      <explain>此处空格冗余，建议删除。</explain>
      <paraID>61E695EC</paraID>
      <start>99</start>
      <end>99</end>
      <status>modified</status>
      <modifiedWord/>
      <trackRevisions>false</trackRevisions>
    </reviewItem>
    <reviewItem>
      <errorID>53961194-2b8c-4822-a488-984cf0dda130</errorID>
      <errorWord>就医难</errorWord>
      <group>L1_Word</group>
      <groupName>字词问题</groupName>
      <ability>L2_Typo</ability>
      <abilityName>字词错误</abilityName>
      <candidateList>
        <item>就医</item>
      </candidateList>
      <explain/>
      <paraID>61E695EC</paraID>
      <start>110</start>
      <end>112</end>
      <status>modified</status>
      <modifiedWord>就医</modifiedWord>
      <trackRevisions>false</trackRevisions>
    </reviewItem>
    <reviewItem>
      <errorID>c5285d95-32e3-4b64-81c7-759c7dfc73cf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6750BB04</paraID>
      <start>0</start>
      <end>2</end>
      <status>modified</status>
      <modifiedWord>9.</modifiedWord>
      <trackRevisions>false</trackRevisions>
    </reviewItem>
    <reviewItem>
      <errorID>f55708f6-c3c4-4993-af65-53f7a3c6843a</errorID>
      <errorWord>，部门名称</errorWord>
      <group>L1_Grammar</group>
      <groupName>语法问题</groupName>
      <ability>L2_Grammar</ability>
      <abilityName>语法错误</abilityName>
      <candidateList>
        <item>，</item>
      </candidateList>
      <explain/>
      <paraID>6EEDAF2F</paraID>
      <start>6</start>
      <end>7</end>
      <status>modified</status>
      <modifiedWord>，</modifiedWord>
      <trackRevisions>false</trackRevisions>
    </reviewItem>
    <reviewItem>
      <errorID>6bbc48f0-a704-4c59-b8f4-66e781bfea7e</errorID>
      <errorWord>的部门名称</errorWord>
      <group>L1_Grammar</group>
      <groupName>语法问题</groupName>
      <ability>L2_Grammar</ability>
      <abilityName>语法错误</abilityName>
      <candidateList>
        <item>的</item>
      </candidateList>
      <explain/>
      <paraID>6EEDAF2F</paraID>
      <start>18</start>
      <end>19</end>
      <status>modified</status>
      <modifiedWord>的</modifiedWord>
      <trackRevisions>false</trackRevisions>
    </reviewItem>
    <reviewItem>
      <errorID>4533df88-6efb-4d72-9131-5b146f236752</errorID>
      <errorWord> </errorWord>
      <group>L1_Punc</group>
      <groupName>标点问题</groupName>
      <ability>L2_Punc_CN</ability>
      <abilityName>标点符号问题</abilityName>
      <candidateList>
        <item/>
      </candidateList>
      <explain>此处空格冗余，建议删除。</explain>
      <paraID>1FC001AE</paraID>
      <start>3</start>
      <end>3</end>
      <status>modified</status>
      <modifiedWord/>
      <trackRevisions>false</trackRevisions>
    </reviewItem>
    <reviewItem>
      <errorID>796c926d-de95-4d42-a09a-1f65ca5fed61</errorID>
      <errorWord>基本支</errorWord>
      <group>L1_Word</group>
      <groupName>字词问题</groupName>
      <ability>L2_Typo</ability>
      <abilityName>字词错误</abilityName>
      <candidateList>
        <item>基本支出</item>
      </candidateList>
      <explain/>
      <paraID>6825FAF6</paraID>
      <start>0</start>
      <end>4</end>
      <status>modified</status>
      <modifiedWord>基本支出</modifiedWord>
      <trackRevisions>false</trackRevisions>
    </reviewItem>
    <reviewItem>
      <errorID>caf71073-6728-4175-b4cb-c7d705ab3023</errorID>
      <errorWord> </errorWord>
      <group>L1_Punc</group>
      <groupName>标点问题</groupName>
      <ability>L2_Punc_CN</ability>
      <abilityName>标点符号问题</abilityName>
      <candidateList>
        <item/>
      </candidateList>
      <explain>此处空格冗余，建议删除。</explain>
      <paraID>496B4515</paraID>
      <start>3</start>
      <end>3</end>
      <status>modified</status>
      <modifiedWord/>
      <trackRevisions>false</trackRevisions>
    </reviewItem>
    <reviewItem>
      <errorID>d7400e7c-b51e-40dd-ac94-11bffcb2a75b</errorID>
      <errorWord>三公经费</errorWord>
      <group>L1_Political</group>
      <groupName>政治性问题</groupName>
      <ability>L2_Keyword</ability>
      <abilityName>固定表述</abilityName>
      <candidateList>
        <item>“三公”经费</item>
      </candidateList>
      <explain>此处内容疑似含有固定表述相关错误，建议核查。</explain>
      <paraID>12E06F85</paraID>
      <start>16</start>
      <end>22</end>
      <status>modified</status>
      <modifiedWord>“三公”经费</modifiedWord>
      <trackRevisions>false</trackRevisions>
    </reviewItem>
    <reviewItem>
      <errorID>dbdb1415-6828-4d16-9aa1-3029e880ce15</errorID>
      <errorWord>主要是用于主要是用于</errorWord>
      <group>L1_Word</group>
      <groupName>字词问题</groupName>
      <ability>L2_Typo</ability>
      <abilityName>字词错误</abilityName>
      <candidateList>
        <item>主要是用于</item>
      </candidateList>
      <explain/>
      <paraID>4C9E1140</paraID>
      <start>39</start>
      <end>44</end>
      <status>modified</status>
      <modifiedWord>主要是用于</modifiedWord>
      <trackRevisions>false</trackRevisions>
    </reviewItem>
    <reviewItem>
      <errorID>5fa89d61-a62d-458e-bf58-e0b435ae9188</errorID>
      <errorWord>（ 三）一</errorWord>
      <group>L1_Format</group>
      <groupName>格式问题</groupName>
      <ability>L2_Ordinal</ability>
      <abilityName>序号格式</abilityName>
      <candidateList>
        <item>（二）一</item>
      </candidateList>
      <explain>标题顺序错误，请检查标题顺序是否合理。</explain>
      <paraID>577A9090</paraID>
      <start>0</start>
      <end>4</end>
      <status>modified</status>
      <modifiedWord>（二）一</modifiedWord>
      <trackRevisions>false</trackRevisions>
    </reviewItem>
    <reviewItem>
      <errorID>446df558-a56a-4529-bcc7-ba79b90c3f70</errorID>
      <errorWord>(凡是年中有追加预算的或决算数低于年初预算数 95%的应作原因说明)的</errorWord>
      <group>L1_Punc</group>
      <groupName>标点问题</groupName>
      <ability>L2_Punc_CN</ability>
      <abilityName>标点符号问题</abilityName>
      <candidateList>
        <item>（凡是年中有追加预算的或决算数低于年初预算数 95%的应作原因说明）。</item>
      </candidateList>
      <explain/>
      <paraID>248634D3</paraID>
      <start>39</start>
      <end>74</end>
      <status>modified</status>
      <modifiedWord>（凡是年中有追加预算的或决算数低于年初预算数 95%的应作原因说明）。</modifiedWord>
      <trackRevisions>false</trackRevisions>
    </reviewItem>
    <reviewItem>
      <errorID>374fca0d-2724-42aa-a49f-480247674e56</errorID>
      <errorWord>：</errorWord>
      <group>L1_Word</group>
      <groupName>字词问题</groupName>
      <ability>L2_Typo</ability>
      <abilityName>字词错误</abilityName>
      <candidateList>
        <item>是：</item>
      </candidateList>
      <explain/>
      <paraID>248634D3</paraID>
      <start>78</start>
      <end>80</end>
      <status>modified</status>
      <modifiedWord>是：</modifiedWord>
      <trackRevisions>false</trackRevisions>
    </reviewItem>
    <reviewItem>
      <errorID>602c4e1e-c649-4429-92f6-107ec7a9423a</errorID>
      <errorWord>(</errorWord>
      <group>L1_Format</group>
      <groupName>格式问题</groupName>
      <ability>L2_HalfPunc_CN</ability>
      <abilityName>全半角问题</abilityName>
      <candidateList>
        <item>（</item>
      </candidateList>
      <explain>文本全半角错误。</explain>
      <paraID>3535F740</paraID>
      <start>2</start>
      <end>3</end>
      <status>modified</status>
      <modifiedWord>（</modifiedWord>
      <trackRevisions>false</trackRevisions>
    </reviewItem>
    <reviewItem>
      <errorID>56503922-148d-489e-b280-7526dd9cea05</errorID>
      <errorWord>)</errorWord>
      <group>L1_Format</group>
      <groupName>格式问题</groupName>
      <ability>L2_HalfPunc_CN</ability>
      <abilityName>全半角问题</abilityName>
      <candidateList>
        <item>）</item>
      </candidateList>
      <explain>文本全半角错误。</explain>
      <paraID>3535F740</paraID>
      <start>4</start>
      <end>5</end>
      <status>modified</status>
      <modifiedWord>）</modifiedWord>
      <trackRevisions>false</trackRevisions>
    </reviewItem>
    <reviewItem>
      <errorID>57a4221b-1f69-40b7-8f88-f064b92a474f</errorID>
      <errorWord>(</errorWord>
      <group>L1_Format</group>
      <groupName>格式问题</groupName>
      <ability>L2_HalfPunc_CN</ability>
      <abilityName>全半角问题</abilityName>
      <candidateList>
        <item>（</item>
      </candidateList>
      <explain>文本全半角错误。</explain>
      <paraID>3535F740</paraID>
      <start>10</start>
      <end>11</end>
      <status>modified</status>
      <modifiedWord>（</modifiedWord>
      <trackRevisions>false</trackRevisions>
    </reviewItem>
    <reviewItem>
      <errorID>7acee5ec-751e-4713-bb60-85d2b7e84b95</errorID>
      <errorWord>)</errorWord>
      <group>L1_Format</group>
      <groupName>格式问题</groupName>
      <ability>L2_HalfPunc_CN</ability>
      <abilityName>全半角问题</abilityName>
      <candidateList>
        <item>）</item>
      </candidateList>
      <explain>文本全半角错误。</explain>
      <paraID>3535F740</paraID>
      <start>12</start>
      <end>13</end>
      <status>modified</status>
      <modifiedWord>）</modifiedWord>
      <trackRevisions>false</trackRevisions>
    </reviewItem>
    <reviewItem>
      <errorID>2d4d04ee-ba63-4b15-b1ee-c2cbb2a7caea</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48A40073</paraID>
      <start>7</start>
      <end>13</end>
      <status>modified</status>
      <modifiedWord>“三公”经费</modifiedWord>
      <trackRevisions>false</trackRevisions>
    </reviewItem>
    <reviewItem>
      <errorID>86ff90fb-8d1f-4f2b-abd0-ea1df9e0cbd4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67235D2A</paraID>
      <start>10</start>
      <end>16</end>
      <status>modified</status>
      <modifiedWord>“三公”经费</modifiedWord>
      <trackRevisions>false</trackRevisions>
    </reviewItem>
    <reviewItem>
      <errorID>10b1f772-9615-44ac-b8c8-9e3a023ed186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67235D2A</paraID>
      <start>98</start>
      <end>104</end>
      <status>modified</status>
      <modifiedWord>“三公”经费</modifiedWord>
      <trackRevisions>false</trackRevisions>
    </reviewItem>
    <reviewItem>
      <errorID>079fbb74-0367-4342-b241-8f06c575a6c5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3FB894F0</paraID>
      <start>7</start>
      <end>13</end>
      <status>modified</status>
      <modifiedWord>“三公”经费</modifiedWord>
      <trackRevisions>false</trackRevisions>
    </reviewItem>
    <reviewItem>
      <errorID>8a173a69-f11c-47a5-b5ad-6cb17bd3acb4</errorID>
      <errorWord>(</errorWord>
      <group>L1_Format</group>
      <groupName>格式问题</groupName>
      <ability>L2_HalfPunc_CN</ability>
      <abilityName>全半角问题</abilityName>
      <candidateList>
        <item>（</item>
      </candidateList>
      <explain>文本全半角错误。</explain>
      <paraID>20E3E022</paraID>
      <start>6</start>
      <end>7</end>
      <status>modified</status>
      <modifiedWord>（</modifiedWord>
      <trackRevisions>false</trackRevisions>
    </reviewItem>
    <reviewItem>
      <errorID>3a5444ae-197c-4085-acf9-f78597f70a08</errorID>
      <errorWord>)</errorWord>
      <group>L1_Format</group>
      <groupName>格式问题</groupName>
      <ability>L2_HalfPunc_CN</ability>
      <abilityName>全半角问题</abilityName>
      <candidateList>
        <item>）</item>
      </candidateList>
      <explain>文本全半角错误。</explain>
      <paraID>20E3E022</paraID>
      <start>8</start>
      <end>9</end>
      <status>modified</status>
      <modifiedWord>）</modifiedWord>
      <trackRevisions>false</trackRevisions>
    </reviewItem>
    <reviewItem>
      <errorID>cbf771ab-89fb-440a-b762-8f995b9d68ba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20E3E022</paraID>
      <start>45</start>
      <end>46</end>
      <status>unmodified</status>
      <modifiedWord/>
      <trackRevisions>false</trackRevisions>
    </reviewItem>
    <reviewItem>
      <errorID>8bbbca9d-946a-48f9-afd2-28626d6140d9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2A3BD725</paraID>
      <start>37</start>
      <end>43</end>
      <status>modified</status>
      <modifiedWord>“三公”经费</modifiedWord>
      <trackRevisions>false</trackRevisions>
    </reviewItem>
    <reviewItem>
      <errorID>ae03047b-24ac-40c8-983a-ee97de4c2345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49A3419F</paraID>
      <start>90</start>
      <end>96</end>
      <status>modified</status>
      <modifiedWord>“三公”经费</modifiedWord>
      <trackRevisions>false</trackRevisions>
    </reviewItem>
    <reviewItem>
      <errorID>3eff0367-0cb4-4c82-8b2c-39fb963b2a68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3FCBDD63</paraID>
      <start>0</start>
      <end>3</end>
      <status>modified</status>
      <modifiedWord>（1）</modifiedWord>
      <trackRevisions>false</trackRevisions>
    </reviewItem>
    <reviewItem>
      <errorID>02d96b56-e485-4f32-b01f-be79dcd86bb2</errorID>
      <errorWord>(</errorWord>
      <group>L1_Format</group>
      <groupName>格式问题</groupName>
      <ability>L2_HalfPunc_CN</ability>
      <abilityName>全半角问题</abilityName>
      <candidateList>
        <item>（</item>
      </candidateList>
      <explain>文本全半角错误。</explain>
      <paraID>3FCBDD63</paraID>
      <start>23</start>
      <end>24</end>
      <status>modified</status>
      <modifiedWord>（</modifiedWord>
      <trackRevisions>false</trackRevisions>
    </reviewItem>
    <reviewItem>
      <errorID>28b4d3f7-b426-41f8-9a1e-dff221a9f99d</errorID>
      <errorWord>)</errorWord>
      <group>L1_Format</group>
      <groupName>格式问题</groupName>
      <ability>L2_HalfPunc_CN</ability>
      <abilityName>全半角问题</abilityName>
      <candidateList>
        <item>）</item>
      </candidateList>
      <explain>文本全半角错误。</explain>
      <paraID>3FCBDD63</paraID>
      <start>26</start>
      <end>27</end>
      <status>modified</status>
      <modifiedWord>）</modifiedWord>
      <trackRevisions>false</trackRevisions>
    </reviewItem>
    <reviewItem>
      <errorID>80eaf0c9-2b90-49bd-9802-ea3aa5064223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2703FF88</paraID>
      <start>0</start>
      <end>3</end>
      <status>modified</status>
      <modifiedWord>（2）</modifiedWord>
      <trackRevisions>false</trackRevisions>
    </reviewItem>
    <reviewItem>
      <errorID>27470efc-f2cb-49f5-b4ac-6a6c697944c8</errorID>
      <errorWord>截止</errorWord>
      <group>L1_Word</group>
      <groupName>字词问题</groupName>
      <ability>L2_Typo</ability>
      <abilityName>字词错误</abilityName>
      <candidateList>
        <item>截至</item>
      </candidateList>
      <explain>存在发音相同字词的误用。</explain>
      <paraID>2703FF88</paraID>
      <start>18</start>
      <end>20</end>
      <status>modified</status>
      <modifiedWord>截至</modifiedWord>
      <trackRevisions>false</trackRevisions>
    </reviewItem>
    <reviewItem>
      <errorID>4645074e-4ace-4c52-84a2-d62afdfa0d8d</errorID>
      <errorWord>保有量 0</errorWord>
      <group>L1_Grammar</group>
      <groupName>语法问题</groupName>
      <ability>L2_Grammar</ability>
      <abilityName>语法错误</abilityName>
      <candidateList>
        <item>保有量</item>
      </candidateList>
      <explain/>
      <paraID>2703FF88</paraID>
      <start>49</start>
      <end>52</end>
      <status>modified</status>
      <modifiedWord>保有量</modifiedWord>
      <trackRevisions>false</trackRevisions>
    </reviewItem>
    <reviewItem>
      <errorID>96d2a218-fb8a-48b7-9311-0a832cadb4f1</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70D546AB</paraID>
      <start>85</start>
      <end>91</end>
      <status>modified</status>
      <modifiedWord>“三公”经费</modifiedWord>
      <trackRevisions>false</trackRevisions>
    </reviewItem>
    <reviewItem>
      <errorID>4525ea97-38e7-4373-a5c4-99a7f5631e3e</errorID>
      <errorWord>，</errorWord>
      <group>L1_Word</group>
      <groupName>字词问题</groupName>
      <ability>L2_Typo</ability>
      <abilityName>字词错误</abilityName>
      <candidateList>
        <item>，从</item>
      </candidateList>
      <explain/>
      <paraID>4E3E9014</paraID>
      <start>14</start>
      <end>16</end>
      <status>modified</status>
      <modifiedWord>，从</modifiedWord>
      <trackRevisions>false</trackRevisions>
    </reviewItem>
    <reviewItem>
      <errorID>c6daf870-565b-4174-bfa1-2794141d4f47</errorID>
      <errorWord>截止</errorWord>
      <group>L1_Word</group>
      <groupName>字词问题</groupName>
      <ability>L2_Typo</ability>
      <abilityName>字词错误</abilityName>
      <candidateList>
        <item>截至</item>
      </candidateList>
      <explain/>
      <paraID>5DC7FCC2</paraID>
      <start>0</start>
      <end>2</end>
      <status>modified</status>
      <modifiedWord>截至</modifiedWord>
      <trackRevisions>false</trackRevisions>
    </reviewItem>
    <reviewItem>
      <errorID>e7b9a5bf-8a20-4e09-94b6-e2efa2766c5c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549618B1</paraID>
      <start>0</start>
      <end>2</end>
      <status>modified</status>
      <modifiedWord>1.</modifiedWord>
      <trackRevisions>false</trackRevisions>
    </reviewItem>
    <reviewItem>
      <errorID>aaecffa3-1b76-41e8-a6d7-6774921c26b2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4294F5FB</paraID>
      <start>0</start>
      <end>2</end>
      <status>modified</status>
      <modifiedWord>2.</modifiedWord>
      <trackRevisions>false</trackRevisions>
    </reviewItem>
    <reviewItem>
      <errorID>6241da74-f0e7-4db5-8906-f299e928d3ef</errorID>
      <errorWord>， </errorWord>
      <group>L1_Punc</group>
      <groupName>标点问题</groupName>
      <ability>L2_Punc_CN</ability>
      <abilityName>标点符号问题</abilityName>
      <candidateList>
        <item>、</item>
      </candidateList>
      <explain/>
      <paraID>4294F5FB</paraID>
      <start>34</start>
      <end>35</end>
      <status>modified</status>
      <modifiedWord>、</modifiedWord>
      <trackRevisions>false</trackRevisions>
    </reviewItem>
    <reviewItem>
      <errorID>cceb1a8d-5b17-4d3c-b361-7c11d2712d21</errorID>
      <errorWord>， </errorWord>
      <group>L1_Punc</group>
      <groupName>标点问题</groupName>
      <ability>L2_Punc_CN</ability>
      <abilityName>标点符号问题</abilityName>
      <candidateList>
        <item>、</item>
      </candidateList>
      <explain/>
      <paraID>4294F5FB</paraID>
      <start>46</start>
      <end>47</end>
      <status>modified</status>
      <modifiedWord>、</modifiedWord>
      <trackRevisions>false</trackRevisions>
    </reviewItem>
    <reviewItem>
      <errorID>ce7f3874-93d2-4d93-a05b-916c9f15db80</errorID>
      <errorWord>、</errorWord>
      <group>L1_Punc</group>
      <groupName>标点问题</groupName>
      <ability>L2_Punc_CN</ability>
      <abilityName>标点符号问题</abilityName>
      <candidateList>
        <item>，</item>
      </candidateList>
      <explain/>
      <paraID> 560A368</paraID>
      <start>13</start>
      <end>14</end>
      <status>modified</status>
      <modifiedWord>，</modifiedWord>
      <trackRevisions>false</trackRevisions>
    </reviewItem>
    <reviewItem>
      <errorID>e150c62a-d45e-468d-a669-f3be7d1728a4</errorID>
      <errorWord>、</errorWord>
      <group>L1_Punc</group>
      <groupName>标点问题</groupName>
      <ability>L2_Punc_CN</ability>
      <abilityName>标点符号问题</abilityName>
      <candidateList>
        <item>，</item>
      </candidateList>
      <explain/>
      <paraID> 560A368</paraID>
      <start>30</start>
      <end>31</end>
      <status>modified</status>
      <modifiedWord>，</modifiedWord>
      <trackRevisions>false</trackRevisions>
    </reviewItem>
    <reviewItem>
      <errorID>3f9dddb6-0407-4587-8e05-7e17f682e844</errorID>
      <errorWord>3.</errorWord>
      <group>L1_Format</group>
      <groupName>格式问题</groupName>
      <ability>L2_Ordinal</ability>
      <abilityName>序号格式</abilityName>
      <candidateList>
        <item>4.</item>
      </candidateList>
      <explain>标题顺序错误，请检查标题顺序是否合理。</explain>
      <paraID> B8CA574</paraID>
      <start>0</start>
      <end>2</end>
      <status>modified</status>
      <modifiedWord>4.</modifiedWord>
      <trackRevisions>false</trackRevisions>
    </reviewItem>
    <reviewItem>
      <errorID>15ae6a1d-53bb-4627-a59e-c98cef1fd022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1659F408</paraID>
      <start>0</start>
      <end>3</end>
      <status>modified</status>
      <modifiedWord>（一）</modifiedWord>
      <trackRevisions>false</trackRevisions>
    </reviewItem>
    <reviewItem>
      <errorID>01272e1c-4905-4474-a930-ad842e8ebf09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39740955</paraID>
      <start>0</start>
      <end>3</end>
      <status>modified</status>
      <modifiedWord>（二）</modifiedWord>
      <trackRevisions>false</trackRevisions>
    </reviewItem>
    <reviewItem>
      <errorID>f5bac83b-f005-47ba-92bf-b78bae4ca7f1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7BF9DA8E</paraID>
      <start>0</start>
      <end>3</end>
      <status>modified</status>
      <modifiedWord>（三）</modifiedWord>
      <trackRevisions>false</trackRevisions>
    </reviewItem>
    <reviewItem>
      <errorID>eae316ca-7c96-4f8f-bc4f-3ddcec75e3c2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1193E0D7</paraID>
      <start>0</start>
      <end>3</end>
      <status>modified</status>
      <modifiedWord>（四）</modifiedWord>
      <trackRevisions>false</trackRevisions>
    </reviewItem>
    <reviewItem>
      <errorID>6be6a18e-e163-4247-a23a-8a826f6635b8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678619F5</paraID>
      <start>0</start>
      <end>3</end>
      <status>modified</status>
      <modifiedWord>（五）</modifiedWord>
      <trackRevisions>false</trackRevisions>
    </reviewItem>
    <reviewItem>
      <errorID>9c78beaa-0cc6-4424-922f-56bd468a9de2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33CEA760</paraID>
      <start>0</start>
      <end>3</end>
      <status>modified</status>
      <modifiedWord>（六）</modifiedWord>
      <trackRevisions>false</trackRevisions>
    </reviewItem>
    <reviewItem>
      <errorID>7e94c388-4ab5-4674-b123-60a62f09ddb9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19467D1</paraID>
      <start>0</start>
      <end>3</end>
      <status>modified</status>
      <modifiedWord>（七）</modifiedWord>
      <trackRevisions>false</trackRevisions>
    </reviewItem>
    <reviewItem>
      <errorID>6ccc24b3-4d0b-45c1-a6de-c021acbb80f0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19467D1</paraID>
      <start>31</start>
      <end>33</end>
      <status>modified</status>
      <modifiedWord>”“</modifiedWord>
      <trackRevisions>false</trackRevisions>
    </reviewItem>
    <reviewItem>
      <errorID>7177763d-32e3-4cf7-b088-a75dded83a36</errorID>
      <errorWord>…等</errorWord>
      <group>L1_Punc</group>
      <groupName>标点问题</groupName>
      <ability>L2_Punc_CN</ability>
      <abilityName>标点符号问题</abilityName>
      <candidateList>
        <item>等</item>
      </candidateList>
      <explain/>
      <paraID> 19467D1</paraID>
      <start>121</start>
      <end>122</end>
      <status>modified</status>
      <modifiedWord>等</modifiedWord>
      <trackRevisions>false</trackRevisions>
    </reviewItem>
    <reviewItem>
      <errorID>c8b3c383-ad95-47ba-9969-e540904b8c58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48523B22</paraID>
      <start>0</start>
      <end>3</end>
      <status>modified</status>
      <modifiedWord>（八）</modifiedWord>
      <trackRevisions>false</trackRevisions>
    </reviewItem>
    <reviewItem>
      <errorID>1f5b3956-057e-4b36-8640-02dcd0723871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14586E3B</paraID>
      <start>0</start>
      <end>3</end>
      <status>modified</status>
      <modifiedWord>（九）</modifiedWord>
      <trackRevisions>false</trackRevisions>
    </reviewItem>
    <reviewItem>
      <errorID>2814186b-c9e6-4238-b402-944ff9153f23</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5AC7B1EC</paraID>
      <start>0</start>
      <end>3</end>
      <status>modified</status>
      <modifiedWord>（十）</modifiedWord>
      <trackRevisions>false</trackRevisions>
    </reviewItem>
    <reviewItem>
      <errorID>81d59be9-337b-4bd8-9367-0ee97f7d7e7b</errorID>
      <errorWord>(</errorWord>
      <group>L1_Format</group>
      <groupName>格式问题</groupName>
      <ability>L2_HalfPunc_CN</ability>
      <abilityName>全半角问题</abilityName>
      <candidateList>
        <item>（</item>
      </candidateList>
      <explain>文本全半角错误。</explain>
      <paraID>5AC7B1EC</paraID>
      <start>17</start>
      <end>18</end>
      <status>modified</status>
      <modifiedWord>（</modifiedWord>
      <trackRevisions>false</trackRevisions>
    </reviewItem>
    <reviewItem>
      <errorID>f40c2df5-41d5-452b-9af2-b6e687ad53d4</errorID>
      <errorWord>)</errorWord>
      <group>L1_Format</group>
      <groupName>格式问题</groupName>
      <ability>L2_HalfPunc_CN</ability>
      <abilityName>全半角问题</abilityName>
      <candidateList>
        <item>）</item>
      </candidateList>
      <explain>文本全半角错误。</explain>
      <paraID>5AC7B1EC</paraID>
      <start>21</start>
      <end>22</end>
      <status>modified</status>
      <modifiedWord>）</modifiedWord>
      <trackRevisions>false</trackRevisions>
    </reviewItem>
    <reviewItem>
      <errorID>9b669a8f-e6d2-422a-bcab-d8700c1a20e9</errorID>
      <errorWord>(</errorWord>
      <group>L1_Format</group>
      <groupName>格式问题</groupName>
      <ability>L2_HalfPunc_CN</ability>
      <abilityName>全半角问题</abilityName>
      <candidateList>
        <item>（</item>
      </candidateList>
      <explain>文本全半角错误。</explain>
      <paraID>33F8B3CE</paraID>
      <start>8</start>
      <end>9</end>
      <status>modified</status>
      <modifiedWord>（</modifiedWord>
      <trackRevisions>false</trackRevisions>
    </reviewItem>
    <reviewItem>
      <errorID>4792b557-6357-46c2-ad6e-5ac49a461ba2</errorID>
      <errorWord>)</errorWord>
      <group>L1_Format</group>
      <groupName>格式问题</groupName>
      <ability>L2_HalfPunc_CN</ability>
      <abilityName>全半角问题</abilityName>
      <candidateList>
        <item>）</item>
      </candidateList>
      <explain>文本全半角错误。</explain>
      <paraID>33F8B3CE</paraID>
      <start>10</start>
      <end>11</end>
      <status>modified</status>
      <modifiedWord>）</modifiedWord>
      <trackRevisions>false</trackRevisions>
    </reviewItem>
    <reviewItem>
      <errorID>9e03e37c-8d87-4108-b03b-15cb33024971</errorID>
      <errorWord>财政办公厅</errorWord>
      <group>L1_Knowledge</group>
      <groupName>知识性问题</groupName>
      <ability>L2_Organization</ability>
      <abilityName>机构检查</abilityName>
      <candidateList>
        <item>财政部办公厅</item>
      </candidateList>
      <explain>机关单位全简称表述错误</explain>
      <paraID>33F8B3CE</paraID>
      <start>11</start>
      <end>17</end>
      <status>modified</status>
      <modifiedWord>财政部办公厅</modifiedWord>
      <trackRevisions>false</trackRevisions>
    </reviewItem>
    <reviewItem>
      <errorID>b8f7c860-93e7-4962-b31c-32eed4556424</errorID>
      <errorWord>事务夸</errorWord>
      <group>L1_Word</group>
      <groupName>字词问题</groupName>
      <ability>L2_Typo</ability>
      <abilityName>字词错误</abilityName>
      <candidateList>
        <item>事务</item>
      </candidateList>
      <explain/>
      <paraID>33F8B3CE</paraID>
      <start>26</start>
      <end>28</end>
      <status>modified</status>
      <modifiedWord>事务</modifiedWord>
      <trackRevisions>false</trackRevisions>
    </reviewItem>
    <reviewItem>
      <errorID>2775d373-895b-4efb-a36d-e83940b2f9cd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4AFAA08D</paraID>
      <start>0</start>
      <end>2</end>
      <status>modified</status>
      <modifiedWord>3.</modifiedWord>
      <trackRevisions>false</trackRevisions>
    </reviewItem>
    <reviewItem>
      <errorID>a99c0eb8-3140-4fe9-aa01-f7b06a6fe5b3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50C20119</paraID>
      <start>0</start>
      <end>2</end>
      <status>modified</status>
      <modifiedWord>4.</modifiedWord>
      <trackRevisions>false</trackRevisions>
    </reviewItem>
    <reviewItem>
      <errorID>ff5d365c-bd78-4ef9-8897-4708d5708879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77E214A7</paraID>
      <start>0</start>
      <end>2</end>
      <status>modified</status>
      <modifiedWord>5.</modifiedWord>
      <trackRevisions>false</trackRevisions>
    </reviewItem>
    <reviewItem>
      <errorID>bddd85ef-0b8c-4566-b532-34c2f578ed26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466AAEBA</paraID>
      <start>0</start>
      <end>2</end>
      <status>modified</status>
      <modifiedWord>6.</modifiedWord>
      <trackRevisions>false</trackRevisions>
    </reviewItem>
    <reviewItem>
      <errorID>a3f73197-3a40-4c21-83f6-4cc6c43522a0</errorID>
      <errorWord>行政事务</errorWord>
      <group>L1_Grammar</group>
      <groupName>语法问题</groupName>
      <ability>L2_Grammar</ability>
      <abilityName>语法错误</abilityName>
      <candidateList>
        <item>行政</item>
      </candidateList>
      <explain/>
      <paraID>466AAEBA</paraID>
      <start>36</start>
      <end>38</end>
      <status>modified</status>
      <modifiedWord>行政</modifiedWord>
      <trackRevisions>false</trackRevisions>
    </reviewItem>
    <reviewItem>
      <errorID>916dd4a3-dca4-443b-976e-ec785b68e513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528CEBD5</paraID>
      <start>0</start>
      <end>2</end>
      <status>modified</status>
      <modifiedWord>7.</modifiedWord>
      <trackRevisions>false</trackRevisions>
    </reviewItem>
    <reviewItem>
      <errorID>667f97a9-7b40-4497-a7a4-6b7c36c5f212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6F443A76</paraID>
      <start>0</start>
      <end>2</end>
      <status>modified</status>
      <modifiedWord>8.</modifiedWord>
      <trackRevisions>false</trackRevisions>
    </reviewItem>
    <reviewItem>
      <errorID>87fdf832-8976-4105-af88-68e3faeaa4df</errorID>
      <errorWord>公益</errorWord>
      <group>L1_Word</group>
      <groupName>字词问题</groupName>
      <ability>L2_Typo</ability>
      <abilityName>字词错误</abilityName>
      <candidateList>
        <item>公益金</item>
      </candidateList>
      <explain/>
      <paraID>6F443A76</paraID>
      <start>33</start>
      <end>36</end>
      <status>modified</status>
      <modifiedWord>公益金</modifiedWord>
      <trackRevisions>false</trackRevisions>
    </reviewItem>
    <reviewItem>
      <errorID>4a1b157f-2b00-4856-b7ec-7e251f0697fa</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1DD07D20</paraID>
      <start>0</start>
      <end>4</end>
      <status>modified</status>
      <modifiedWord>（十一）</modifiedWord>
      <trackRevisions>false</trackRevisions>
    </reviewItem>
    <reviewItem>
      <errorID>138bafa5-f645-46d7-933f-1738c64461af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4CC45C9F</paraID>
      <start>0</start>
      <end>4</end>
      <status>modified</status>
      <modifiedWord>（十二）</modifiedWord>
      <trackRevisions>false</trackRevisions>
    </reviewItem>
    <reviewItem>
      <errorID>27958a46-a235-4317-88c0-d75999b6bb13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1D51021B</paraID>
      <start>0</start>
      <end>4</end>
      <status>modified</status>
      <modifiedWord>（十三）</modifiedWord>
      <trackRevisions>false</trackRevisions>
    </reviewItem>
    <reviewItem>
      <errorID>2b4bbe4f-188f-40b6-ae8a-77b8df0eff00</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7705740F</paraID>
      <start>0</start>
      <end>4</end>
      <status>modified</status>
      <modifiedWord>（十四）</modifiedWord>
      <trackRevisions>false</trackRevisions>
    </reviewItem>
    <reviewItem>
      <errorID>c434a753-13e1-4442-81b0-acd0cfcf7479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59862679</paraID>
      <start>0</start>
      <end>4</end>
      <status>modified</status>
      <modifiedWord>（十五）</modifiedWord>
      <trackRevisions>false</trackRevisions>
    </reviewItem>
    <reviewItem>
      <errorID>296203c3-109f-45d0-9b3f-01f62e20506b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68BEF1AE</paraID>
      <start>0</start>
      <end>4</end>
      <status>modified</status>
      <modifiedWord>（十六）</modifiedWord>
      <trackRevisions>false</trackRevisions>
    </reviewItem>
    <reviewItem>
      <errorID>5704b28f-2f94-489b-b5a5-1fe32d3a1a92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68BEF1AE</paraID>
      <start>6</start>
      <end>12</end>
      <status>modified</status>
      <modifiedWord>“三公”经费</modifiedWord>
      <trackRevisions>false</trackRevisions>
    </reviewItem>
    <reviewItem>
      <errorID>d9d574d5-1ce5-4428-9fa1-7ada8b645853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68BEF1AE</paraID>
      <start>28</start>
      <end>34</end>
      <status>modified</status>
      <modifiedWord>“三公”经费</modifiedWord>
      <trackRevisions>false</trackRevisions>
    </reviewItem>
    <reviewItem>
      <errorID>34f16019-6912-48c5-a038-fb2add5c5de3</errorID>
      <errorWord>(</errorWord>
      <group>L1_Format</group>
      <groupName>格式问题</groupName>
      <ability>L2_HalfPunc_CN</ability>
      <abilityName>全半角问题</abilityName>
      <candidateList>
        <item>（</item>
      </candidateList>
      <explain>文本全半角错误。</explain>
      <paraID>68BEF1AE</paraID>
      <start>59</start>
      <end>60</end>
      <status>modified</status>
      <modifiedWord>（</modifiedWord>
      <trackRevisions>false</trackRevisions>
    </reviewItem>
    <reviewItem>
      <errorID>b7773ea0-b8a2-4d4e-a1a0-288560b16b56</errorID>
      <errorWord>)</errorWord>
      <group>L1_Format</group>
      <groupName>格式问题</groupName>
      <ability>L2_HalfPunc_CN</ability>
      <abilityName>全半角问题</abilityName>
      <candidateList>
        <item>）</item>
      </candidateList>
      <explain>文本全半角错误。</explain>
      <paraID>68BEF1AE</paraID>
      <start>61</start>
      <end>62</end>
      <status>modified</status>
      <modifiedWord>）</modifiedWord>
      <trackRevisions>false</trackRevisions>
    </reviewItem>
    <reviewItem>
      <errorID>8f484372-cb08-4264-a457-4b0d5cc7b38c</errorID>
      <errorWord>(</errorWord>
      <group>L1_Format</group>
      <groupName>格式问题</groupName>
      <ability>L2_HalfPunc_CN</ability>
      <abilityName>全半角问题</abilityName>
      <candidateList>
        <item>（</item>
      </candidateList>
      <explain>文本全半角错误。</explain>
      <paraID>68BEF1AE</paraID>
      <start>88</start>
      <end>89</end>
      <status>modified</status>
      <modifiedWord>（</modifiedWord>
      <trackRevisions>false</trackRevisions>
    </reviewItem>
    <reviewItem>
      <errorID>cfb36ba6-f301-4ab1-9b32-0fbbba6caa47</errorID>
      <errorWord>)</errorWord>
      <group>L1_Format</group>
      <groupName>格式问题</groupName>
      <ability>L2_HalfPunc_CN</ability>
      <abilityName>全半角问题</abilityName>
      <candidateList>
        <item>）</item>
      </candidateList>
      <explain>文本全半角错误。</explain>
      <paraID>68BEF1AE</paraID>
      <start>90</start>
      <end>91</end>
      <status>modified</status>
      <modifiedWord>）</modifiedWord>
      <trackRevisions>false</trackRevisions>
    </reviewItem>
    <reviewItem>
      <errorID>2c5c7a0b-b1c1-464f-a0d5-49a9c9192894</errorID>
      <errorWord>(</errorWord>
      <group>L1_Format</group>
      <groupName>格式问题</groupName>
      <ability>L2_HalfPunc_CN</ability>
      <abilityName>全半角问题</abilityName>
      <candidateList>
        <item>（</item>
      </candidateList>
      <explain>文本全半角错误。</explain>
      <paraID>68BEF1AE</paraID>
      <start>100</start>
      <end>101</end>
      <status>modified</status>
      <modifiedWord>（</modifiedWord>
      <trackRevisions>false</trackRevisions>
    </reviewItem>
    <reviewItem>
      <errorID>f1ce45f0-95ff-49fa-8aa9-014465f03b47</errorID>
      <errorWord>)</errorWord>
      <group>L1_Format</group>
      <groupName>格式问题</groupName>
      <ability>L2_HalfPunc_CN</ability>
      <abilityName>全半角问题</abilityName>
      <candidateList>
        <item>）</item>
      </candidateList>
      <explain>文本全半角错误。</explain>
      <paraID>68BEF1AE</paraID>
      <start>102</start>
      <end>103</end>
      <status>modified</status>
      <modifiedWord>）</modifiedWord>
      <trackRevisions>false</trackRevisions>
    </reviewItem>
    <reviewItem>
      <errorID>b23490f2-2bcb-4969-b0d9-334d81eb5945</errorID>
      <errorWord>(</errorWord>
      <group>L1_Format</group>
      <groupName>格式问题</groupName>
      <ability>L2_HalfPunc_CN</ability>
      <abilityName>全半角问题</abilityName>
      <candidateList>
        <item>（</item>
      </candidateList>
      <explain>文本全半角错误。</explain>
      <paraID>68BEF1AE</paraID>
      <start>159</start>
      <end>160</end>
      <status>modified</status>
      <modifiedWord>（</modifiedWord>
      <trackRevisions>false</trackRevisions>
    </reviewItem>
    <reviewItem>
      <errorID>7a92f8cb-6ad3-4a37-8b26-2ab8bfbd9548</errorID>
      <errorWord>)</errorWord>
      <group>L1_Format</group>
      <groupName>格式问题</groupName>
      <ability>L2_HalfPunc_CN</ability>
      <abilityName>全半角问题</abilityName>
      <candidateList>
        <item>）</item>
      </candidateList>
      <explain>文本全半角错误。</explain>
      <paraID>68BEF1AE</paraID>
      <start>170</start>
      <end>171</end>
      <status>modified</status>
      <modifiedWord>）</modifiedWord>
      <trackRevisions>false</trackRevisions>
    </reviewItem>
    <reviewItem>
      <errorID>cc552949-56dc-4dde-97e6-f88c1f39e6a4</errorID>
      <errorWord>(</errorWord>
      <group>L1_Format</group>
      <groupName>格式问题</groupName>
      <ability>L2_HalfPunc_CN</ability>
      <abilityName>全半角问题</abilityName>
      <candidateList>
        <item>（</item>
      </candidateList>
      <explain>文本全半角错误。</explain>
      <paraID>68BEF1AE</paraID>
      <start>221</start>
      <end>222</end>
      <status>modified</status>
      <modifiedWord>（</modifiedWord>
      <trackRevisions>false</trackRevisions>
    </reviewItem>
    <reviewItem>
      <errorID>6cf7b67b-0c3c-4ffa-ab5f-7ccd1c7b118b</errorID>
      <errorWord>)</errorWord>
      <group>L1_Format</group>
      <groupName>格式问题</groupName>
      <ability>L2_HalfPunc_CN</ability>
      <abilityName>全半角问题</abilityName>
      <candidateList>
        <item>）</item>
      </candidateList>
      <explain>文本全半角错误。</explain>
      <paraID>68BEF1AE</paraID>
      <start>227</start>
      <end>228</end>
      <status>modified</status>
      <modifiedWord>）</modifiedWord>
      <trackRevisions>false</trackRevisions>
    </reviewItem>
    <reviewItem>
      <errorID>39ffff37-1da7-45be-84d1-fdca64d80538</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7DFABFEB</paraID>
      <start>0</start>
      <end>4</end>
      <status>modified</status>
      <modifiedWord>（十七）</modifiedWord>
      <trackRevisions>false</trackRevisions>
    </reviewItem>
    <reviewItem>
      <errorID>42be7cb3-5003-4f59-81b8-87e01652140c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38BAAA47</paraID>
      <start>0</start>
      <end>4</end>
      <status>modified</status>
      <modifiedWord>（十八）</modifiedWord>
      <trackRevisions>false</trackRevisions>
    </reviewItem>
    <reviewItem>
      <errorID>0c3d545e-af70-4b2c-ab8c-2c32c426820a</errorID>
      <errorWord>或（</errorWord>
      <group>L1_Word</group>
      <groupName>字词问题</groupName>
      <ability>L2_Typo</ability>
      <abilityName>字词错误</abilityName>
      <candidateList>
        <item>（或</item>
      </candidateList>
      <explain/>
      <paraID>639D2EF0</paraID>
      <start>27</start>
      <end>29</end>
      <status>modified</status>
      <modifiedWord>（或</modifiedWord>
      <trackRevisions>false</trackRevisions>
    </reviewItem>
    <reviewItem>
      <errorID>efb57e8b-7624-44be-9847-442b3cfe0082</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3323C2CD</paraID>
      <start>1</start>
      <end>7</end>
      <status>modified</status>
      <modifiedWord>‘三公’经费</modifiedWord>
      <trackRevisions>false</trackRevisions>
    </reviewItem>
    <reviewItem>
      <errorID>a1549f77-9578-480a-84c8-290cd2b0fc09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5E69B1A4</paraID>
      <start>6</start>
      <end>12</end>
      <status>modified</status>
      <modifiedWord>‘三公’经费</modifiedWord>
      <trackRevisions>false</trackRevisions>
    </reviewItem>
    <reviewItem>
      <errorID>5f4a9b1a-55db-4ca7-a238-dc39bc9ef879</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5E69B1A4</paraID>
      <start>22</start>
      <end>28</end>
      <status>modified</status>
      <modifiedWord>‘三公’经费</modifiedWord>
      <trackRevisions>false</trackRevisions>
    </reviewItem>
    <reviewItem>
      <errorID>9b4e4cc6-54bc-4b27-9a6f-874fe87648c8</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2E2EEF55</paraID>
      <start>1</start>
      <end>7</end>
      <status>modified</status>
      <modifiedWord>‘三公’经费</modifiedWord>
      <trackRevisions>false</trackRevisions>
    </reviewItem>
    <reviewItem>
      <errorID>1eaf691e-6e52-4189-8d03-335bc1c8346b</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2E2EEF55</paraID>
      <start>19</start>
      <end>25</end>
      <status>modified</status>
      <modifiedWord>‘三公’经费</modifiedWord>
      <trackRevisions>false</trackRevisions>
    </reviewItem>
    <reviewItem>
      <errorID>bcdd3023-3fbd-4712-ae64-291471033647</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2E2EEF55</paraID>
      <start>34</start>
      <end>40</end>
      <status>modified</status>
      <modifiedWord>‘三公’经费</modifiedWord>
      <trackRevisions>false</trackRevisions>
    </reviewItem>
    <reviewItem>
      <errorID>5a6658ed-dc36-4947-88df-b45c17067813</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2E2EEF55</paraID>
      <start>50</start>
      <end>56</end>
      <status>modified</status>
      <modifiedWord>‘三公’经费</modifiedWord>
      <trackRevisions>false</trackRevisions>
    </reviewItem>
    <reviewItem>
      <errorID>18ad5a3d-36b4-4dfc-a590-05518fbceaec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2E2EEF55</paraID>
      <start>87</start>
      <end>93</end>
      <status>modified</status>
      <modifiedWord>‘三公’经费</modifiedWord>
      <trackRevisions>false</trackRevisions>
    </reviewItem>
    <reviewItem>
      <errorID>5a93f16c-c3b6-4d33-9ca2-59e2595aa71b</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49E5D59B</paraID>
      <start>87</start>
      <end>92</end>
      <status>modified</status>
      <modifiedWord>党委、政府</modifiedWord>
      <trackRevisions>false</trackRevisions>
    </reviewItem>
    <reviewItem>
      <errorID>00ac8188-8323-42dc-8035-941dacd5c563</errorID>
      <errorWord> </errorWord>
      <group>L1_Punc</group>
      <groupName>标点问题</groupName>
      <ability>L2_Punc_CN</ability>
      <abilityName>标点符号问题</abilityName>
      <candidateList>
        <item/>
      </candidateList>
      <explain>此处空格冗余，建议删除。</explain>
      <paraID> 8ACD926</paraID>
      <start>17</start>
      <end>17</end>
      <status>modified</status>
      <modifiedWord/>
      <trackRevisions>false</trackRevisions>
    </reviewItem>
    <reviewItem>
      <errorID>d801d000-0ef9-43da-b532-b9847b417a0a</errorID>
      <errorWord> </errorWord>
      <group>L1_Punc</group>
      <groupName>标点问题</groupName>
      <ability>L2_Punc_CN</ability>
      <abilityName>标点符号问题</abilityName>
      <candidateList>
        <item/>
      </candidateList>
      <explain>此处空格冗余，建议删除。</explain>
      <paraID> 8ACD926</paraID>
      <start>18</start>
      <end>18</end>
      <status>modified</status>
      <modifiedWord/>
      <trackRevisions>false</trackRevisions>
    </reviewItem>
    <reviewItem>
      <errorID>ac188af5-07d0-4367-905c-6e05a0bd918f</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 8ACD926</paraID>
      <start>104</start>
      <end>109</end>
      <status>modified</status>
      <modifiedWord>党委、政府</modifiedWord>
      <trackRevisions>false</trackRevisions>
    </reviewItem>
    <reviewItem>
      <errorID>9d27b9b9-7a47-44e5-b12a-0a27ed32308f</errorID>
      <errorWord> </errorWord>
      <group>L1_Punc</group>
      <groupName>标点问题</groupName>
      <ability>L2_Punc_CN</ability>
      <abilityName>标点符号问题</abilityName>
      <candidateList>
        <item/>
      </candidateList>
      <explain>此处空格冗余，建议删除。</explain>
      <paraID> D99A5D7</paraID>
      <start>21</start>
      <end>21</end>
      <status>modified</status>
      <modifiedWord/>
      <trackRevisions>false</trackRevisions>
    </reviewItem>
    <reviewItem>
      <errorID>dbba385a-ac12-4a9d-9ad7-56374811030e</errorID>
      <errorWord> </errorWord>
      <group>L1_Punc</group>
      <groupName>标点问题</groupName>
      <ability>L2_Punc_CN</ability>
      <abilityName>标点符号问题</abilityName>
      <candidateList>
        <item/>
      </candidateList>
      <explain>此处空格冗余，建议删除。</explain>
      <paraID> D99A5D7</paraID>
      <start>22</start>
      <end>22</end>
      <status>modified</status>
      <modifiedWord/>
      <trackRevisions>false</trackRevisions>
    </reviewItem>
    <reviewItem>
      <errorID>13d66a7d-30bd-41bb-b79b-632218da2f19</errorID>
      <errorWord> </errorWord>
      <group>L1_Punc</group>
      <groupName>标点问题</groupName>
      <ability>L2_Punc_CN</ability>
      <abilityName>标点符号问题</abilityName>
      <candidateList>
        <item/>
      </candidateList>
      <explain>此处空格冗余，建议删除。</explain>
      <paraID> FD84050</paraID>
      <start>27</start>
      <end>27</end>
      <status>modified</status>
      <modifiedWord/>
      <trackRevisions>false</trackRevisions>
    </reviewItem>
    <reviewItem>
      <errorID>bfd95667-0bce-4daf-a980-b98c5796c873</errorID>
      <errorWord> </errorWord>
      <group>L1_Punc</group>
      <groupName>标点问题</groupName>
      <ability>L2_Punc_CN</ability>
      <abilityName>标点符号问题</abilityName>
      <candidateList>
        <item/>
      </candidateList>
      <explain>此处空格冗余，建议删除。</explain>
      <paraID>1879049B</paraID>
      <start>31</start>
      <end>31</end>
      <status>modified</status>
      <modifiedWord/>
      <trackRevisions>false</trackRevisions>
    </reviewItem>
    <reviewItem>
      <errorID>e964dae8-611f-4231-8e42-83418c9e8b53</errorID>
      <errorWord> </errorWord>
      <group>L1_Punc</group>
      <groupName>标点问题</groupName>
      <ability>L2_Punc_CN</ability>
      <abilityName>标点符号问题</abilityName>
      <candidateList>
        <item/>
      </candidateList>
      <explain>此处空格冗余，建议删除。</explain>
      <paraID>1879049B</paraID>
      <start>32</start>
      <end>32</end>
      <status>modified</status>
      <modifiedWord/>
      <trackRevisions>false</trackRevisions>
    </reviewItem>
    <reviewItem>
      <errorID>24ea823a-7dd0-4e47-9492-77811313da7c</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7767019B</paraID>
      <start>1</start>
      <end>7</end>
      <status>modified</status>
      <modifiedWord>‘三公’经费</modifiedWord>
      <trackRevisions>false</trackRevisions>
    </reviewItem>
    <reviewItem>
      <errorID>a05d198e-dd99-4a26-9ec0-973e2f313b1d</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1766E0F9</paraID>
      <start>6</start>
      <end>12</end>
      <status>modified</status>
      <modifiedWord>‘三公’经费</modifiedWord>
      <trackRevisions>false</trackRevisions>
    </reviewItem>
    <reviewItem>
      <errorID>5c157a65-612e-4d07-9bb2-71a5d9042b45</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1766E0F9</paraID>
      <start>40</start>
      <end>46</end>
      <status>modified</status>
      <modifiedWord>‘三公’经费</modifiedWord>
      <trackRevisions>false</trackRevisions>
    </reviewItem>
    <reviewItem>
      <errorID>718e8fa9-4828-4af6-9392-d06c653b1056</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583E9609</paraID>
      <start>1</start>
      <end>7</end>
      <status>modified</status>
      <modifiedWord>‘三公’经费</modifiedWord>
      <trackRevisions>false</trackRevisions>
    </reviewItem>
    <reviewItem>
      <errorID>e137759e-51e6-4285-a146-1c70ba0d19db</errorID>
      <errorWord> </errorWord>
      <group>L1_Punc</group>
      <groupName>标点问题</groupName>
      <ability>L2_Punc_CN</ability>
      <abilityName>标点符号问题</abilityName>
      <candidateList>
        <item/>
      </candidateList>
      <explain>此处空格冗余，建议删除。</explain>
      <paraID>583E9609</paraID>
      <start>7</start>
      <end>7</end>
      <status>modified</status>
      <modifiedWord/>
      <trackRevisions>false</trackRevisions>
    </reviewItem>
    <reviewItem>
      <errorID>2ee1d7f1-cc36-4d95-ab72-977048137cb7</errorID>
      <errorWord> </errorWord>
      <group>L1_Punc</group>
      <groupName>标点问题</groupName>
      <ability>L2_Punc_CN</ability>
      <abilityName>标点符号问题</abilityName>
      <candidateList>
        <item/>
      </candidateList>
      <explain>此处空格冗余，建议删除。</explain>
      <paraID>583E9609</paraID>
      <start>13</start>
      <end>13</end>
      <status>modified</status>
      <modifiedWord/>
      <trackRevisions>false</trackRevisions>
    </reviewItem>
    <reviewItem>
      <errorID>f48e024a-d47a-4b71-bf49-f6b03c0df5e4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583E9609</paraID>
      <start>14</start>
      <end>20</end>
      <status>modified</status>
      <modifiedWord>‘三公’经费</modifiedWord>
      <trackRevisions>false</trackRevisions>
    </reviewItem>
    <reviewItem>
      <errorID>8b89282b-a3e6-42dc-a40a-44f954a6a9c2</errorID>
      <errorWord> </errorWord>
      <group>L1_Punc</group>
      <groupName>标点问题</groupName>
      <ability>L2_Punc_CN</ability>
      <abilityName>标点符号问题</abilityName>
      <candidateList>
        <item/>
      </candidateList>
      <explain>此处空格冗余，建议删除。</explain>
      <paraID>583E9609</paraID>
      <start>20</start>
      <end>20</end>
      <status>modified</status>
      <modifiedWord/>
      <trackRevisions>false</trackRevisions>
    </reviewItem>
    <reviewItem>
      <errorID>f237967a-48d1-44af-b008-4df223cb1d54</errorID>
      <errorWord>三公经费</errorWord>
      <group>L1_Political</group>
      <groupName>政治性问题</groupName>
      <ability>L2_Keyword</ability>
      <abilityName>固定表述</abilityName>
      <candidateList>
        <item>‘三公’经费</item>
      </candidateList>
      <explain>注意检查当前固定表述标点是否使用规范。</explain>
      <paraID>583E9609</paraID>
      <start>28</start>
      <end>34</end>
      <status>modified</status>
      <modifiedWord>‘三公’经费</modifiedWord>
      <trackRevisions>false</trackRevisions>
    </reviewItem>
    <reviewItem>
      <errorID>5b913c62-4445-46b3-a2ff-ad1e29dd5947</errorID>
      <errorWord> </errorWord>
      <group>L1_Punc</group>
      <groupName>标点问题</groupName>
      <ability>L2_Punc_CN</ability>
      <abilityName>标点符号问题</abilityName>
      <candidateList>
        <item/>
      </candidateList>
      <explain>此处空格冗余，建议删除。</explain>
      <paraID>583E9609</paraID>
      <start>34</start>
      <end>34</end>
      <status>modified</status>
      <modifiedWord/>
      <trackRevisions>false</trackRevisions>
    </reviewItem>
    <reviewItem>
      <errorID>0299d6db-49a0-4a7a-8d11-741780bf6a86</errorID>
      <errorWord> </errorWord>
      <group>L1_Punc</group>
      <groupName>标点问题</groupName>
      <ability>L2_Punc_CN</ability>
      <abilityName>标点符号问题</abilityName>
      <candidateList>
        <item/>
      </candidateList>
      <explain>此处空格冗余，建议删除。</explain>
      <paraID>583E9609</paraID>
      <start>41</start>
      <end>41</end>
      <status>modified</status>
      <modifiedWord/>
      <trackRevisions>false</trackRevisions>
    </reviewItem>
    <reviewItem>
      <errorID>e3248a43-f2d7-4783-bfbb-a0ceb67b161f</errorID>
      <errorWord> </errorWord>
      <group>L1_Punc</group>
      <groupName>标点问题</groupName>
      <ability>L2_Punc_CN</ability>
      <abilityName>标点符号问题</abilityName>
      <candidateList>
        <item/>
      </candidateList>
      <explain>此处空格冗余，建议删除。</explain>
      <paraID>583E9609</paraID>
      <start>42</start>
      <end>42</end>
      <status>modified</status>
      <modifiedWord/>
      <trackRevisions>false</trackRevisions>
    </reviewItem>
    <reviewItem>
      <errorID>f79c2a6c-afe7-4a8b-984e-a910e6dfefd2</errorID>
      <errorWord> </errorWord>
      <group>L1_Punc</group>
      <groupName>标点问题</groupName>
      <ability>L2_Punc_CN</ability>
      <abilityName>标点符号问题</abilityName>
      <candidateList>
        <item/>
      </candidateList>
      <explain>此处空格冗余，建议删除。</explain>
      <paraID>14A82276</paraID>
      <start>26</start>
      <end>26</end>
      <status>modified</status>
      <modifiedWord/>
      <trackRevisions>false</trackRevisions>
    </reviewItem>
    <reviewItem>
      <errorID>b5cba1d7-2e10-40ba-ac8f-4b63ca709847</errorID>
      <errorWord> </errorWord>
      <group>L1_Punc</group>
      <groupName>标点问题</groupName>
      <ability>L2_Punc_CN</ability>
      <abilityName>标点符号问题</abilityName>
      <candidateList>
        <item/>
      </candidateList>
      <explain>此处空格冗余，建议删除。</explain>
      <paraID>14A82276</paraID>
      <start>27</start>
      <end>27</end>
      <status>modified</status>
      <modifiedWord/>
      <trackRevisions>false</trackRevisions>
    </reviewItem>
    <reviewItem>
      <errorID>4042d8a6-adbb-4e00-a383-1a87a01aca32</errorID>
      <errorWord>区委区政府</errorWord>
      <group>L1_Political</group>
      <groupName>政治性问题</groupName>
      <ability>L2_Keyword</ability>
      <abilityName>固定表述</abilityName>
      <candidateList>
        <item>区委、区政府</item>
      </candidateList>
      <explain>注意检查当前固定表述标点是否使用规范。</explain>
      <paraID>7E08D580</paraID>
      <start>10</start>
      <end>16</end>
      <status>modified</status>
      <modifiedWord>区委、区政府</modifiedWord>
      <trackRevisions>false</trackRevisions>
    </reviewItem>
    <reviewItem>
      <errorID>687839b9-3322-4549-b2fc-dbe3eac4b0fe</errorID>
      <errorWord>,</errorWord>
      <group>L1_Format</group>
      <groupName>格式问题</groupName>
      <ability>L2_HalfPunc_CN</ability>
      <abilityName>全半角问题</abilityName>
      <candidateList>
        <item>，</item>
      </candidateList>
      <explain>文本全半角错误。</explain>
      <paraID>168C2A34</paraID>
      <start>27</start>
      <end>28</end>
      <status>modified</status>
      <modifiedWord>，</modifiedWord>
      <trackRevisions>false</trackRevisions>
    </reviewItem>
    <reviewItem>
      <errorID>0601e92b-6601-4cbe-8799-6922f0e08195</errorID>
      <errorWord> </errorWord>
      <group>L1_Punc</group>
      <groupName>标点问题</groupName>
      <ability>L2_Punc_CN</ability>
      <abilityName>标点符号问题</abilityName>
      <candidateList>
        <item/>
      </candidateList>
      <explain>此处空格冗余，建议删除。</explain>
      <paraID>182460EC</paraID>
      <start>24</start>
      <end>24</end>
      <status>modified</status>
      <modifiedWord/>
      <trackRevisions>false</trackRevisions>
    </reviewItem>
    <reviewItem>
      <errorID>21d5ccbd-73df-45c3-b1a3-f80887633d60</errorID>
      <errorWord> </errorWord>
      <group>L1_Punc</group>
      <groupName>标点问题</groupName>
      <ability>L2_Punc_CN</ability>
      <abilityName>标点符号问题</abilityName>
      <candidateList>
        <item/>
      </candidateList>
      <explain>此处空格冗余，建议删除。</explain>
      <paraID>182460EC</paraID>
      <start>29</start>
      <end>29</end>
      <status>modified</status>
      <modifiedWord/>
      <trackRevisions>false</trackRevisions>
    </reviewItem>
    <reviewItem>
      <errorID>3a371fe3-fc93-4417-a318-465fcbaecd53</errorID>
      <errorWord>,</errorWord>
      <group>L1_Format</group>
      <groupName>格式问题</groupName>
      <ability>L2_HalfPunc_CN</ability>
      <abilityName>全半角问题</abilityName>
      <candidateList>
        <item>，</item>
      </candidateList>
      <explain>文本全半角错误。</explain>
      <paraID>583DDC6A</paraID>
      <start>28</start>
      <end>29</end>
      <status>modified</status>
      <modifiedWord>，</modifiedWord>
      <trackRevisions>false</trackRevisions>
    </reviewItem>
    <reviewItem>
      <errorID>62508197-eb1a-4ce8-938a-c83b6f3d2777</errorID>
      <errorWord>表或</errorWord>
      <group>L1_Word</group>
      <groupName>字词问题</groupName>
      <ability>L2_Typo</ability>
      <abilityName>字词错误</abilityName>
      <candidateList>
        <item>表</item>
      </candidateList>
      <explain/>
      <paraID>51DF79A3</paraID>
      <start>23</start>
      <end>24</end>
      <status>modified</status>
      <modifiedWord>表</modifiedWord>
      <trackRevisions>false</trackRevisions>
    </reviewItem>
    <reviewItem>
      <errorID>ab9b313d-bf80-4c1e-a0d8-cfd80a0c7e58</errorID>
      <errorWord>(</errorWord>
      <group>L1_Format</group>
      <groupName>格式问题</groupName>
      <ability>L2_HalfPunc_CN</ability>
      <abilityName>全半角问题</abilityName>
      <candidateList>
        <item>（</item>
      </candidateList>
      <explain>文本全半角错误。</explain>
      <paraID>703A009A</paraID>
      <start>8</start>
      <end>9</end>
      <status>modified</status>
      <modifiedWord>（</modifiedWord>
      <trackRevisions>false</trackRevisions>
    </reviewItem>
    <reviewItem>
      <errorID>0c709d73-c945-4e4f-9981-cfcad1b8e5ba</errorID>
      <errorWord>)</errorWord>
      <group>L1_Format</group>
      <groupName>格式问题</groupName>
      <ability>L2_HalfPunc_CN</ability>
      <abilityName>全半角问题</abilityName>
      <candidateList>
        <item>）</item>
      </candidateList>
      <explain>文本全半角错误。</explain>
      <paraID>703A009A</paraID>
      <start>19</start>
      <end>20</end>
      <status>modified</status>
      <modifiedWord>）</modifiedWord>
      <trackRevisions>false</trackRevisions>
    </reviewItem>
    <reviewItem>
      <errorID>73033af7-4712-4724-9161-de2908365101</errorID>
      <errorWord>（</errorWord>
      <group>L1_Format</group>
      <groupName>格式问题</groupName>
      <ability>L2_HalfPunc_CN</ability>
      <abilityName>全半角问题</abilityName>
      <candidateList>
        <item>(</item>
      </candidateList>
      <explain>文本全半角错误。</explain>
      <paraID>53199501</paraID>
      <start>0</start>
      <end>1</end>
      <status>modified</status>
      <modifiedWord>(</modifiedWord>
      <trackRevisions>false</trackRevisions>
    </reviewItem>
    <reviewItem>
      <errorID>79de9185-926f-471d-a343-e99c7ccba799</errorID>
      <errorWord>）</errorWord>
      <group>L1_Format</group>
      <groupName>格式问题</groupName>
      <ability>L2_HalfPunc_CN</ability>
      <abilityName>全半角问题</abilityName>
      <candidateList>
        <item>)</item>
      </candidateList>
      <explain>文本全半角错误。</explain>
      <paraID>53199501</paraID>
      <start>2</start>
      <end>3</end>
      <status>modified</status>
      <modifiedWord>)</modifiedWord>
      <trackRevisions>false</trackRevisions>
    </reviewItem>
    <reviewItem>
      <errorID>472658b5-63dc-4e97-b667-58c94528e66f</errorID>
      <errorWord>（</errorWord>
      <group>L1_Format</group>
      <groupName>格式问题</groupName>
      <ability>L2_HalfPunc_CN</ability>
      <abilityName>全半角问题</abilityName>
      <candidateList>
        <item>(</item>
      </candidateList>
      <explain>文本全半角错误。</explain>
      <paraID>10CECE7E</paraID>
      <start>0</start>
      <end>1</end>
      <status>modified</status>
      <modifiedWord>(</modifiedWord>
      <trackRevisions>false</trackRevisions>
    </reviewItem>
    <reviewItem>
      <errorID>0af2cdef-13eb-4884-912d-1559482f5b9e</errorID>
      <errorWord>）</errorWord>
      <group>L1_Format</group>
      <groupName>格式问题</groupName>
      <ability>L2_HalfPunc_CN</ability>
      <abilityName>全半角问题</abilityName>
      <candidateList>
        <item>)</item>
      </candidateList>
      <explain>文本全半角错误。</explain>
      <paraID>10CECE7E</paraID>
      <start>2</start>
      <end>3</end>
      <status>modified</status>
      <modifiedWord>)</modifiedWord>
      <trackRevisions>false</trackRevisions>
    </reviewItem>
    <reviewItem>
      <errorID>958b258b-62c7-43a5-b8c8-03741b21b9a1</errorID>
      <errorWord> </errorWord>
      <group>L1_Punc</group>
      <groupName>标点问题</groupName>
      <ability>L2_Punc_CN</ability>
      <abilityName>标点符号问题</abilityName>
      <candidateList>
        <item/>
      </candidateList>
      <explain>此处空格冗余，建议删除。</explain>
      <paraID>7FE9E787</paraID>
      <start>3</start>
      <end>3</end>
      <status>modified</status>
      <modifiedWord/>
      <trackRevisions>false</trackRevisions>
    </reviewItem>
    <reviewItem>
      <errorID>37646b37-5eda-4ace-b272-042582a1c730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52AACA32</paraID>
      <start>0</start>
      <end>2</end>
      <status>modified</status>
      <modifiedWord>1.</modifiedWord>
      <trackRevisions>false</trackRevisions>
    </reviewItem>
    <reviewItem>
      <errorID>c10ecadd-f59e-4674-a7a2-fca05e9f5dcf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30BBC026</paraID>
      <start>0</start>
      <end>2</end>
      <status>modified</status>
      <modifiedWord>2.</modifiedWord>
      <trackRevisions>false</trackRevisions>
    </reviewItem>
    <reviewItem>
      <errorID>cbe5f2c0-acfb-4116-a94c-3b8deffdccfc</errorID>
      <errorWord>培</errorWord>
      <group>L1_Word</group>
      <groupName>字词问题</groupName>
      <ability>L2_Typo</ability>
      <abilityName>字词错误</abilityName>
      <candidateList>
        <item>培训</item>
      </candidateList>
      <explain/>
      <paraID>4108AFC3</paraID>
      <start>6</start>
      <end>8</end>
      <status>modified</status>
      <modifiedWord>培训</modifiedWord>
      <trackRevisions>false</trackRevisions>
    </reviewItem>
    <reviewItem>
      <errorID>b69aa0c9-5cfe-4c66-97ce-87db645f309f</errorID>
      <errorWord>&gt;</errorWord>
      <group>L1_Punc</group>
      <groupName>标点问题</groupName>
      <ability>L2_Punc_CN</ability>
      <abilityName>标点符号问题</abilityName>
      <candidateList/>
      <explain/>
      <paraID>63A2D467</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2431e9-7e24-4a50-a159-f6ac76e23d09}">
  <ds:schemaRefs/>
</ds:datastoreItem>
</file>

<file path=docProps/app.xml><?xml version="1.0" encoding="utf-8"?>
<Properties xmlns="http://schemas.openxmlformats.org/officeDocument/2006/extended-properties" xmlns:vt="http://schemas.openxmlformats.org/officeDocument/2006/docPropsVTypes">
  <Pages>38</Pages>
  <Words>7819</Words>
  <Characters>9083</Characters>
  <TotalTime>7</TotalTime>
  <ScaleCrop>false</ScaleCrop>
  <LinksUpToDate>false</LinksUpToDate>
  <CharactersWithSpaces>9775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2025-10-22T09:00:00Z</dcterms:created>
  <dc:creator>Administrator</dc:creator>
  <cp:lastModifiedBy>蓝海1422795618</cp:lastModifiedBy>
  <dcterms:modified xsi:type="dcterms:W3CDTF">2026-08-10T02:58:57Z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2026-08-10T10:50:29Z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5F2B44B7789D4D24A8F5050DC0EDF1DE_12</vt:lpwstr>
  </property>
</Properties>
</file>