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0C" w:rsidRDefault="00C7350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黄石港安全生产监督管理局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C7350C" w:rsidRDefault="00C7350C"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C7350C" w:rsidRDefault="00C7350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C7350C" w:rsidRPr="00CF525C" w:rsidRDefault="00C7350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C7350C" w:rsidRPr="00CF525C" w:rsidRDefault="00C7350C"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C7350C" w:rsidRPr="00CF525C" w:rsidRDefault="00C7350C"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C7350C" w:rsidRPr="00CF525C" w:rsidRDefault="00C7350C"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C7350C" w:rsidRPr="00CA07CE" w:rsidRDefault="00C7350C"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lastRenderedPageBreak/>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C7350C" w:rsidRPr="00CA07CE" w:rsidRDefault="00C7350C">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C7350C" w:rsidRPr="000F5C47" w:rsidRDefault="00C7350C"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安全生产监督管理局</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C7350C" w:rsidRPr="00CA07CE" w:rsidRDefault="00C7350C"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C7350C" w:rsidRPr="00EE7392" w:rsidRDefault="00C7350C" w:rsidP="001B07B2">
      <w:pPr>
        <w:widowControl/>
        <w:shd w:val="clear" w:color="auto" w:fill="FFFFFF"/>
        <w:snapToGrid w:val="0"/>
        <w:spacing w:line="560" w:lineRule="atLeast"/>
        <w:ind w:leftChars="67" w:left="141" w:firstLineChars="150" w:firstLine="422"/>
        <w:jc w:val="left"/>
        <w:rPr>
          <w:rFonts w:ascii="宋体" w:cs="宋体"/>
          <w:kern w:val="0"/>
          <w:sz w:val="28"/>
          <w:szCs w:val="28"/>
        </w:rPr>
      </w:pPr>
      <w:r w:rsidRPr="004B4C81">
        <w:rPr>
          <w:rFonts w:ascii="宋体" w:hAnsi="宋体" w:cs="宋体"/>
          <w:b/>
          <w:kern w:val="0"/>
          <w:sz w:val="28"/>
          <w:szCs w:val="28"/>
        </w:rPr>
        <w:t>1</w:t>
      </w:r>
      <w:r w:rsidRPr="004B4C81">
        <w:rPr>
          <w:rFonts w:ascii="宋体" w:hAnsi="宋体" w:cs="宋体" w:hint="eastAsia"/>
          <w:b/>
          <w:kern w:val="0"/>
          <w:sz w:val="28"/>
          <w:szCs w:val="28"/>
        </w:rPr>
        <w:t>、部门职责</w:t>
      </w:r>
      <w:r w:rsidRPr="004B4C81">
        <w:rPr>
          <w:rFonts w:ascii="宋体" w:cs="宋体"/>
          <w:b/>
          <w:kern w:val="0"/>
          <w:sz w:val="28"/>
          <w:szCs w:val="28"/>
        </w:rPr>
        <w:br/>
      </w:r>
      <w:r w:rsidRPr="00EE7392">
        <w:rPr>
          <w:rFonts w:ascii="宋体" w:hAnsi="宋体" w:cs="宋体" w:hint="eastAsia"/>
          <w:kern w:val="0"/>
          <w:sz w:val="28"/>
          <w:szCs w:val="28"/>
        </w:rPr>
        <w:t>（一）履行全区安全生产工作综合监督管理职能，指导、协调和督促有关部门依法履行安全生产工作职责，组织安全生产综合和专项检查，建立隐患排查治理体系和安全生产网格化管理体系，具体实施安全生产目标责任制管理和考核工作，综合监督管理安全生产应急救援工作。</w:t>
      </w:r>
      <w:r w:rsidRPr="00EE7392">
        <w:rPr>
          <w:rFonts w:ascii="宋体" w:cs="宋体"/>
          <w:kern w:val="0"/>
          <w:sz w:val="28"/>
          <w:szCs w:val="28"/>
        </w:rPr>
        <w:br/>
      </w:r>
      <w:r w:rsidRPr="00EE7392">
        <w:rPr>
          <w:rFonts w:ascii="宋体" w:hAnsi="宋体" w:cs="宋体" w:hint="eastAsia"/>
          <w:kern w:val="0"/>
          <w:sz w:val="28"/>
          <w:szCs w:val="28"/>
        </w:rPr>
        <w:t>（二）负责起草全区安全生产规章草案及规范性文件，制定安全生产专项规划，监督检查涉及安全生产的法律、法规、规章、规范性文件的执行情况，组织开展安全生产责任目标考核。</w:t>
      </w:r>
      <w:r w:rsidRPr="00EE7392">
        <w:rPr>
          <w:rFonts w:ascii="宋体" w:cs="宋体"/>
          <w:kern w:val="0"/>
          <w:sz w:val="28"/>
          <w:szCs w:val="28"/>
        </w:rPr>
        <w:br/>
      </w:r>
      <w:r w:rsidRPr="00EE7392">
        <w:rPr>
          <w:rFonts w:ascii="宋体" w:hAnsi="宋体" w:cs="宋体" w:hint="eastAsia"/>
          <w:kern w:val="0"/>
          <w:sz w:val="28"/>
          <w:szCs w:val="28"/>
        </w:rPr>
        <w:t>（三）负责安全生产形势综合分析和生产安全事故统计工作，定期通报全区安全生产形势，发布安全生产信息。</w:t>
      </w:r>
      <w:r w:rsidRPr="00EE7392">
        <w:rPr>
          <w:rFonts w:ascii="宋体" w:cs="宋体"/>
          <w:kern w:val="0"/>
          <w:sz w:val="28"/>
          <w:szCs w:val="28"/>
        </w:rPr>
        <w:br/>
      </w:r>
      <w:r w:rsidRPr="00EE7392">
        <w:rPr>
          <w:rFonts w:ascii="宋体" w:hAnsi="宋体" w:cs="宋体" w:hint="eastAsia"/>
          <w:kern w:val="0"/>
          <w:sz w:val="28"/>
          <w:szCs w:val="28"/>
        </w:rPr>
        <w:t>（四）负责危险化学品、烟花爆竹行业的安全监督管理工作，依法实施安全生产行政许可，督促新建、改建、扩建工程安全设施的</w:t>
      </w:r>
      <w:r w:rsidRPr="00EE7392">
        <w:rPr>
          <w:rFonts w:ascii="宋体" w:cs="宋体" w:hint="eastAsia"/>
          <w:kern w:val="0"/>
          <w:sz w:val="28"/>
          <w:szCs w:val="28"/>
        </w:rPr>
        <w:t>“</w:t>
      </w:r>
      <w:r w:rsidRPr="00EE7392">
        <w:rPr>
          <w:rFonts w:ascii="宋体" w:hAnsi="宋体" w:cs="宋体" w:hint="eastAsia"/>
          <w:kern w:val="0"/>
          <w:sz w:val="28"/>
          <w:szCs w:val="28"/>
        </w:rPr>
        <w:t>三同时</w:t>
      </w:r>
      <w:r w:rsidRPr="00EE7392">
        <w:rPr>
          <w:rFonts w:ascii="宋体" w:cs="宋体" w:hint="eastAsia"/>
          <w:kern w:val="0"/>
          <w:sz w:val="28"/>
          <w:szCs w:val="28"/>
        </w:rPr>
        <w:t>”</w:t>
      </w:r>
      <w:r w:rsidRPr="00EE7392">
        <w:rPr>
          <w:rFonts w:ascii="宋体" w:hAnsi="宋体" w:cs="宋体" w:hint="eastAsia"/>
          <w:kern w:val="0"/>
          <w:sz w:val="28"/>
          <w:szCs w:val="28"/>
        </w:rPr>
        <w:t>，依法监督工商贸企业贯彻执行安全生产法律、法规情况。</w:t>
      </w:r>
      <w:r w:rsidRPr="00EE7392">
        <w:rPr>
          <w:rFonts w:ascii="宋体" w:cs="宋体"/>
          <w:kern w:val="0"/>
          <w:sz w:val="28"/>
          <w:szCs w:val="28"/>
        </w:rPr>
        <w:br/>
      </w:r>
      <w:r w:rsidRPr="00EE7392">
        <w:rPr>
          <w:rFonts w:ascii="宋体" w:hAnsi="宋体" w:cs="宋体" w:hint="eastAsia"/>
          <w:kern w:val="0"/>
          <w:sz w:val="28"/>
          <w:szCs w:val="28"/>
        </w:rPr>
        <w:t>（五）组织开展安全生产打非治违、专项整治、行政执法工作，对不具备安全生产基本条件的生产经营单位进行查处；按照法律、法规的规定，负责对安全生产违法行为实施行政处罚。</w:t>
      </w:r>
      <w:r w:rsidRPr="00EE7392">
        <w:rPr>
          <w:rFonts w:ascii="宋体" w:cs="宋体"/>
          <w:kern w:val="0"/>
          <w:sz w:val="28"/>
          <w:szCs w:val="28"/>
        </w:rPr>
        <w:br/>
      </w:r>
      <w:r w:rsidRPr="00EE7392">
        <w:rPr>
          <w:rFonts w:ascii="宋体" w:hAnsi="宋体" w:cs="宋体" w:hint="eastAsia"/>
          <w:kern w:val="0"/>
          <w:sz w:val="28"/>
          <w:szCs w:val="28"/>
        </w:rPr>
        <w:t>（六）负责作业场所职业卫生的监督检查，组织查处职业危害事故</w:t>
      </w:r>
      <w:r w:rsidRPr="00EE7392">
        <w:rPr>
          <w:rFonts w:ascii="宋体" w:hAnsi="宋体" w:cs="宋体" w:hint="eastAsia"/>
          <w:kern w:val="0"/>
          <w:sz w:val="28"/>
          <w:szCs w:val="28"/>
        </w:rPr>
        <w:lastRenderedPageBreak/>
        <w:t>和有关违法、违规行为。</w:t>
      </w:r>
      <w:r w:rsidRPr="00EE7392">
        <w:rPr>
          <w:rFonts w:ascii="宋体" w:cs="宋体"/>
          <w:kern w:val="0"/>
          <w:sz w:val="28"/>
          <w:szCs w:val="28"/>
        </w:rPr>
        <w:br/>
      </w:r>
      <w:r w:rsidRPr="00EE7392">
        <w:rPr>
          <w:rFonts w:ascii="宋体" w:hAnsi="宋体" w:cs="宋体" w:hint="eastAsia"/>
          <w:kern w:val="0"/>
          <w:sz w:val="28"/>
          <w:szCs w:val="28"/>
        </w:rPr>
        <w:t>（七）根据区政府授权或委托，依法组织、协调生产安全事故调查处理，指导，会同有关部门组织、召开较大事故新闻发布会。</w:t>
      </w:r>
      <w:r w:rsidRPr="00EE7392">
        <w:rPr>
          <w:rFonts w:ascii="宋体" w:cs="宋体"/>
          <w:kern w:val="0"/>
          <w:sz w:val="28"/>
          <w:szCs w:val="28"/>
        </w:rPr>
        <w:br/>
      </w:r>
      <w:r w:rsidRPr="00EE7392">
        <w:rPr>
          <w:rFonts w:ascii="宋体" w:hAnsi="宋体" w:cs="宋体" w:hint="eastAsia"/>
          <w:kern w:val="0"/>
          <w:sz w:val="28"/>
          <w:szCs w:val="28"/>
        </w:rPr>
        <w:t>（八）组织、指导全区安全宣传教育与培训工作。</w:t>
      </w:r>
      <w:r w:rsidRPr="00EE7392">
        <w:rPr>
          <w:rFonts w:ascii="宋体" w:cs="宋体"/>
          <w:kern w:val="0"/>
          <w:sz w:val="28"/>
          <w:szCs w:val="28"/>
        </w:rPr>
        <w:br/>
      </w:r>
      <w:r w:rsidRPr="00EE7392">
        <w:rPr>
          <w:rFonts w:ascii="宋体" w:hAnsi="宋体" w:cs="宋体" w:hint="eastAsia"/>
          <w:kern w:val="0"/>
          <w:sz w:val="28"/>
          <w:szCs w:val="28"/>
        </w:rPr>
        <w:t>（九）承担区安委会办公室日常工作。</w:t>
      </w:r>
    </w:p>
    <w:p w:rsidR="00C7350C" w:rsidRPr="00FF0E85" w:rsidRDefault="00C7350C" w:rsidP="001B07B2">
      <w:pPr>
        <w:widowControl/>
        <w:wordWrap w:val="0"/>
        <w:spacing w:line="600" w:lineRule="atLeast"/>
        <w:ind w:firstLineChars="100" w:firstLine="281"/>
        <w:jc w:val="left"/>
        <w:rPr>
          <w:rFonts w:ascii="宋体" w:cs="宋体"/>
          <w:b/>
          <w:color w:val="333333"/>
          <w:kern w:val="0"/>
          <w:sz w:val="28"/>
          <w:szCs w:val="28"/>
        </w:rPr>
      </w:pPr>
      <w:r w:rsidRPr="00FF0E85">
        <w:rPr>
          <w:rFonts w:ascii="宋体" w:hAnsi="宋体"/>
          <w:b/>
          <w:color w:val="333333"/>
          <w:kern w:val="0"/>
          <w:sz w:val="28"/>
          <w:szCs w:val="28"/>
        </w:rPr>
        <w:t>2</w:t>
      </w:r>
      <w:r w:rsidRPr="00FF0E85">
        <w:rPr>
          <w:rFonts w:ascii="宋体" w:hAnsi="宋体" w:hint="eastAsia"/>
          <w:b/>
          <w:color w:val="333333"/>
          <w:kern w:val="0"/>
          <w:sz w:val="28"/>
          <w:szCs w:val="28"/>
        </w:rPr>
        <w:t>、</w:t>
      </w:r>
      <w:r w:rsidRPr="00FF0E85">
        <w:rPr>
          <w:rFonts w:ascii="宋体"/>
          <w:b/>
          <w:color w:val="333333"/>
          <w:kern w:val="0"/>
          <w:sz w:val="28"/>
          <w:szCs w:val="28"/>
        </w:rPr>
        <w:t> </w:t>
      </w:r>
      <w:r w:rsidRPr="00FF0E85">
        <w:rPr>
          <w:rFonts w:ascii="宋体" w:hAnsi="宋体" w:cs="宋体" w:hint="eastAsia"/>
          <w:b/>
          <w:kern w:val="0"/>
          <w:sz w:val="28"/>
          <w:szCs w:val="28"/>
        </w:rPr>
        <w:t>部门机构情况</w:t>
      </w:r>
    </w:p>
    <w:p w:rsidR="00C7350C" w:rsidRPr="00CF075D" w:rsidRDefault="00C7350C" w:rsidP="001B07B2">
      <w:pPr>
        <w:ind w:firstLineChars="200" w:firstLine="560"/>
        <w:rPr>
          <w:rFonts w:ascii="宋体"/>
          <w:sz w:val="28"/>
          <w:szCs w:val="28"/>
        </w:rPr>
      </w:pPr>
      <w:r w:rsidRPr="00D2576F">
        <w:rPr>
          <w:rFonts w:ascii="宋体" w:hAnsi="宋体" w:cs="Tahoma" w:hint="eastAsia"/>
          <w:color w:val="333333"/>
          <w:sz w:val="28"/>
          <w:szCs w:val="28"/>
        </w:rPr>
        <w:t>设有机构：</w:t>
      </w:r>
      <w:r>
        <w:rPr>
          <w:rFonts w:ascii="宋体" w:hAnsi="宋体" w:cs="Tahoma" w:hint="eastAsia"/>
          <w:color w:val="333333"/>
          <w:kern w:val="0"/>
          <w:sz w:val="28"/>
          <w:szCs w:val="28"/>
        </w:rPr>
        <w:t>教育培训科、职业卫生科、综合监察科、办公室。</w:t>
      </w:r>
    </w:p>
    <w:p w:rsidR="00C7350C" w:rsidRPr="00CA339F" w:rsidRDefault="00C7350C" w:rsidP="001B07B2">
      <w:pPr>
        <w:widowControl/>
        <w:shd w:val="clear" w:color="auto" w:fill="FFFFFF"/>
        <w:spacing w:line="560" w:lineRule="atLeast"/>
        <w:ind w:firstLineChars="100" w:firstLine="281"/>
        <w:jc w:val="left"/>
        <w:rPr>
          <w:rFonts w:ascii="宋体" w:cs="宋体"/>
          <w:b/>
          <w:kern w:val="0"/>
          <w:sz w:val="28"/>
          <w:szCs w:val="28"/>
        </w:rPr>
      </w:pPr>
      <w:r w:rsidRPr="00CA339F">
        <w:rPr>
          <w:rFonts w:ascii="宋体" w:hAnsi="宋体" w:cs="宋体"/>
          <w:b/>
          <w:kern w:val="0"/>
          <w:sz w:val="28"/>
          <w:szCs w:val="28"/>
        </w:rPr>
        <w:t>3</w:t>
      </w:r>
      <w:r w:rsidRPr="00CA339F">
        <w:rPr>
          <w:rFonts w:ascii="宋体" w:hAnsi="宋体" w:cs="宋体" w:hint="eastAsia"/>
          <w:b/>
          <w:kern w:val="0"/>
          <w:sz w:val="28"/>
          <w:szCs w:val="28"/>
        </w:rPr>
        <w:t>、人员情况</w:t>
      </w:r>
    </w:p>
    <w:p w:rsidR="00C7350C" w:rsidRPr="00D2576F" w:rsidRDefault="00C7350C" w:rsidP="00A9542F">
      <w:pPr>
        <w:ind w:firstLine="480"/>
        <w:rPr>
          <w:rFonts w:ascii="宋体"/>
          <w:color w:val="000000"/>
          <w:sz w:val="28"/>
          <w:szCs w:val="28"/>
        </w:rPr>
      </w:pPr>
      <w:r w:rsidRPr="00D2576F">
        <w:rPr>
          <w:rFonts w:ascii="宋体" w:hAnsi="宋体" w:cs="仿宋" w:hint="eastAsia"/>
          <w:color w:val="000000"/>
          <w:sz w:val="28"/>
          <w:szCs w:val="28"/>
        </w:rPr>
        <w:t>本部门年末实有人数</w:t>
      </w:r>
      <w:r>
        <w:rPr>
          <w:rFonts w:ascii="宋体" w:hAnsi="宋体" w:cs="仿宋"/>
          <w:color w:val="000000"/>
          <w:sz w:val="28"/>
          <w:szCs w:val="28"/>
        </w:rPr>
        <w:t>5</w:t>
      </w:r>
      <w:r>
        <w:rPr>
          <w:rFonts w:ascii="宋体" w:hAnsi="宋体" w:cs="仿宋" w:hint="eastAsia"/>
          <w:color w:val="000000"/>
          <w:sz w:val="28"/>
          <w:szCs w:val="28"/>
        </w:rPr>
        <w:t>人，去年末数相符</w:t>
      </w:r>
      <w:r w:rsidRPr="00D2576F">
        <w:rPr>
          <w:rFonts w:ascii="宋体" w:hAnsi="宋体" w:cs="仿宋" w:hint="eastAsia"/>
          <w:color w:val="000000"/>
          <w:sz w:val="28"/>
          <w:szCs w:val="28"/>
        </w:rPr>
        <w:t>。</w:t>
      </w:r>
    </w:p>
    <w:p w:rsidR="00C7350C" w:rsidRDefault="00C7350C" w:rsidP="001B07B2">
      <w:pPr>
        <w:widowControl/>
        <w:ind w:firstLineChars="1900" w:firstLine="5320"/>
        <w:rPr>
          <w:color w:val="000000"/>
          <w:kern w:val="0"/>
          <w:sz w:val="28"/>
          <w:szCs w:val="28"/>
        </w:rPr>
      </w:pPr>
    </w:p>
    <w:p w:rsidR="00C7350C" w:rsidRDefault="00C7350C">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C7350C" w:rsidRPr="00356641">
        <w:trPr>
          <w:jc w:val="center"/>
        </w:trPr>
        <w:tc>
          <w:tcPr>
            <w:tcW w:w="466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1935" w:type="dxa"/>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4665" w:type="dxa"/>
            <w:gridSpan w:val="2"/>
            <w:vAlign w:val="center"/>
          </w:tcPr>
          <w:p w:rsidR="00C7350C" w:rsidRPr="00356641" w:rsidRDefault="00C7350C">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C7350C" w:rsidRPr="00356641" w:rsidRDefault="00C7350C">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项目</w:t>
            </w:r>
          </w:p>
        </w:tc>
        <w:tc>
          <w:tcPr>
            <w:tcW w:w="2265" w:type="dxa"/>
            <w:vAlign w:val="center"/>
          </w:tcPr>
          <w:p w:rsidR="00C7350C" w:rsidRPr="00356641" w:rsidRDefault="00C7350C">
            <w:pPr>
              <w:widowControl/>
              <w:jc w:val="left"/>
            </w:pPr>
            <w:r>
              <w:rPr>
                <w:rFonts w:ascii="宋体" w:hAnsi="宋体" w:cs="宋体" w:hint="eastAsia"/>
                <w:kern w:val="0"/>
                <w:sz w:val="24"/>
              </w:rPr>
              <w:t>预算数</w:t>
            </w:r>
          </w:p>
        </w:tc>
        <w:tc>
          <w:tcPr>
            <w:tcW w:w="2400" w:type="dxa"/>
            <w:vAlign w:val="center"/>
          </w:tcPr>
          <w:p w:rsidR="00C7350C" w:rsidRPr="00356641" w:rsidRDefault="00C7350C">
            <w:pPr>
              <w:widowControl/>
              <w:jc w:val="left"/>
            </w:pPr>
            <w:r>
              <w:rPr>
                <w:rFonts w:ascii="宋体" w:hAnsi="宋体" w:cs="宋体" w:hint="eastAsia"/>
                <w:kern w:val="0"/>
                <w:sz w:val="24"/>
              </w:rPr>
              <w:t xml:space="preserve">　　项目（按功能分类）</w:t>
            </w:r>
          </w:p>
        </w:tc>
        <w:tc>
          <w:tcPr>
            <w:tcW w:w="1935" w:type="dxa"/>
            <w:vAlign w:val="center"/>
          </w:tcPr>
          <w:p w:rsidR="00C7350C" w:rsidRPr="00356641" w:rsidRDefault="00C7350C">
            <w:pPr>
              <w:widowControl/>
              <w:jc w:val="left"/>
            </w:pPr>
            <w:r>
              <w:rPr>
                <w:rFonts w:ascii="宋体" w:hAnsi="宋体" w:cs="宋体" w:hint="eastAsia"/>
                <w:kern w:val="0"/>
                <w:sz w:val="24"/>
              </w:rPr>
              <w:t>预算数</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财政拨款收入</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00" w:type="dxa"/>
            <w:vAlign w:val="center"/>
          </w:tcPr>
          <w:p w:rsidR="00C7350C" w:rsidRPr="00356641" w:rsidRDefault="00C7350C">
            <w:pPr>
              <w:widowControl/>
              <w:jc w:val="left"/>
            </w:pPr>
            <w:r>
              <w:rPr>
                <w:rFonts w:ascii="宋体" w:hAnsi="宋体" w:cs="宋体" w:hint="eastAsia"/>
                <w:kern w:val="0"/>
                <w:sz w:val="24"/>
              </w:rPr>
              <w:t xml:space="preserve">　　一般公共服务</w:t>
            </w:r>
          </w:p>
        </w:tc>
        <w:tc>
          <w:tcPr>
            <w:tcW w:w="1935" w:type="dxa"/>
            <w:vAlign w:val="center"/>
          </w:tcPr>
          <w:p w:rsidR="00C7350C" w:rsidRPr="00356641" w:rsidRDefault="00C7350C" w:rsidP="006F13E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其中：一般公共预算财政拨款</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00" w:type="dxa"/>
            <w:vAlign w:val="center"/>
          </w:tcPr>
          <w:p w:rsidR="00C7350C" w:rsidRPr="00356641" w:rsidRDefault="00C7350C">
            <w:pPr>
              <w:widowControl/>
              <w:jc w:val="left"/>
            </w:pPr>
            <w:r>
              <w:rPr>
                <w:rFonts w:ascii="宋体" w:hAnsi="宋体" w:cs="宋体" w:hint="eastAsia"/>
                <w:kern w:val="0"/>
                <w:sz w:val="24"/>
              </w:rPr>
              <w:t xml:space="preserve">　　公共安全</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政府性基金预算财政拨款</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教育</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事业收入</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科学技术</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事业单位经营收入</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文化体育与传媒</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上级补助收入</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社会保障和就业</w:t>
            </w:r>
          </w:p>
        </w:tc>
        <w:tc>
          <w:tcPr>
            <w:tcW w:w="1935" w:type="dxa"/>
            <w:vAlign w:val="center"/>
          </w:tcPr>
          <w:p w:rsidR="00C7350C" w:rsidRPr="00356641" w:rsidRDefault="001B07B2">
            <w:pPr>
              <w:widowControl/>
              <w:jc w:val="left"/>
            </w:pPr>
            <w:r>
              <w:rPr>
                <w:rFonts w:ascii="宋体" w:cs="宋体" w:hint="eastAsia"/>
                <w:kern w:val="0"/>
                <w:sz w:val="24"/>
              </w:rPr>
              <w:t xml:space="preserve">    </w:t>
            </w:r>
            <w:r w:rsidR="00C7350C">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附属单位上缴收入</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医疗卫生</w:t>
            </w:r>
          </w:p>
        </w:tc>
        <w:tc>
          <w:tcPr>
            <w:tcW w:w="1935" w:type="dxa"/>
            <w:vAlign w:val="center"/>
          </w:tcPr>
          <w:p w:rsidR="00C7350C" w:rsidRPr="00356641" w:rsidRDefault="00C7350C" w:rsidP="001B07B2">
            <w:pPr>
              <w:widowControl/>
              <w:jc w:val="left"/>
            </w:pPr>
            <w:r>
              <w:rPr>
                <w:rFonts w:ascii="宋体" w:hAnsi="宋体" w:cs="宋体" w:hint="eastAsia"/>
                <w:kern w:val="0"/>
                <w:sz w:val="24"/>
              </w:rPr>
              <w:t xml:space="preserve">　　</w:t>
            </w:r>
            <w:r w:rsidR="001B07B2">
              <w:rPr>
                <w:rFonts w:ascii="宋体" w:hAnsi="宋体" w:cs="宋体" w:hint="eastAsia"/>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其他收入</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C7350C" w:rsidRPr="00356641" w:rsidRDefault="00C7350C">
            <w:pPr>
              <w:widowControl/>
              <w:jc w:val="left"/>
            </w:pPr>
            <w:r>
              <w:rPr>
                <w:rFonts w:ascii="宋体" w:hAnsi="宋体" w:cs="宋体" w:hint="eastAsia"/>
                <w:kern w:val="0"/>
                <w:sz w:val="24"/>
              </w:rPr>
              <w:t xml:space="preserve">　　节能环保</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城乡社区事务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农林水事务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交通运输</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lastRenderedPageBreak/>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资源勘探电力信息等事务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sidR="001B07B2">
              <w:rPr>
                <w:rFonts w:ascii="宋体" w:hAnsi="宋体" w:cs="宋体"/>
                <w:kern w:val="0"/>
                <w:sz w:val="24"/>
              </w:rPr>
              <w:t>815403</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商业服务业等事务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国土资源气象等事务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粮油物资管理事务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其他支出</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p>
        </w:tc>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本年收入合计</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00" w:type="dxa"/>
            <w:vAlign w:val="center"/>
          </w:tcPr>
          <w:p w:rsidR="00C7350C" w:rsidRPr="00356641" w:rsidRDefault="00C7350C">
            <w:pPr>
              <w:widowControl/>
              <w:jc w:val="left"/>
            </w:pPr>
            <w:r>
              <w:rPr>
                <w:rFonts w:ascii="宋体" w:hAnsi="宋体" w:cs="宋体" w:hint="eastAsia"/>
                <w:kern w:val="0"/>
                <w:sz w:val="24"/>
              </w:rPr>
              <w:t xml:space="preserve">　　本年支出合计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上年结余（转）</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结转下年</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动用事业基金</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C7350C" w:rsidRPr="00356641" w:rsidRDefault="00C7350C">
            <w:pPr>
              <w:widowControl/>
              <w:jc w:val="left"/>
            </w:pPr>
            <w:r>
              <w:rPr>
                <w:rFonts w:ascii="宋体" w:hAnsi="宋体" w:cs="宋体" w:hint="eastAsia"/>
                <w:kern w:val="0"/>
                <w:sz w:val="24"/>
              </w:rPr>
              <w:t xml:space="preserve">　　　</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400" w:type="dxa"/>
            <w:vAlign w:val="center"/>
          </w:tcPr>
          <w:p w:rsidR="00C7350C" w:rsidRPr="00356641" w:rsidRDefault="00C7350C">
            <w:pPr>
              <w:widowControl/>
              <w:jc w:val="left"/>
            </w:pPr>
            <w:r>
              <w:rPr>
                <w:rFonts w:ascii="宋体" w:hAnsi="宋体" w:cs="宋体" w:hint="eastAsia"/>
                <w:kern w:val="0"/>
                <w:sz w:val="24"/>
              </w:rPr>
              <w:t xml:space="preserve">　　收入总计</w:t>
            </w:r>
          </w:p>
        </w:tc>
        <w:tc>
          <w:tcPr>
            <w:tcW w:w="226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00" w:type="dxa"/>
            <w:vAlign w:val="center"/>
          </w:tcPr>
          <w:p w:rsidR="00C7350C" w:rsidRPr="00356641" w:rsidRDefault="00C7350C">
            <w:pPr>
              <w:widowControl/>
              <w:jc w:val="left"/>
            </w:pPr>
            <w:r>
              <w:rPr>
                <w:rFonts w:ascii="宋体" w:hAnsi="宋体" w:cs="宋体" w:hint="eastAsia"/>
                <w:kern w:val="0"/>
                <w:sz w:val="24"/>
              </w:rPr>
              <w:t xml:space="preserve">　　支出总计</w:t>
            </w:r>
          </w:p>
        </w:tc>
        <w:tc>
          <w:tcPr>
            <w:tcW w:w="193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r>
    </w:tbl>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C7350C" w:rsidRPr="00356641">
        <w:trPr>
          <w:jc w:val="center"/>
        </w:trPr>
        <w:tc>
          <w:tcPr>
            <w:tcW w:w="4230" w:type="dxa"/>
            <w:vAlign w:val="center"/>
          </w:tcPr>
          <w:p w:rsidR="00C7350C" w:rsidRPr="00356641" w:rsidRDefault="00C7350C">
            <w:pPr>
              <w:widowControl/>
              <w:jc w:val="left"/>
            </w:pPr>
            <w:r>
              <w:rPr>
                <w:rFonts w:ascii="宋体" w:hAnsi="宋体" w:cs="宋体" w:hint="eastAsia"/>
                <w:kern w:val="0"/>
                <w:sz w:val="24"/>
              </w:rPr>
              <w:t xml:space="preserve">　　</w:t>
            </w:r>
          </w:p>
        </w:tc>
        <w:tc>
          <w:tcPr>
            <w:tcW w:w="4770" w:type="dxa"/>
            <w:gridSpan w:val="2"/>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9000" w:type="dxa"/>
            <w:gridSpan w:val="3"/>
            <w:vAlign w:val="center"/>
          </w:tcPr>
          <w:p w:rsidR="00C7350C" w:rsidRPr="00356641" w:rsidRDefault="00C7350C">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C7350C" w:rsidRPr="00356641" w:rsidRDefault="00C7350C">
            <w:pPr>
              <w:widowControl/>
              <w:jc w:val="left"/>
            </w:pPr>
            <w:r>
              <w:rPr>
                <w:rFonts w:ascii="宋体" w:hAnsi="宋体" w:cs="宋体" w:hint="eastAsia"/>
                <w:kern w:val="0"/>
                <w:sz w:val="24"/>
              </w:rPr>
              <w:t>预算数</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财政拨款收入</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其中：一般公共预算财政拨款</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r>
              <w:rPr>
                <w:rFonts w:ascii="宋体" w:hAnsi="宋体" w:cs="宋体" w:hint="eastAsia"/>
                <w:kern w:val="0"/>
                <w:sz w:val="24"/>
              </w:rPr>
              <w:t xml:space="preserve">　</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事业收入</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事业单位经营收入</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上级补助收入</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附属单位上缴收入</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其他收入</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本年收入合计</w:t>
            </w:r>
          </w:p>
        </w:tc>
        <w:tc>
          <w:tcPr>
            <w:tcW w:w="4095" w:type="dxa"/>
            <w:vAlign w:val="center"/>
          </w:tcPr>
          <w:p w:rsidR="00C7350C" w:rsidRPr="00356641" w:rsidRDefault="00C7350C" w:rsidP="001B07B2">
            <w:pPr>
              <w:widowControl/>
              <w:ind w:firstLineChars="200" w:firstLine="480"/>
              <w:jc w:val="left"/>
            </w:pPr>
            <w:r>
              <w:rPr>
                <w:rFonts w:ascii="宋体" w:hAnsi="宋体" w:cs="宋体"/>
                <w:kern w:val="0"/>
                <w:sz w:val="24"/>
              </w:rPr>
              <w:t>815403</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上年结余（转）</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动用事业基金</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4905" w:type="dxa"/>
            <w:gridSpan w:val="2"/>
            <w:vAlign w:val="center"/>
          </w:tcPr>
          <w:p w:rsidR="00C7350C" w:rsidRPr="00356641" w:rsidRDefault="00C7350C">
            <w:pPr>
              <w:widowControl/>
              <w:jc w:val="left"/>
            </w:pPr>
            <w:r>
              <w:rPr>
                <w:rFonts w:ascii="宋体" w:hAnsi="宋体" w:cs="宋体" w:hint="eastAsia"/>
                <w:kern w:val="0"/>
                <w:sz w:val="24"/>
              </w:rPr>
              <w:t xml:space="preserve">　　收入总计</w:t>
            </w:r>
          </w:p>
        </w:tc>
        <w:tc>
          <w:tcPr>
            <w:tcW w:w="40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r>
    </w:tbl>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C7350C" w:rsidRPr="00356641">
        <w:trPr>
          <w:jc w:val="center"/>
        </w:trPr>
        <w:tc>
          <w:tcPr>
            <w:tcW w:w="1267" w:type="dxa"/>
            <w:vAlign w:val="center"/>
          </w:tcPr>
          <w:p w:rsidR="00C7350C" w:rsidRPr="00356641" w:rsidRDefault="00C7350C">
            <w:pPr>
              <w:widowControl/>
              <w:jc w:val="left"/>
            </w:pPr>
            <w:r>
              <w:rPr>
                <w:rFonts w:ascii="宋体" w:hAnsi="宋体" w:cs="宋体" w:hint="eastAsia"/>
                <w:kern w:val="0"/>
                <w:sz w:val="24"/>
              </w:rPr>
              <w:t xml:space="preserve">　　</w:t>
            </w:r>
          </w:p>
        </w:tc>
        <w:tc>
          <w:tcPr>
            <w:tcW w:w="1989" w:type="dxa"/>
            <w:vAlign w:val="center"/>
          </w:tcPr>
          <w:p w:rsidR="00C7350C" w:rsidRPr="00356641" w:rsidRDefault="00C7350C">
            <w:pPr>
              <w:widowControl/>
              <w:jc w:val="left"/>
            </w:pPr>
            <w:r>
              <w:rPr>
                <w:rFonts w:ascii="宋体" w:hAnsi="宋体" w:cs="宋体" w:hint="eastAsia"/>
                <w:kern w:val="0"/>
                <w:sz w:val="24"/>
              </w:rPr>
              <w:t xml:space="preserve">　　</w:t>
            </w:r>
          </w:p>
        </w:tc>
        <w:tc>
          <w:tcPr>
            <w:tcW w:w="1072" w:type="dxa"/>
            <w:vAlign w:val="center"/>
          </w:tcPr>
          <w:p w:rsidR="00C7350C" w:rsidRPr="00356641" w:rsidRDefault="00C7350C">
            <w:pPr>
              <w:widowControl/>
              <w:jc w:val="left"/>
            </w:pPr>
            <w:r>
              <w:rPr>
                <w:rFonts w:ascii="宋体" w:hAnsi="宋体" w:cs="宋体" w:hint="eastAsia"/>
                <w:kern w:val="0"/>
                <w:sz w:val="24"/>
              </w:rPr>
              <w:t xml:space="preserve">　　</w:t>
            </w:r>
          </w:p>
        </w:tc>
        <w:tc>
          <w:tcPr>
            <w:tcW w:w="1043" w:type="dxa"/>
            <w:vAlign w:val="center"/>
          </w:tcPr>
          <w:p w:rsidR="00C7350C" w:rsidRPr="00356641" w:rsidRDefault="00C7350C">
            <w:pPr>
              <w:widowControl/>
              <w:jc w:val="left"/>
            </w:pPr>
            <w:r>
              <w:rPr>
                <w:rFonts w:ascii="宋体" w:hAnsi="宋体" w:cs="宋体" w:hint="eastAsia"/>
                <w:kern w:val="0"/>
                <w:sz w:val="24"/>
              </w:rPr>
              <w:t xml:space="preserve">　　</w:t>
            </w:r>
          </w:p>
        </w:tc>
        <w:tc>
          <w:tcPr>
            <w:tcW w:w="1043" w:type="dxa"/>
            <w:vAlign w:val="center"/>
          </w:tcPr>
          <w:p w:rsidR="00C7350C" w:rsidRPr="00356641" w:rsidRDefault="00C7350C">
            <w:pPr>
              <w:widowControl/>
              <w:jc w:val="left"/>
            </w:pPr>
            <w:r>
              <w:rPr>
                <w:rFonts w:ascii="宋体" w:hAnsi="宋体" w:cs="宋体" w:hint="eastAsia"/>
                <w:kern w:val="0"/>
                <w:sz w:val="24"/>
              </w:rPr>
              <w:t xml:space="preserve">　　</w:t>
            </w:r>
          </w:p>
        </w:tc>
        <w:tc>
          <w:tcPr>
            <w:tcW w:w="736" w:type="dxa"/>
            <w:vAlign w:val="center"/>
          </w:tcPr>
          <w:p w:rsidR="00C7350C" w:rsidRPr="00356641" w:rsidRDefault="00C7350C">
            <w:pPr>
              <w:widowControl/>
              <w:jc w:val="left"/>
            </w:pPr>
            <w:r>
              <w:rPr>
                <w:rFonts w:ascii="宋体" w:hAnsi="宋体" w:cs="宋体" w:hint="eastAsia"/>
                <w:kern w:val="0"/>
                <w:sz w:val="24"/>
              </w:rPr>
              <w:t xml:space="preserve">　　</w:t>
            </w:r>
          </w:p>
        </w:tc>
        <w:tc>
          <w:tcPr>
            <w:tcW w:w="805" w:type="dxa"/>
            <w:vAlign w:val="center"/>
          </w:tcPr>
          <w:p w:rsidR="00C7350C" w:rsidRPr="00356641" w:rsidRDefault="00C7350C">
            <w:pPr>
              <w:widowControl/>
              <w:jc w:val="left"/>
            </w:pPr>
            <w:r>
              <w:rPr>
                <w:rFonts w:ascii="宋体" w:hAnsi="宋体" w:cs="宋体" w:hint="eastAsia"/>
                <w:kern w:val="0"/>
                <w:sz w:val="24"/>
              </w:rPr>
              <w:t xml:space="preserve">　　</w:t>
            </w:r>
          </w:p>
        </w:tc>
        <w:tc>
          <w:tcPr>
            <w:tcW w:w="1465" w:type="dxa"/>
            <w:gridSpan w:val="2"/>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3256" w:type="dxa"/>
            <w:gridSpan w:val="2"/>
            <w:vAlign w:val="center"/>
          </w:tcPr>
          <w:p w:rsidR="00C7350C" w:rsidRPr="00356641" w:rsidRDefault="00C7350C">
            <w:pPr>
              <w:widowControl/>
              <w:jc w:val="left"/>
            </w:pPr>
            <w:r>
              <w:rPr>
                <w:rFonts w:ascii="宋体" w:hAnsi="宋体" w:cs="宋体" w:hint="eastAsia"/>
                <w:kern w:val="0"/>
                <w:sz w:val="24"/>
              </w:rPr>
              <w:t>功能分类科目</w:t>
            </w:r>
          </w:p>
        </w:tc>
        <w:tc>
          <w:tcPr>
            <w:tcW w:w="1072" w:type="dxa"/>
            <w:vMerge w:val="restart"/>
            <w:vAlign w:val="center"/>
          </w:tcPr>
          <w:p w:rsidR="00C7350C" w:rsidRPr="00356641" w:rsidRDefault="00C7350C">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C7350C" w:rsidRPr="00356641" w:rsidRDefault="00C7350C">
            <w:pPr>
              <w:widowControl/>
              <w:jc w:val="left"/>
            </w:pPr>
            <w:r>
              <w:rPr>
                <w:rFonts w:ascii="宋体" w:hAnsi="宋体" w:cs="宋体" w:hint="eastAsia"/>
                <w:kern w:val="0"/>
                <w:sz w:val="24"/>
              </w:rPr>
              <w:t xml:space="preserve">　　其中</w:t>
            </w:r>
          </w:p>
        </w:tc>
      </w:tr>
      <w:tr w:rsidR="00C7350C" w:rsidRPr="00356641">
        <w:trPr>
          <w:jc w:val="center"/>
        </w:trPr>
        <w:tc>
          <w:tcPr>
            <w:tcW w:w="1267" w:type="dxa"/>
            <w:vAlign w:val="center"/>
          </w:tcPr>
          <w:p w:rsidR="00C7350C" w:rsidRPr="00356641" w:rsidRDefault="00C7350C">
            <w:pPr>
              <w:widowControl/>
              <w:jc w:val="left"/>
            </w:pPr>
            <w:r>
              <w:rPr>
                <w:rFonts w:ascii="宋体" w:hAnsi="宋体" w:cs="宋体" w:hint="eastAsia"/>
                <w:kern w:val="0"/>
                <w:sz w:val="24"/>
              </w:rPr>
              <w:t xml:space="preserve">　科目编码</w:t>
            </w:r>
          </w:p>
        </w:tc>
        <w:tc>
          <w:tcPr>
            <w:tcW w:w="1989" w:type="dxa"/>
            <w:vAlign w:val="center"/>
          </w:tcPr>
          <w:p w:rsidR="00C7350C" w:rsidRPr="00356641" w:rsidRDefault="00C7350C">
            <w:pPr>
              <w:widowControl/>
              <w:jc w:val="left"/>
            </w:pPr>
            <w:r>
              <w:rPr>
                <w:rFonts w:ascii="宋体" w:hAnsi="宋体" w:cs="宋体" w:hint="eastAsia"/>
                <w:kern w:val="0"/>
                <w:sz w:val="24"/>
              </w:rPr>
              <w:t xml:space="preserve">　　科目名称</w:t>
            </w:r>
          </w:p>
        </w:tc>
        <w:tc>
          <w:tcPr>
            <w:tcW w:w="1072" w:type="dxa"/>
            <w:vMerge/>
            <w:vAlign w:val="center"/>
          </w:tcPr>
          <w:p w:rsidR="00C7350C" w:rsidRPr="00356641" w:rsidRDefault="00C7350C">
            <w:pPr>
              <w:rPr>
                <w:rFonts w:ascii="宋体"/>
                <w:sz w:val="24"/>
              </w:rPr>
            </w:pPr>
          </w:p>
        </w:tc>
        <w:tc>
          <w:tcPr>
            <w:tcW w:w="1043" w:type="dxa"/>
            <w:vAlign w:val="center"/>
          </w:tcPr>
          <w:p w:rsidR="00C7350C" w:rsidRPr="00356641" w:rsidRDefault="00C7350C">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C7350C" w:rsidRPr="00356641" w:rsidRDefault="00C7350C">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C7350C" w:rsidRPr="00356641" w:rsidRDefault="00C7350C">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C7350C" w:rsidRPr="00356641" w:rsidRDefault="00C7350C">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C7350C" w:rsidRPr="00356641">
        <w:trPr>
          <w:jc w:val="center"/>
        </w:trPr>
        <w:tc>
          <w:tcPr>
            <w:tcW w:w="1267" w:type="dxa"/>
            <w:vAlign w:val="center"/>
          </w:tcPr>
          <w:p w:rsidR="00C7350C" w:rsidRPr="00356641" w:rsidRDefault="00C7350C">
            <w:pPr>
              <w:widowControl/>
              <w:jc w:val="left"/>
            </w:pPr>
            <w:r>
              <w:rPr>
                <w:rFonts w:ascii="宋体" w:hAnsi="宋体" w:cs="宋体" w:hint="eastAsia"/>
                <w:kern w:val="0"/>
                <w:sz w:val="24"/>
              </w:rPr>
              <w:t xml:space="preserve">　　　</w:t>
            </w:r>
          </w:p>
        </w:tc>
        <w:tc>
          <w:tcPr>
            <w:tcW w:w="1989" w:type="dxa"/>
            <w:vAlign w:val="center"/>
          </w:tcPr>
          <w:p w:rsidR="00C7350C" w:rsidRPr="00356641" w:rsidRDefault="00C7350C">
            <w:pPr>
              <w:widowControl/>
              <w:jc w:val="left"/>
            </w:pPr>
            <w:r>
              <w:rPr>
                <w:rFonts w:ascii="宋体" w:hAnsi="宋体" w:cs="宋体" w:hint="eastAsia"/>
                <w:kern w:val="0"/>
                <w:sz w:val="24"/>
              </w:rPr>
              <w:t xml:space="preserve">　　合计</w:t>
            </w:r>
          </w:p>
        </w:tc>
        <w:tc>
          <w:tcPr>
            <w:tcW w:w="1072"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1043" w:type="dxa"/>
            <w:vAlign w:val="center"/>
          </w:tcPr>
          <w:p w:rsidR="00C7350C" w:rsidRPr="00356641" w:rsidRDefault="00C7350C" w:rsidP="006F13E4">
            <w:pPr>
              <w:widowControl/>
              <w:jc w:val="left"/>
            </w:pPr>
            <w:r>
              <w:rPr>
                <w:rFonts w:ascii="宋体" w:hAnsi="宋体" w:cs="宋体" w:hint="eastAsia"/>
                <w:kern w:val="0"/>
                <w:sz w:val="24"/>
              </w:rPr>
              <w:t xml:space="preserve">　</w:t>
            </w:r>
            <w:r>
              <w:rPr>
                <w:rFonts w:ascii="宋体" w:hAnsi="宋体" w:cs="宋体"/>
                <w:kern w:val="0"/>
                <w:sz w:val="24"/>
              </w:rPr>
              <w:t>590403</w:t>
            </w:r>
          </w:p>
        </w:tc>
        <w:tc>
          <w:tcPr>
            <w:tcW w:w="1043" w:type="dxa"/>
            <w:vAlign w:val="center"/>
          </w:tcPr>
          <w:p w:rsidR="00C7350C" w:rsidRPr="00356641" w:rsidRDefault="00C7350C">
            <w:pPr>
              <w:widowControl/>
              <w:jc w:val="left"/>
            </w:pPr>
            <w:r>
              <w:rPr>
                <w:rFonts w:ascii="宋体" w:hAnsi="宋体" w:cs="宋体"/>
                <w:kern w:val="0"/>
                <w:sz w:val="24"/>
              </w:rPr>
              <w:t>225000</w:t>
            </w:r>
          </w:p>
        </w:tc>
        <w:tc>
          <w:tcPr>
            <w:tcW w:w="736"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C7350C" w:rsidRPr="00356641">
        <w:trPr>
          <w:jc w:val="center"/>
        </w:trPr>
        <w:tc>
          <w:tcPr>
            <w:tcW w:w="1267" w:type="dxa"/>
            <w:vAlign w:val="center"/>
          </w:tcPr>
          <w:p w:rsidR="00C7350C" w:rsidRPr="00356641" w:rsidRDefault="00C7350C">
            <w:pPr>
              <w:widowControl/>
              <w:jc w:val="left"/>
            </w:pPr>
            <w:r w:rsidRPr="00356641">
              <w:t>21</w:t>
            </w:r>
            <w:r>
              <w:t>5</w:t>
            </w:r>
          </w:p>
        </w:tc>
        <w:tc>
          <w:tcPr>
            <w:tcW w:w="1989" w:type="dxa"/>
            <w:vAlign w:val="center"/>
          </w:tcPr>
          <w:p w:rsidR="00C7350C" w:rsidRPr="00356641" w:rsidRDefault="00C7350C">
            <w:pPr>
              <w:widowControl/>
              <w:jc w:val="left"/>
            </w:pPr>
            <w:r>
              <w:rPr>
                <w:rFonts w:hint="eastAsia"/>
              </w:rPr>
              <w:t>资源勘探信息等支出</w:t>
            </w:r>
          </w:p>
        </w:tc>
        <w:tc>
          <w:tcPr>
            <w:tcW w:w="1072" w:type="dxa"/>
            <w:vAlign w:val="center"/>
          </w:tcPr>
          <w:p w:rsidR="00C7350C" w:rsidRPr="00356641" w:rsidRDefault="00C7350C">
            <w:pPr>
              <w:widowControl/>
              <w:jc w:val="left"/>
            </w:pPr>
            <w:r>
              <w:rPr>
                <w:rFonts w:ascii="宋体" w:hAnsi="宋体" w:cs="宋体"/>
                <w:kern w:val="0"/>
                <w:sz w:val="24"/>
              </w:rPr>
              <w:t>815403</w:t>
            </w:r>
          </w:p>
        </w:tc>
        <w:tc>
          <w:tcPr>
            <w:tcW w:w="1043" w:type="dxa"/>
            <w:vAlign w:val="center"/>
          </w:tcPr>
          <w:p w:rsidR="00C7350C" w:rsidRPr="00EF76CA" w:rsidRDefault="00C7350C">
            <w:pPr>
              <w:widowControl/>
              <w:jc w:val="left"/>
              <w:rPr>
                <w:rFonts w:ascii="宋体" w:cs="宋体"/>
                <w:kern w:val="0"/>
                <w:sz w:val="24"/>
              </w:rPr>
            </w:pPr>
            <w:r>
              <w:rPr>
                <w:rFonts w:ascii="宋体" w:hAnsi="宋体" w:cs="宋体"/>
                <w:kern w:val="0"/>
                <w:sz w:val="24"/>
              </w:rPr>
              <w:t>590403</w:t>
            </w:r>
          </w:p>
        </w:tc>
        <w:tc>
          <w:tcPr>
            <w:tcW w:w="1043" w:type="dxa"/>
            <w:vAlign w:val="center"/>
          </w:tcPr>
          <w:p w:rsidR="00C7350C" w:rsidRPr="00EF76CA" w:rsidRDefault="00C7350C">
            <w:pPr>
              <w:widowControl/>
              <w:jc w:val="left"/>
              <w:rPr>
                <w:rFonts w:ascii="宋体" w:cs="宋体"/>
                <w:kern w:val="0"/>
                <w:sz w:val="24"/>
              </w:rPr>
            </w:pPr>
            <w:r>
              <w:rPr>
                <w:rFonts w:ascii="宋体" w:hAnsi="宋体" w:cs="宋体"/>
                <w:kern w:val="0"/>
                <w:sz w:val="24"/>
              </w:rPr>
              <w:t>225000</w:t>
            </w:r>
          </w:p>
        </w:tc>
        <w:tc>
          <w:tcPr>
            <w:tcW w:w="736" w:type="dxa"/>
            <w:vAlign w:val="center"/>
          </w:tcPr>
          <w:p w:rsidR="00C7350C" w:rsidRPr="00356641" w:rsidRDefault="00C7350C">
            <w:pPr>
              <w:widowControl/>
              <w:jc w:val="left"/>
            </w:pPr>
            <w:r>
              <w:rPr>
                <w:rFonts w:ascii="宋体" w:hAnsi="宋体" w:cs="宋体" w:hint="eastAsia"/>
                <w:kern w:val="0"/>
                <w:sz w:val="24"/>
              </w:rPr>
              <w:t xml:space="preserve">　　　</w:t>
            </w:r>
          </w:p>
        </w:tc>
        <w:tc>
          <w:tcPr>
            <w:tcW w:w="1060"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210"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trHeight w:val="90"/>
          <w:jc w:val="center"/>
        </w:trPr>
        <w:tc>
          <w:tcPr>
            <w:tcW w:w="1267" w:type="dxa"/>
            <w:vAlign w:val="center"/>
          </w:tcPr>
          <w:p w:rsidR="00C7350C" w:rsidRPr="00356641" w:rsidRDefault="00C7350C" w:rsidP="00EF76CA">
            <w:pPr>
              <w:widowControl/>
              <w:jc w:val="left"/>
            </w:pPr>
            <w:r>
              <w:rPr>
                <w:rFonts w:ascii="宋体" w:hAnsi="宋体" w:cs="宋体" w:hint="eastAsia"/>
                <w:kern w:val="0"/>
                <w:sz w:val="24"/>
              </w:rPr>
              <w:t xml:space="preserve">　</w:t>
            </w:r>
            <w:r>
              <w:rPr>
                <w:rFonts w:ascii="宋体" w:hAnsi="宋体" w:cs="宋体"/>
                <w:kern w:val="0"/>
                <w:sz w:val="24"/>
              </w:rPr>
              <w:t>21506</w:t>
            </w:r>
          </w:p>
        </w:tc>
        <w:tc>
          <w:tcPr>
            <w:tcW w:w="1989" w:type="dxa"/>
            <w:vAlign w:val="center"/>
          </w:tcPr>
          <w:p w:rsidR="00C7350C" w:rsidRPr="00356641" w:rsidRDefault="00C7350C" w:rsidP="00EF76CA">
            <w:pPr>
              <w:widowControl/>
              <w:jc w:val="left"/>
            </w:pPr>
            <w:r>
              <w:rPr>
                <w:rFonts w:ascii="宋体" w:hAnsi="宋体" w:cs="宋体" w:hint="eastAsia"/>
                <w:kern w:val="0"/>
                <w:sz w:val="24"/>
              </w:rPr>
              <w:t xml:space="preserve">　　安全生产监管</w:t>
            </w:r>
          </w:p>
        </w:tc>
        <w:tc>
          <w:tcPr>
            <w:tcW w:w="1072"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1043" w:type="dxa"/>
            <w:vAlign w:val="center"/>
          </w:tcPr>
          <w:p w:rsidR="00C7350C" w:rsidRPr="00356641" w:rsidRDefault="00C7350C" w:rsidP="00EF76CA">
            <w:pPr>
              <w:widowControl/>
              <w:jc w:val="left"/>
            </w:pPr>
            <w:r>
              <w:rPr>
                <w:rFonts w:ascii="宋体" w:hAnsi="宋体" w:cs="宋体" w:hint="eastAsia"/>
                <w:kern w:val="0"/>
                <w:sz w:val="24"/>
              </w:rPr>
              <w:t xml:space="preserve">　</w:t>
            </w:r>
            <w:r>
              <w:rPr>
                <w:rFonts w:ascii="宋体" w:hAnsi="宋体" w:cs="宋体"/>
                <w:kern w:val="0"/>
                <w:sz w:val="24"/>
              </w:rPr>
              <w:t>590403</w:t>
            </w:r>
          </w:p>
        </w:tc>
        <w:tc>
          <w:tcPr>
            <w:tcW w:w="1043" w:type="dxa"/>
            <w:vAlign w:val="center"/>
          </w:tcPr>
          <w:p w:rsidR="00C7350C" w:rsidRPr="00356641" w:rsidRDefault="00C7350C" w:rsidP="006F13E4">
            <w:pPr>
              <w:widowControl/>
              <w:jc w:val="left"/>
            </w:pPr>
            <w:r>
              <w:rPr>
                <w:rFonts w:ascii="宋体" w:hAnsi="宋体" w:cs="宋体"/>
                <w:kern w:val="0"/>
                <w:sz w:val="24"/>
              </w:rPr>
              <w:t>225000</w:t>
            </w:r>
          </w:p>
        </w:tc>
        <w:tc>
          <w:tcPr>
            <w:tcW w:w="736" w:type="dxa"/>
            <w:vAlign w:val="center"/>
          </w:tcPr>
          <w:p w:rsidR="00C7350C" w:rsidRPr="00356641" w:rsidRDefault="00C7350C">
            <w:pPr>
              <w:widowControl/>
              <w:jc w:val="left"/>
            </w:pPr>
            <w:r>
              <w:rPr>
                <w:rFonts w:ascii="宋体" w:hAnsi="宋体" w:cs="宋体" w:hint="eastAsia"/>
                <w:kern w:val="0"/>
                <w:sz w:val="24"/>
              </w:rPr>
              <w:t xml:space="preserve">　　　</w:t>
            </w:r>
          </w:p>
        </w:tc>
        <w:tc>
          <w:tcPr>
            <w:tcW w:w="1060"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210"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1267" w:type="dxa"/>
            <w:vAlign w:val="center"/>
          </w:tcPr>
          <w:p w:rsidR="00C7350C" w:rsidRPr="00356641" w:rsidRDefault="00C7350C" w:rsidP="00EF76CA">
            <w:pPr>
              <w:widowControl/>
              <w:jc w:val="left"/>
            </w:pPr>
            <w:r>
              <w:rPr>
                <w:rFonts w:ascii="宋体" w:hAnsi="宋体" w:cs="宋体" w:hint="eastAsia"/>
                <w:kern w:val="0"/>
                <w:sz w:val="24"/>
              </w:rPr>
              <w:lastRenderedPageBreak/>
              <w:t xml:space="preserve">　</w:t>
            </w:r>
            <w:r>
              <w:rPr>
                <w:rFonts w:ascii="宋体" w:hAnsi="宋体" w:cs="宋体"/>
                <w:kern w:val="0"/>
                <w:sz w:val="24"/>
              </w:rPr>
              <w:t>2150601</w:t>
            </w:r>
          </w:p>
        </w:tc>
        <w:tc>
          <w:tcPr>
            <w:tcW w:w="1989" w:type="dxa"/>
            <w:vAlign w:val="center"/>
          </w:tcPr>
          <w:p w:rsidR="00C7350C" w:rsidRPr="00356641" w:rsidRDefault="00C7350C">
            <w:pPr>
              <w:widowControl/>
              <w:jc w:val="left"/>
            </w:pPr>
            <w:r>
              <w:rPr>
                <w:rFonts w:ascii="宋体" w:hAnsi="宋体" w:cs="宋体" w:hint="eastAsia"/>
                <w:kern w:val="0"/>
                <w:sz w:val="24"/>
              </w:rPr>
              <w:t xml:space="preserve">　　行政运行</w:t>
            </w:r>
          </w:p>
        </w:tc>
        <w:tc>
          <w:tcPr>
            <w:tcW w:w="1072" w:type="dxa"/>
            <w:vAlign w:val="center"/>
          </w:tcPr>
          <w:p w:rsidR="00C7350C" w:rsidRPr="00EF76CA" w:rsidRDefault="00C7350C">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815403</w:t>
            </w:r>
          </w:p>
        </w:tc>
        <w:tc>
          <w:tcPr>
            <w:tcW w:w="1043" w:type="dxa"/>
            <w:vAlign w:val="center"/>
          </w:tcPr>
          <w:p w:rsidR="00C7350C" w:rsidRPr="00EF76CA" w:rsidRDefault="00C7350C">
            <w:pPr>
              <w:widowControl/>
              <w:jc w:val="left"/>
              <w:rPr>
                <w:rFonts w:ascii="宋体" w:cs="宋体"/>
                <w:kern w:val="0"/>
                <w:sz w:val="24"/>
              </w:rPr>
            </w:pPr>
            <w:r>
              <w:rPr>
                <w:rFonts w:ascii="宋体" w:hAnsi="宋体" w:cs="宋体"/>
                <w:kern w:val="0"/>
                <w:sz w:val="24"/>
              </w:rPr>
              <w:t>590403</w:t>
            </w:r>
          </w:p>
        </w:tc>
        <w:tc>
          <w:tcPr>
            <w:tcW w:w="1043" w:type="dxa"/>
            <w:vAlign w:val="center"/>
          </w:tcPr>
          <w:p w:rsidR="00C7350C" w:rsidRPr="00EF76CA" w:rsidRDefault="00C7350C">
            <w:pPr>
              <w:widowControl/>
              <w:jc w:val="left"/>
              <w:rPr>
                <w:rFonts w:ascii="宋体" w:cs="宋体"/>
                <w:kern w:val="0"/>
                <w:sz w:val="24"/>
              </w:rPr>
            </w:pPr>
            <w:r>
              <w:rPr>
                <w:rFonts w:ascii="宋体" w:hAnsi="宋体" w:cs="宋体"/>
                <w:kern w:val="0"/>
                <w:sz w:val="24"/>
              </w:rPr>
              <w:t>225000</w:t>
            </w:r>
          </w:p>
        </w:tc>
        <w:tc>
          <w:tcPr>
            <w:tcW w:w="736" w:type="dxa"/>
            <w:vAlign w:val="center"/>
          </w:tcPr>
          <w:p w:rsidR="00C7350C" w:rsidRPr="00356641" w:rsidRDefault="00C7350C">
            <w:pPr>
              <w:widowControl/>
              <w:jc w:val="left"/>
            </w:pPr>
            <w:r>
              <w:rPr>
                <w:rFonts w:ascii="宋体" w:hAnsi="宋体" w:cs="宋体" w:hint="eastAsia"/>
                <w:kern w:val="0"/>
                <w:sz w:val="24"/>
              </w:rPr>
              <w:t xml:space="preserve">　　　</w:t>
            </w:r>
          </w:p>
        </w:tc>
        <w:tc>
          <w:tcPr>
            <w:tcW w:w="1060"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210" w:type="dxa"/>
            <w:vAlign w:val="center"/>
          </w:tcPr>
          <w:p w:rsidR="00C7350C" w:rsidRPr="00356641" w:rsidRDefault="00C7350C">
            <w:pPr>
              <w:widowControl/>
              <w:jc w:val="left"/>
            </w:pPr>
            <w:r>
              <w:rPr>
                <w:rFonts w:ascii="宋体" w:hAnsi="宋体" w:cs="宋体" w:hint="eastAsia"/>
                <w:kern w:val="0"/>
                <w:sz w:val="24"/>
              </w:rPr>
              <w:t xml:space="preserve">　　　</w:t>
            </w:r>
          </w:p>
        </w:tc>
      </w:tr>
    </w:tbl>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C7350C" w:rsidRPr="00356641">
        <w:trPr>
          <w:jc w:val="center"/>
        </w:trPr>
        <w:tc>
          <w:tcPr>
            <w:tcW w:w="2490" w:type="dxa"/>
            <w:vAlign w:val="center"/>
          </w:tcPr>
          <w:p w:rsidR="00C7350C" w:rsidRPr="00356641" w:rsidRDefault="00C7350C">
            <w:pPr>
              <w:widowControl/>
              <w:jc w:val="left"/>
            </w:pPr>
            <w:r>
              <w:rPr>
                <w:rFonts w:ascii="宋体" w:hAnsi="宋体" w:cs="宋体" w:hint="eastAsia"/>
                <w:kern w:val="0"/>
                <w:sz w:val="24"/>
              </w:rPr>
              <w:t xml:space="preserve">　　</w:t>
            </w:r>
          </w:p>
        </w:tc>
        <w:tc>
          <w:tcPr>
            <w:tcW w:w="2070"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w:t>
            </w:r>
          </w:p>
        </w:tc>
        <w:tc>
          <w:tcPr>
            <w:tcW w:w="2010" w:type="dxa"/>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4560" w:type="dxa"/>
            <w:gridSpan w:val="3"/>
            <w:vAlign w:val="center"/>
          </w:tcPr>
          <w:p w:rsidR="00C7350C" w:rsidRPr="00356641" w:rsidRDefault="00C7350C">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C7350C" w:rsidRPr="00356641" w:rsidRDefault="00C7350C">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项目</w:t>
            </w:r>
          </w:p>
        </w:tc>
        <w:tc>
          <w:tcPr>
            <w:tcW w:w="1875" w:type="dxa"/>
            <w:vAlign w:val="center"/>
          </w:tcPr>
          <w:p w:rsidR="00C7350C" w:rsidRPr="00356641" w:rsidRDefault="00C7350C">
            <w:pPr>
              <w:widowControl/>
              <w:jc w:val="left"/>
            </w:pPr>
            <w:r>
              <w:rPr>
                <w:rFonts w:ascii="宋体" w:hAnsi="宋体" w:cs="宋体" w:hint="eastAsia"/>
                <w:kern w:val="0"/>
                <w:sz w:val="24"/>
              </w:rPr>
              <w:t>预算数</w:t>
            </w:r>
          </w:p>
        </w:tc>
        <w:tc>
          <w:tcPr>
            <w:tcW w:w="2430" w:type="dxa"/>
            <w:vAlign w:val="center"/>
          </w:tcPr>
          <w:p w:rsidR="00C7350C" w:rsidRPr="00356641" w:rsidRDefault="00C7350C">
            <w:pPr>
              <w:widowControl/>
              <w:jc w:val="left"/>
            </w:pPr>
            <w:r>
              <w:rPr>
                <w:rFonts w:ascii="宋体" w:hAnsi="宋体" w:cs="宋体" w:hint="eastAsia"/>
                <w:kern w:val="0"/>
                <w:sz w:val="24"/>
              </w:rPr>
              <w:t>项目（按功能分类）</w:t>
            </w:r>
          </w:p>
        </w:tc>
        <w:tc>
          <w:tcPr>
            <w:tcW w:w="2010" w:type="dxa"/>
            <w:vAlign w:val="center"/>
          </w:tcPr>
          <w:p w:rsidR="00C7350C" w:rsidRPr="00356641" w:rsidRDefault="00C7350C">
            <w:pPr>
              <w:widowControl/>
              <w:jc w:val="left"/>
            </w:pPr>
            <w:r>
              <w:rPr>
                <w:rFonts w:ascii="宋体" w:hAnsi="宋体" w:cs="宋体" w:hint="eastAsia"/>
                <w:kern w:val="0"/>
                <w:sz w:val="24"/>
              </w:rPr>
              <w:t>预算数</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财政拨款收入</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30" w:type="dxa"/>
            <w:vAlign w:val="center"/>
          </w:tcPr>
          <w:p w:rsidR="00C7350C" w:rsidRPr="00356641" w:rsidRDefault="00C7350C">
            <w:pPr>
              <w:widowControl/>
              <w:jc w:val="left"/>
            </w:pPr>
            <w:r>
              <w:rPr>
                <w:rFonts w:ascii="宋体" w:hAnsi="宋体" w:cs="宋体" w:hint="eastAsia"/>
                <w:kern w:val="0"/>
                <w:sz w:val="24"/>
              </w:rPr>
              <w:t xml:space="preserve">　　一般公共服务</w:t>
            </w:r>
          </w:p>
        </w:tc>
        <w:tc>
          <w:tcPr>
            <w:tcW w:w="2010" w:type="dxa"/>
            <w:vAlign w:val="center"/>
          </w:tcPr>
          <w:p w:rsidR="00C7350C" w:rsidRPr="00356641" w:rsidRDefault="001B07B2">
            <w:pPr>
              <w:widowControl/>
              <w:jc w:val="left"/>
            </w:pPr>
            <w:r>
              <w:rPr>
                <w:rFonts w:hint="eastAsia"/>
              </w:rPr>
              <w:t xml:space="preserve">    </w:t>
            </w:r>
            <w:r w:rsidR="00C7350C" w:rsidRPr="00356641">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其中：一般公共预算财政拨款</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30" w:type="dxa"/>
            <w:vAlign w:val="center"/>
          </w:tcPr>
          <w:p w:rsidR="00C7350C" w:rsidRPr="00356641" w:rsidRDefault="00C7350C">
            <w:pPr>
              <w:widowControl/>
              <w:jc w:val="left"/>
            </w:pPr>
            <w:r>
              <w:rPr>
                <w:rFonts w:ascii="宋体" w:hAnsi="宋体" w:cs="宋体" w:hint="eastAsia"/>
                <w:kern w:val="0"/>
                <w:sz w:val="24"/>
              </w:rPr>
              <w:t xml:space="preserve">　　公共安全</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C7350C" w:rsidRPr="00356641" w:rsidRDefault="00C7350C">
            <w:pPr>
              <w:widowControl/>
              <w:jc w:val="left"/>
            </w:pPr>
            <w:r>
              <w:rPr>
                <w:rFonts w:ascii="宋体" w:hAnsi="宋体" w:cs="宋体" w:hint="eastAsia"/>
                <w:kern w:val="0"/>
                <w:sz w:val="24"/>
              </w:rPr>
              <w:t xml:space="preserve">　　教育</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科学技术</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文化体育与传媒</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社会保障和就业</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sidR="001B07B2">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医疗卫生</w:t>
            </w:r>
          </w:p>
        </w:tc>
        <w:tc>
          <w:tcPr>
            <w:tcW w:w="2010" w:type="dxa"/>
            <w:vAlign w:val="center"/>
          </w:tcPr>
          <w:p w:rsidR="00C7350C" w:rsidRPr="00356641" w:rsidRDefault="00C7350C" w:rsidP="001B07B2">
            <w:pPr>
              <w:widowControl/>
              <w:jc w:val="left"/>
            </w:pPr>
            <w:r>
              <w:rPr>
                <w:rFonts w:ascii="宋体" w:hAnsi="宋体" w:cs="宋体" w:hint="eastAsia"/>
                <w:kern w:val="0"/>
                <w:sz w:val="24"/>
              </w:rPr>
              <w:t xml:space="preserve">　　</w:t>
            </w:r>
            <w:r w:rsidR="001B07B2">
              <w:rPr>
                <w:rFonts w:ascii="宋体" w:hAnsi="宋体" w:cs="宋体" w:hint="eastAsia"/>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节能环保</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城乡社区事务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农林水事务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交通运输</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资源勘探电力信息等事务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sidR="001B07B2">
              <w:rPr>
                <w:rFonts w:ascii="宋体" w:hAnsi="宋体" w:cs="宋体"/>
                <w:kern w:val="0"/>
                <w:sz w:val="24"/>
              </w:rPr>
              <w:t>815403</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商业服务业等事务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国土资源气象等事务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粮油物资管理事务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其他支出</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本年收入合计</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30" w:type="dxa"/>
            <w:vAlign w:val="center"/>
          </w:tcPr>
          <w:p w:rsidR="00C7350C" w:rsidRPr="00356641" w:rsidRDefault="00C7350C">
            <w:pPr>
              <w:widowControl/>
              <w:jc w:val="left"/>
            </w:pPr>
            <w:r>
              <w:rPr>
                <w:rFonts w:ascii="宋体" w:hAnsi="宋体" w:cs="宋体" w:hint="eastAsia"/>
                <w:kern w:val="0"/>
                <w:sz w:val="24"/>
              </w:rPr>
              <w:t xml:space="preserve">　　本年支出合计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上年结余（转）</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C7350C" w:rsidRPr="00356641" w:rsidRDefault="00C7350C">
            <w:pPr>
              <w:widowControl/>
              <w:jc w:val="left"/>
            </w:pPr>
            <w:r>
              <w:rPr>
                <w:rFonts w:ascii="宋体" w:hAnsi="宋体" w:cs="宋体" w:hint="eastAsia"/>
                <w:kern w:val="0"/>
                <w:sz w:val="24"/>
              </w:rPr>
              <w:t xml:space="preserve">　　结转下年</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p>
        </w:tc>
        <w:tc>
          <w:tcPr>
            <w:tcW w:w="2430" w:type="dxa"/>
            <w:vAlign w:val="center"/>
          </w:tcPr>
          <w:p w:rsidR="00C7350C" w:rsidRPr="00356641" w:rsidRDefault="00C7350C">
            <w:pPr>
              <w:widowControl/>
              <w:jc w:val="left"/>
            </w:pPr>
            <w:r>
              <w:rPr>
                <w:rFonts w:ascii="宋体" w:hAnsi="宋体" w:cs="宋体" w:hint="eastAsia"/>
                <w:kern w:val="0"/>
                <w:sz w:val="24"/>
              </w:rPr>
              <w:t xml:space="preserve">　　　</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2685" w:type="dxa"/>
            <w:gridSpan w:val="2"/>
            <w:vAlign w:val="center"/>
          </w:tcPr>
          <w:p w:rsidR="00C7350C" w:rsidRPr="00356641" w:rsidRDefault="00C7350C">
            <w:pPr>
              <w:widowControl/>
              <w:jc w:val="left"/>
            </w:pPr>
            <w:r>
              <w:rPr>
                <w:rFonts w:ascii="宋体" w:hAnsi="宋体" w:cs="宋体" w:hint="eastAsia"/>
                <w:kern w:val="0"/>
                <w:sz w:val="24"/>
              </w:rPr>
              <w:t xml:space="preserve">　　收入总计</w:t>
            </w:r>
          </w:p>
        </w:tc>
        <w:tc>
          <w:tcPr>
            <w:tcW w:w="18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2430" w:type="dxa"/>
            <w:vAlign w:val="center"/>
          </w:tcPr>
          <w:p w:rsidR="00C7350C" w:rsidRPr="00356641" w:rsidRDefault="00C7350C">
            <w:pPr>
              <w:widowControl/>
              <w:jc w:val="left"/>
            </w:pPr>
            <w:r>
              <w:rPr>
                <w:rFonts w:ascii="宋体" w:hAnsi="宋体" w:cs="宋体" w:hint="eastAsia"/>
                <w:kern w:val="0"/>
                <w:sz w:val="24"/>
              </w:rPr>
              <w:t xml:space="preserve">　　支出总计</w:t>
            </w:r>
          </w:p>
        </w:tc>
        <w:tc>
          <w:tcPr>
            <w:tcW w:w="201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r>
    </w:tbl>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C7350C" w:rsidRPr="00356641">
        <w:trPr>
          <w:jc w:val="center"/>
        </w:trPr>
        <w:tc>
          <w:tcPr>
            <w:tcW w:w="1410" w:type="dxa"/>
            <w:vAlign w:val="center"/>
          </w:tcPr>
          <w:p w:rsidR="00C7350C" w:rsidRPr="00356641" w:rsidRDefault="00C7350C">
            <w:pPr>
              <w:widowControl/>
              <w:jc w:val="left"/>
            </w:pPr>
            <w:r>
              <w:rPr>
                <w:rFonts w:ascii="宋体" w:hAnsi="宋体" w:cs="宋体" w:hint="eastAsia"/>
                <w:kern w:val="0"/>
                <w:sz w:val="24"/>
              </w:rPr>
              <w:t xml:space="preserve">　　</w:t>
            </w:r>
          </w:p>
        </w:tc>
        <w:tc>
          <w:tcPr>
            <w:tcW w:w="264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p>
        </w:tc>
        <w:tc>
          <w:tcPr>
            <w:tcW w:w="1755" w:type="dxa"/>
            <w:vAlign w:val="center"/>
          </w:tcPr>
          <w:p w:rsidR="00C7350C" w:rsidRPr="00356641" w:rsidRDefault="00C7350C">
            <w:pPr>
              <w:widowControl/>
              <w:jc w:val="left"/>
            </w:pPr>
            <w:r>
              <w:rPr>
                <w:rFonts w:ascii="宋体" w:hAnsi="宋体" w:cs="宋体" w:hint="eastAsia"/>
                <w:kern w:val="0"/>
                <w:sz w:val="24"/>
              </w:rPr>
              <w:t xml:space="preserve">　　</w:t>
            </w:r>
          </w:p>
        </w:tc>
        <w:tc>
          <w:tcPr>
            <w:tcW w:w="1665" w:type="dxa"/>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1410" w:type="dxa"/>
            <w:vAlign w:val="center"/>
          </w:tcPr>
          <w:p w:rsidR="00C7350C" w:rsidRPr="00356641" w:rsidRDefault="00C7350C">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Merge w:val="restart"/>
            <w:vAlign w:val="center"/>
          </w:tcPr>
          <w:p w:rsidR="00C7350C" w:rsidRPr="00356641" w:rsidRDefault="00C7350C">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C7350C" w:rsidRPr="00356641" w:rsidRDefault="00C7350C">
            <w:pPr>
              <w:widowControl/>
              <w:jc w:val="left"/>
            </w:pPr>
            <w:r>
              <w:rPr>
                <w:rFonts w:ascii="宋体" w:hAnsi="宋体" w:cs="宋体" w:hint="eastAsia"/>
                <w:kern w:val="0"/>
                <w:sz w:val="24"/>
              </w:rPr>
              <w:t xml:space="preserve">　　其中</w:t>
            </w:r>
          </w:p>
        </w:tc>
      </w:tr>
      <w:tr w:rsidR="00C7350C" w:rsidRPr="00356641">
        <w:trPr>
          <w:jc w:val="center"/>
        </w:trPr>
        <w:tc>
          <w:tcPr>
            <w:tcW w:w="1410" w:type="dxa"/>
            <w:vAlign w:val="center"/>
          </w:tcPr>
          <w:p w:rsidR="00C7350C" w:rsidRPr="00356641" w:rsidRDefault="00C7350C">
            <w:pPr>
              <w:widowControl/>
              <w:jc w:val="left"/>
            </w:pPr>
            <w:r>
              <w:rPr>
                <w:rFonts w:ascii="宋体" w:hAnsi="宋体" w:cs="宋体" w:hint="eastAsia"/>
                <w:kern w:val="0"/>
                <w:sz w:val="24"/>
              </w:rPr>
              <w:t>科目编码</w:t>
            </w:r>
          </w:p>
        </w:tc>
        <w:tc>
          <w:tcPr>
            <w:tcW w:w="2640" w:type="dxa"/>
            <w:vAlign w:val="center"/>
          </w:tcPr>
          <w:p w:rsidR="00C7350C" w:rsidRPr="00356641" w:rsidRDefault="00C7350C">
            <w:pPr>
              <w:widowControl/>
              <w:jc w:val="left"/>
            </w:pPr>
            <w:r>
              <w:rPr>
                <w:rFonts w:ascii="宋体" w:hAnsi="宋体" w:cs="宋体" w:hint="eastAsia"/>
                <w:kern w:val="0"/>
                <w:sz w:val="24"/>
              </w:rPr>
              <w:t>科目名称</w:t>
            </w:r>
          </w:p>
        </w:tc>
        <w:tc>
          <w:tcPr>
            <w:tcW w:w="1530" w:type="dxa"/>
            <w:vMerge/>
            <w:vAlign w:val="center"/>
          </w:tcPr>
          <w:p w:rsidR="00C7350C" w:rsidRPr="00356641" w:rsidRDefault="00C7350C">
            <w:pPr>
              <w:rPr>
                <w:rFonts w:ascii="宋体"/>
                <w:sz w:val="24"/>
              </w:rPr>
            </w:pPr>
          </w:p>
        </w:tc>
        <w:tc>
          <w:tcPr>
            <w:tcW w:w="1755" w:type="dxa"/>
            <w:vAlign w:val="center"/>
          </w:tcPr>
          <w:p w:rsidR="00C7350C" w:rsidRPr="00356641" w:rsidRDefault="00C7350C">
            <w:pPr>
              <w:widowControl/>
              <w:jc w:val="left"/>
            </w:pPr>
            <w:r>
              <w:rPr>
                <w:rFonts w:ascii="宋体" w:hAnsi="宋体" w:cs="宋体" w:hint="eastAsia"/>
                <w:kern w:val="0"/>
                <w:sz w:val="24"/>
              </w:rPr>
              <w:t xml:space="preserve">　　基本支出</w:t>
            </w:r>
          </w:p>
        </w:tc>
        <w:tc>
          <w:tcPr>
            <w:tcW w:w="1665" w:type="dxa"/>
            <w:vAlign w:val="center"/>
          </w:tcPr>
          <w:p w:rsidR="00C7350C" w:rsidRPr="00356641" w:rsidRDefault="00C7350C">
            <w:pPr>
              <w:widowControl/>
              <w:jc w:val="left"/>
            </w:pPr>
            <w:r>
              <w:rPr>
                <w:rFonts w:ascii="宋体" w:hAnsi="宋体" w:cs="宋体" w:hint="eastAsia"/>
                <w:kern w:val="0"/>
                <w:sz w:val="24"/>
              </w:rPr>
              <w:t xml:space="preserve">　　项目支出</w:t>
            </w:r>
          </w:p>
        </w:tc>
      </w:tr>
      <w:tr w:rsidR="00C7350C" w:rsidRPr="00356641">
        <w:trPr>
          <w:jc w:val="center"/>
        </w:trPr>
        <w:tc>
          <w:tcPr>
            <w:tcW w:w="1410" w:type="dxa"/>
            <w:vAlign w:val="center"/>
          </w:tcPr>
          <w:p w:rsidR="00C7350C" w:rsidRPr="00356641" w:rsidRDefault="00C7350C">
            <w:pPr>
              <w:widowControl/>
              <w:jc w:val="left"/>
            </w:pPr>
            <w:r>
              <w:rPr>
                <w:rFonts w:ascii="宋体" w:hAnsi="宋体" w:cs="宋体" w:hint="eastAsia"/>
                <w:kern w:val="0"/>
                <w:sz w:val="24"/>
              </w:rPr>
              <w:t xml:space="preserve">　　　</w:t>
            </w:r>
          </w:p>
        </w:tc>
        <w:tc>
          <w:tcPr>
            <w:tcW w:w="2640" w:type="dxa"/>
            <w:vAlign w:val="center"/>
          </w:tcPr>
          <w:p w:rsidR="00C7350C" w:rsidRPr="00356641" w:rsidRDefault="00C7350C">
            <w:pPr>
              <w:widowControl/>
              <w:jc w:val="left"/>
            </w:pPr>
            <w:r>
              <w:rPr>
                <w:rFonts w:ascii="宋体" w:hAnsi="宋体" w:cs="宋体" w:hint="eastAsia"/>
                <w:kern w:val="0"/>
                <w:sz w:val="24"/>
              </w:rPr>
              <w:t xml:space="preserve">　　合计</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815403</w:t>
            </w:r>
          </w:p>
        </w:tc>
        <w:tc>
          <w:tcPr>
            <w:tcW w:w="1755" w:type="dxa"/>
            <w:vAlign w:val="center"/>
          </w:tcPr>
          <w:p w:rsidR="00C7350C" w:rsidRPr="00356641" w:rsidRDefault="00C7350C">
            <w:pPr>
              <w:widowControl/>
              <w:jc w:val="left"/>
            </w:pPr>
            <w:r>
              <w:rPr>
                <w:rFonts w:ascii="宋体" w:hAnsi="宋体" w:cs="宋体"/>
                <w:kern w:val="0"/>
                <w:sz w:val="24"/>
              </w:rPr>
              <w:t>590403</w:t>
            </w:r>
          </w:p>
        </w:tc>
        <w:tc>
          <w:tcPr>
            <w:tcW w:w="1665" w:type="dxa"/>
            <w:vAlign w:val="center"/>
          </w:tcPr>
          <w:p w:rsidR="00C7350C" w:rsidRPr="00356641" w:rsidRDefault="00C7350C" w:rsidP="00EF76CA">
            <w:pPr>
              <w:widowControl/>
              <w:jc w:val="left"/>
            </w:pPr>
            <w:r>
              <w:rPr>
                <w:rFonts w:ascii="宋体" w:hAnsi="宋体" w:cs="宋体" w:hint="eastAsia"/>
                <w:kern w:val="0"/>
                <w:sz w:val="24"/>
              </w:rPr>
              <w:t xml:space="preserve">　</w:t>
            </w:r>
            <w:r>
              <w:rPr>
                <w:rFonts w:ascii="宋体" w:hAnsi="宋体" w:cs="宋体"/>
                <w:kern w:val="0"/>
                <w:sz w:val="24"/>
              </w:rPr>
              <w:t>225000</w:t>
            </w:r>
          </w:p>
        </w:tc>
      </w:tr>
      <w:tr w:rsidR="00C7350C" w:rsidRPr="00356641">
        <w:trPr>
          <w:jc w:val="center"/>
        </w:trPr>
        <w:tc>
          <w:tcPr>
            <w:tcW w:w="1410" w:type="dxa"/>
            <w:vAlign w:val="center"/>
          </w:tcPr>
          <w:p w:rsidR="00C7350C" w:rsidRPr="00356641" w:rsidRDefault="00C7350C" w:rsidP="00DB0E2B">
            <w:pPr>
              <w:widowControl/>
              <w:jc w:val="left"/>
            </w:pPr>
            <w:r w:rsidRPr="00356641">
              <w:t>21</w:t>
            </w:r>
            <w:r>
              <w:t>5</w:t>
            </w:r>
          </w:p>
        </w:tc>
        <w:tc>
          <w:tcPr>
            <w:tcW w:w="2640" w:type="dxa"/>
            <w:vAlign w:val="center"/>
          </w:tcPr>
          <w:p w:rsidR="00C7350C" w:rsidRPr="00356641" w:rsidRDefault="00C7350C" w:rsidP="00DB0E2B">
            <w:pPr>
              <w:widowControl/>
              <w:jc w:val="left"/>
            </w:pPr>
            <w:r>
              <w:rPr>
                <w:rFonts w:hint="eastAsia"/>
              </w:rPr>
              <w:t>资源勘探信息等支出</w:t>
            </w:r>
          </w:p>
        </w:tc>
        <w:tc>
          <w:tcPr>
            <w:tcW w:w="1530" w:type="dxa"/>
            <w:vAlign w:val="center"/>
          </w:tcPr>
          <w:p w:rsidR="00C7350C" w:rsidRPr="00356641" w:rsidRDefault="00C7350C">
            <w:pPr>
              <w:widowControl/>
              <w:jc w:val="left"/>
            </w:pPr>
            <w:r>
              <w:rPr>
                <w:rFonts w:ascii="宋体" w:hAnsi="宋体" w:cs="宋体"/>
                <w:kern w:val="0"/>
                <w:sz w:val="24"/>
              </w:rPr>
              <w:t>815403</w:t>
            </w:r>
          </w:p>
        </w:tc>
        <w:tc>
          <w:tcPr>
            <w:tcW w:w="1755" w:type="dxa"/>
            <w:vAlign w:val="center"/>
          </w:tcPr>
          <w:p w:rsidR="00C7350C" w:rsidRPr="00356641" w:rsidRDefault="00C7350C">
            <w:pPr>
              <w:widowControl/>
              <w:jc w:val="left"/>
            </w:pPr>
            <w:r>
              <w:rPr>
                <w:rFonts w:ascii="宋体" w:hAnsi="宋体" w:cs="宋体"/>
                <w:kern w:val="0"/>
                <w:sz w:val="24"/>
              </w:rPr>
              <w:t>590403</w:t>
            </w:r>
          </w:p>
        </w:tc>
        <w:tc>
          <w:tcPr>
            <w:tcW w:w="1665" w:type="dxa"/>
            <w:vAlign w:val="center"/>
          </w:tcPr>
          <w:p w:rsidR="00C7350C" w:rsidRPr="00356641" w:rsidRDefault="00C7350C">
            <w:pPr>
              <w:widowControl/>
              <w:jc w:val="left"/>
            </w:pPr>
            <w:r>
              <w:rPr>
                <w:rFonts w:ascii="宋体" w:hAnsi="宋体" w:cs="宋体"/>
                <w:kern w:val="0"/>
                <w:sz w:val="24"/>
              </w:rPr>
              <w:t>225000</w:t>
            </w:r>
          </w:p>
        </w:tc>
      </w:tr>
      <w:tr w:rsidR="00C7350C" w:rsidRPr="00356641">
        <w:trPr>
          <w:jc w:val="center"/>
        </w:trPr>
        <w:tc>
          <w:tcPr>
            <w:tcW w:w="1410" w:type="dxa"/>
            <w:vAlign w:val="center"/>
          </w:tcPr>
          <w:p w:rsidR="00C7350C" w:rsidRPr="00356641" w:rsidRDefault="00C7350C" w:rsidP="00DB0E2B">
            <w:pPr>
              <w:widowControl/>
              <w:jc w:val="left"/>
            </w:pPr>
            <w:r>
              <w:rPr>
                <w:rFonts w:ascii="宋体" w:hAnsi="宋体" w:cs="宋体" w:hint="eastAsia"/>
                <w:kern w:val="0"/>
                <w:sz w:val="24"/>
              </w:rPr>
              <w:t xml:space="preserve">　</w:t>
            </w:r>
            <w:r>
              <w:rPr>
                <w:rFonts w:ascii="宋体" w:hAnsi="宋体" w:cs="宋体"/>
                <w:kern w:val="0"/>
                <w:sz w:val="24"/>
              </w:rPr>
              <w:t>21506</w:t>
            </w:r>
          </w:p>
        </w:tc>
        <w:tc>
          <w:tcPr>
            <w:tcW w:w="2640" w:type="dxa"/>
            <w:vAlign w:val="center"/>
          </w:tcPr>
          <w:p w:rsidR="00C7350C" w:rsidRPr="00356641" w:rsidRDefault="00C7350C" w:rsidP="00DB0E2B">
            <w:pPr>
              <w:widowControl/>
              <w:jc w:val="left"/>
            </w:pPr>
            <w:r>
              <w:rPr>
                <w:rFonts w:ascii="宋体" w:hAnsi="宋体" w:cs="宋体" w:hint="eastAsia"/>
                <w:kern w:val="0"/>
                <w:sz w:val="24"/>
              </w:rPr>
              <w:t xml:space="preserve">　　安全生产监管</w:t>
            </w:r>
          </w:p>
        </w:tc>
        <w:tc>
          <w:tcPr>
            <w:tcW w:w="1530" w:type="dxa"/>
            <w:vAlign w:val="center"/>
          </w:tcPr>
          <w:p w:rsidR="00C7350C" w:rsidRPr="00356641" w:rsidRDefault="00C7350C" w:rsidP="00DB0E2B">
            <w:pPr>
              <w:widowControl/>
              <w:jc w:val="left"/>
            </w:pPr>
            <w:r>
              <w:rPr>
                <w:rFonts w:ascii="宋体" w:hAnsi="宋体" w:cs="宋体"/>
                <w:kern w:val="0"/>
                <w:sz w:val="24"/>
              </w:rPr>
              <w:t>815403</w:t>
            </w:r>
          </w:p>
        </w:tc>
        <w:tc>
          <w:tcPr>
            <w:tcW w:w="1755" w:type="dxa"/>
            <w:vAlign w:val="center"/>
          </w:tcPr>
          <w:p w:rsidR="00C7350C" w:rsidRPr="00356641" w:rsidRDefault="00C7350C" w:rsidP="00DB0E2B">
            <w:pPr>
              <w:widowControl/>
              <w:jc w:val="left"/>
            </w:pPr>
            <w:r>
              <w:rPr>
                <w:rFonts w:ascii="宋体" w:hAnsi="宋体" w:cs="宋体"/>
                <w:kern w:val="0"/>
                <w:sz w:val="24"/>
              </w:rPr>
              <w:t>590403</w:t>
            </w:r>
          </w:p>
        </w:tc>
        <w:tc>
          <w:tcPr>
            <w:tcW w:w="1665" w:type="dxa"/>
            <w:vAlign w:val="center"/>
          </w:tcPr>
          <w:p w:rsidR="00C7350C" w:rsidRPr="00356641" w:rsidRDefault="00C7350C" w:rsidP="00DB0E2B">
            <w:pPr>
              <w:widowControl/>
              <w:jc w:val="left"/>
            </w:pPr>
            <w:r>
              <w:rPr>
                <w:rFonts w:ascii="宋体" w:hAnsi="宋体" w:cs="宋体"/>
                <w:kern w:val="0"/>
                <w:sz w:val="24"/>
              </w:rPr>
              <w:t>225000</w:t>
            </w:r>
          </w:p>
        </w:tc>
      </w:tr>
      <w:tr w:rsidR="00C7350C" w:rsidRPr="00356641">
        <w:trPr>
          <w:jc w:val="center"/>
        </w:trPr>
        <w:tc>
          <w:tcPr>
            <w:tcW w:w="1410" w:type="dxa"/>
            <w:vAlign w:val="center"/>
          </w:tcPr>
          <w:p w:rsidR="00C7350C" w:rsidRPr="00356641" w:rsidRDefault="00C7350C" w:rsidP="00DB0E2B">
            <w:pPr>
              <w:widowControl/>
              <w:jc w:val="left"/>
            </w:pPr>
            <w:r>
              <w:rPr>
                <w:rFonts w:ascii="宋体" w:hAnsi="宋体" w:cs="宋体" w:hint="eastAsia"/>
                <w:kern w:val="0"/>
                <w:sz w:val="24"/>
              </w:rPr>
              <w:t xml:space="preserve">　</w:t>
            </w:r>
            <w:r>
              <w:rPr>
                <w:rFonts w:ascii="宋体" w:hAnsi="宋体" w:cs="宋体"/>
                <w:kern w:val="0"/>
                <w:sz w:val="24"/>
              </w:rPr>
              <w:t>2150601</w:t>
            </w:r>
          </w:p>
        </w:tc>
        <w:tc>
          <w:tcPr>
            <w:tcW w:w="2640" w:type="dxa"/>
            <w:vAlign w:val="center"/>
          </w:tcPr>
          <w:p w:rsidR="00C7350C" w:rsidRPr="00356641" w:rsidRDefault="00C7350C" w:rsidP="00DB0E2B">
            <w:pPr>
              <w:widowControl/>
              <w:jc w:val="left"/>
            </w:pPr>
            <w:r>
              <w:rPr>
                <w:rFonts w:ascii="宋体" w:hAnsi="宋体" w:cs="宋体" w:hint="eastAsia"/>
                <w:kern w:val="0"/>
                <w:sz w:val="24"/>
              </w:rPr>
              <w:t xml:space="preserve">　　行政运行</w:t>
            </w:r>
          </w:p>
        </w:tc>
        <w:tc>
          <w:tcPr>
            <w:tcW w:w="1530" w:type="dxa"/>
            <w:vAlign w:val="center"/>
          </w:tcPr>
          <w:p w:rsidR="00C7350C" w:rsidRPr="00356641" w:rsidRDefault="00C7350C" w:rsidP="00DB0E2B">
            <w:pPr>
              <w:widowControl/>
              <w:jc w:val="left"/>
            </w:pPr>
            <w:r>
              <w:rPr>
                <w:rFonts w:ascii="宋体" w:hAnsi="宋体" w:cs="宋体"/>
                <w:kern w:val="0"/>
                <w:sz w:val="24"/>
              </w:rPr>
              <w:t>815403</w:t>
            </w:r>
          </w:p>
        </w:tc>
        <w:tc>
          <w:tcPr>
            <w:tcW w:w="1755" w:type="dxa"/>
            <w:vAlign w:val="center"/>
          </w:tcPr>
          <w:p w:rsidR="00C7350C" w:rsidRPr="00356641" w:rsidRDefault="00C7350C" w:rsidP="00DB0E2B">
            <w:pPr>
              <w:widowControl/>
              <w:jc w:val="left"/>
            </w:pPr>
            <w:r>
              <w:rPr>
                <w:rFonts w:ascii="宋体" w:hAnsi="宋体" w:cs="宋体"/>
                <w:kern w:val="0"/>
                <w:sz w:val="24"/>
              </w:rPr>
              <w:t>590403</w:t>
            </w:r>
          </w:p>
        </w:tc>
        <w:tc>
          <w:tcPr>
            <w:tcW w:w="1665" w:type="dxa"/>
            <w:vAlign w:val="center"/>
          </w:tcPr>
          <w:p w:rsidR="00C7350C" w:rsidRPr="00356641" w:rsidRDefault="00C7350C" w:rsidP="00DB0E2B">
            <w:pPr>
              <w:widowControl/>
              <w:jc w:val="left"/>
            </w:pPr>
            <w:r>
              <w:rPr>
                <w:rFonts w:ascii="宋体" w:hAnsi="宋体" w:cs="宋体"/>
                <w:kern w:val="0"/>
                <w:sz w:val="24"/>
              </w:rPr>
              <w:t>225000</w:t>
            </w:r>
          </w:p>
        </w:tc>
      </w:tr>
    </w:tbl>
    <w:p w:rsidR="00C7350C" w:rsidRDefault="00C7350C"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C7350C" w:rsidRPr="002A0349" w:rsidRDefault="00C7350C"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C7350C" w:rsidRPr="00356641" w:rsidTr="00AA6B7D">
        <w:trPr>
          <w:jc w:val="center"/>
        </w:trPr>
        <w:tc>
          <w:tcPr>
            <w:tcW w:w="717" w:type="dxa"/>
            <w:vAlign w:val="center"/>
          </w:tcPr>
          <w:p w:rsidR="00C7350C" w:rsidRPr="00356641" w:rsidRDefault="00C7350C">
            <w:pPr>
              <w:widowControl/>
              <w:jc w:val="left"/>
            </w:pPr>
            <w:r>
              <w:rPr>
                <w:rFonts w:ascii="宋体" w:hAnsi="宋体" w:cs="宋体" w:hint="eastAsia"/>
                <w:kern w:val="0"/>
                <w:sz w:val="24"/>
              </w:rPr>
              <w:t xml:space="preserve">　　</w:t>
            </w:r>
          </w:p>
        </w:tc>
        <w:tc>
          <w:tcPr>
            <w:tcW w:w="3174" w:type="dxa"/>
            <w:gridSpan w:val="2"/>
            <w:vAlign w:val="center"/>
          </w:tcPr>
          <w:p w:rsidR="00C7350C" w:rsidRPr="00356641" w:rsidRDefault="00C7350C">
            <w:pPr>
              <w:widowControl/>
              <w:jc w:val="left"/>
            </w:pPr>
            <w:r>
              <w:rPr>
                <w:rFonts w:ascii="宋体" w:hAnsi="宋体" w:cs="宋体" w:hint="eastAsia"/>
                <w:kern w:val="0"/>
                <w:sz w:val="24"/>
              </w:rPr>
              <w:t xml:space="preserve">　　</w:t>
            </w:r>
          </w:p>
        </w:tc>
        <w:tc>
          <w:tcPr>
            <w:tcW w:w="1543" w:type="dxa"/>
            <w:vAlign w:val="center"/>
          </w:tcPr>
          <w:p w:rsidR="00C7350C" w:rsidRPr="00356641" w:rsidRDefault="00C7350C">
            <w:pPr>
              <w:widowControl/>
              <w:jc w:val="left"/>
            </w:pPr>
            <w:r>
              <w:rPr>
                <w:rFonts w:ascii="宋体" w:hAnsi="宋体" w:cs="宋体" w:hint="eastAsia"/>
                <w:kern w:val="0"/>
                <w:sz w:val="24"/>
              </w:rPr>
              <w:t xml:space="preserve">　　</w:t>
            </w:r>
          </w:p>
        </w:tc>
        <w:tc>
          <w:tcPr>
            <w:tcW w:w="1661" w:type="dxa"/>
            <w:vAlign w:val="center"/>
          </w:tcPr>
          <w:p w:rsidR="00C7350C" w:rsidRPr="00356641" w:rsidRDefault="00C7350C">
            <w:pPr>
              <w:widowControl/>
              <w:jc w:val="left"/>
            </w:pPr>
            <w:r>
              <w:rPr>
                <w:rFonts w:ascii="宋体" w:hAnsi="宋体" w:cs="宋体" w:hint="eastAsia"/>
                <w:kern w:val="0"/>
                <w:sz w:val="24"/>
              </w:rPr>
              <w:t xml:space="preserve">　　</w:t>
            </w:r>
          </w:p>
        </w:tc>
        <w:tc>
          <w:tcPr>
            <w:tcW w:w="1905" w:type="dxa"/>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rsidTr="00AA6B7D">
        <w:trPr>
          <w:jc w:val="center"/>
        </w:trPr>
        <w:tc>
          <w:tcPr>
            <w:tcW w:w="3891" w:type="dxa"/>
            <w:gridSpan w:val="3"/>
            <w:vAlign w:val="center"/>
          </w:tcPr>
          <w:p w:rsidR="00C7350C" w:rsidRPr="00356641" w:rsidRDefault="00C7350C">
            <w:pPr>
              <w:widowControl/>
              <w:jc w:val="left"/>
            </w:pPr>
            <w:r>
              <w:rPr>
                <w:rFonts w:ascii="宋体" w:hAnsi="宋体" w:cs="宋体" w:hint="eastAsia"/>
                <w:kern w:val="0"/>
                <w:sz w:val="24"/>
              </w:rPr>
              <w:t>经济分类科目</w:t>
            </w:r>
          </w:p>
        </w:tc>
        <w:tc>
          <w:tcPr>
            <w:tcW w:w="1543" w:type="dxa"/>
            <w:vMerge w:val="restart"/>
            <w:vAlign w:val="center"/>
          </w:tcPr>
          <w:p w:rsidR="00C7350C" w:rsidRPr="00356641" w:rsidRDefault="00C7350C">
            <w:pPr>
              <w:widowControl/>
              <w:jc w:val="left"/>
            </w:pPr>
            <w:r>
              <w:rPr>
                <w:rFonts w:ascii="宋体" w:hAnsi="宋体" w:cs="宋体" w:hint="eastAsia"/>
                <w:kern w:val="0"/>
                <w:sz w:val="24"/>
              </w:rPr>
              <w:t xml:space="preserve">　　预算数</w:t>
            </w:r>
          </w:p>
        </w:tc>
        <w:tc>
          <w:tcPr>
            <w:tcW w:w="3566" w:type="dxa"/>
            <w:gridSpan w:val="2"/>
            <w:vAlign w:val="center"/>
          </w:tcPr>
          <w:p w:rsidR="00C7350C" w:rsidRPr="00356641" w:rsidRDefault="00C7350C">
            <w:pPr>
              <w:widowControl/>
              <w:jc w:val="left"/>
            </w:pPr>
            <w:r>
              <w:rPr>
                <w:rFonts w:ascii="宋体" w:hAnsi="宋体" w:cs="宋体" w:hint="eastAsia"/>
                <w:kern w:val="0"/>
                <w:sz w:val="24"/>
              </w:rPr>
              <w:t xml:space="preserve">　　其中</w:t>
            </w:r>
          </w:p>
        </w:tc>
      </w:tr>
      <w:tr w:rsidR="00C7350C" w:rsidRPr="00356641" w:rsidTr="00AA6B7D">
        <w:trPr>
          <w:jc w:val="center"/>
        </w:trPr>
        <w:tc>
          <w:tcPr>
            <w:tcW w:w="1198" w:type="dxa"/>
            <w:gridSpan w:val="2"/>
            <w:vAlign w:val="center"/>
          </w:tcPr>
          <w:p w:rsidR="00C7350C" w:rsidRPr="00356641" w:rsidRDefault="00C7350C">
            <w:pPr>
              <w:widowControl/>
              <w:jc w:val="left"/>
            </w:pPr>
            <w:r>
              <w:rPr>
                <w:rFonts w:ascii="宋体" w:hAnsi="宋体" w:cs="宋体" w:hint="eastAsia"/>
                <w:kern w:val="0"/>
                <w:sz w:val="24"/>
              </w:rPr>
              <w:t>科目编码</w:t>
            </w:r>
          </w:p>
        </w:tc>
        <w:tc>
          <w:tcPr>
            <w:tcW w:w="2693" w:type="dxa"/>
            <w:vAlign w:val="center"/>
          </w:tcPr>
          <w:p w:rsidR="00C7350C" w:rsidRPr="00356641" w:rsidRDefault="00C7350C">
            <w:pPr>
              <w:widowControl/>
              <w:jc w:val="left"/>
            </w:pPr>
            <w:r>
              <w:rPr>
                <w:rFonts w:ascii="宋体" w:hAnsi="宋体" w:cs="宋体" w:hint="eastAsia"/>
                <w:kern w:val="0"/>
                <w:sz w:val="24"/>
              </w:rPr>
              <w:t>科目名称</w:t>
            </w:r>
          </w:p>
        </w:tc>
        <w:tc>
          <w:tcPr>
            <w:tcW w:w="1543" w:type="dxa"/>
            <w:vMerge/>
            <w:vAlign w:val="center"/>
          </w:tcPr>
          <w:p w:rsidR="00C7350C" w:rsidRPr="00356641" w:rsidRDefault="00C7350C">
            <w:pPr>
              <w:rPr>
                <w:rFonts w:ascii="宋体"/>
                <w:sz w:val="24"/>
              </w:rPr>
            </w:pPr>
          </w:p>
        </w:tc>
        <w:tc>
          <w:tcPr>
            <w:tcW w:w="1661" w:type="dxa"/>
            <w:vAlign w:val="center"/>
          </w:tcPr>
          <w:p w:rsidR="00C7350C" w:rsidRPr="00356641" w:rsidRDefault="00C7350C">
            <w:pPr>
              <w:widowControl/>
              <w:jc w:val="left"/>
            </w:pPr>
            <w:r>
              <w:rPr>
                <w:rFonts w:ascii="宋体" w:hAnsi="宋体" w:cs="宋体" w:hint="eastAsia"/>
                <w:kern w:val="0"/>
                <w:sz w:val="24"/>
              </w:rPr>
              <w:t xml:space="preserve">　　人员经费</w:t>
            </w:r>
          </w:p>
        </w:tc>
        <w:tc>
          <w:tcPr>
            <w:tcW w:w="1905" w:type="dxa"/>
            <w:vAlign w:val="center"/>
          </w:tcPr>
          <w:p w:rsidR="00C7350C" w:rsidRPr="00356641" w:rsidRDefault="00C7350C">
            <w:pPr>
              <w:widowControl/>
              <w:jc w:val="left"/>
            </w:pPr>
            <w:r>
              <w:rPr>
                <w:rFonts w:ascii="宋体" w:hAnsi="宋体" w:cs="宋体" w:hint="eastAsia"/>
                <w:kern w:val="0"/>
                <w:sz w:val="24"/>
              </w:rPr>
              <w:t xml:space="preserve">　　日常公用经费</w:t>
            </w:r>
          </w:p>
        </w:tc>
      </w:tr>
      <w:tr w:rsidR="00C7350C" w:rsidRPr="00356641" w:rsidTr="00AA6B7D">
        <w:trPr>
          <w:jc w:val="center"/>
        </w:trPr>
        <w:tc>
          <w:tcPr>
            <w:tcW w:w="1198" w:type="dxa"/>
            <w:gridSpan w:val="2"/>
            <w:vAlign w:val="center"/>
          </w:tcPr>
          <w:p w:rsidR="00C7350C" w:rsidRPr="00040F87" w:rsidRDefault="00C7350C" w:rsidP="002A0349">
            <w:pPr>
              <w:widowControl/>
              <w:jc w:val="left"/>
              <w:rPr>
                <w:rFonts w:ascii="宋体" w:cs="宋体"/>
                <w:kern w:val="0"/>
                <w:sz w:val="24"/>
              </w:rPr>
            </w:pPr>
          </w:p>
        </w:tc>
        <w:tc>
          <w:tcPr>
            <w:tcW w:w="2693" w:type="dxa"/>
            <w:vAlign w:val="center"/>
          </w:tcPr>
          <w:p w:rsidR="00C7350C" w:rsidRPr="00040F87" w:rsidRDefault="00C7350C"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C7350C" w:rsidRPr="00356641" w:rsidRDefault="00C7350C">
            <w:pPr>
              <w:widowControl/>
              <w:jc w:val="left"/>
            </w:pPr>
            <w:r>
              <w:rPr>
                <w:rFonts w:ascii="宋体" w:hAnsi="宋体" w:cs="宋体"/>
                <w:kern w:val="0"/>
                <w:sz w:val="24"/>
              </w:rPr>
              <w:t>815403</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C7350C" w:rsidRPr="00356641" w:rsidRDefault="00C7350C">
            <w:pPr>
              <w:widowControl/>
              <w:jc w:val="left"/>
            </w:pPr>
            <w:r>
              <w:t>438884</w:t>
            </w:r>
          </w:p>
        </w:tc>
        <w:tc>
          <w:tcPr>
            <w:tcW w:w="1661" w:type="dxa"/>
            <w:vAlign w:val="center"/>
          </w:tcPr>
          <w:p w:rsidR="00C7350C" w:rsidRPr="00356641" w:rsidRDefault="00C7350C" w:rsidP="00E357A1">
            <w:pPr>
              <w:widowControl/>
              <w:jc w:val="left"/>
            </w:pPr>
            <w:r>
              <w:t>438884</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C7350C" w:rsidRPr="00356641" w:rsidRDefault="00C7350C">
            <w:pPr>
              <w:widowControl/>
              <w:jc w:val="left"/>
            </w:pPr>
            <w:r>
              <w:t>148356</w:t>
            </w:r>
          </w:p>
        </w:tc>
        <w:tc>
          <w:tcPr>
            <w:tcW w:w="1661" w:type="dxa"/>
            <w:vAlign w:val="center"/>
          </w:tcPr>
          <w:p w:rsidR="00C7350C" w:rsidRPr="00356641" w:rsidRDefault="00C7350C" w:rsidP="00E357A1">
            <w:pPr>
              <w:widowControl/>
              <w:jc w:val="left"/>
            </w:pPr>
            <w:r>
              <w:t>148356</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C7350C" w:rsidRPr="00356641" w:rsidRDefault="00C7350C">
            <w:pPr>
              <w:widowControl/>
              <w:jc w:val="left"/>
            </w:pPr>
            <w:r>
              <w:t>148860</w:t>
            </w:r>
          </w:p>
        </w:tc>
        <w:tc>
          <w:tcPr>
            <w:tcW w:w="1661" w:type="dxa"/>
            <w:vAlign w:val="center"/>
          </w:tcPr>
          <w:p w:rsidR="00C7350C" w:rsidRPr="00356641" w:rsidRDefault="00C7350C" w:rsidP="00E357A1">
            <w:pPr>
              <w:widowControl/>
              <w:jc w:val="left"/>
            </w:pPr>
            <w:r>
              <w:t>148860</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C7350C" w:rsidRPr="00040F87" w:rsidRDefault="00C7350C"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C7350C" w:rsidRPr="00356641" w:rsidRDefault="00C7350C">
            <w:pPr>
              <w:widowControl/>
              <w:jc w:val="left"/>
            </w:pPr>
            <w:r>
              <w:t>12139</w:t>
            </w:r>
          </w:p>
        </w:tc>
        <w:tc>
          <w:tcPr>
            <w:tcW w:w="1661" w:type="dxa"/>
            <w:vAlign w:val="center"/>
          </w:tcPr>
          <w:p w:rsidR="00C7350C" w:rsidRPr="00356641" w:rsidRDefault="00C7350C" w:rsidP="00E357A1">
            <w:pPr>
              <w:widowControl/>
              <w:jc w:val="left"/>
            </w:pPr>
            <w:r>
              <w:t>12139</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C7350C" w:rsidRPr="00356641" w:rsidRDefault="00C7350C">
            <w:pPr>
              <w:widowControl/>
              <w:jc w:val="left"/>
            </w:pPr>
          </w:p>
        </w:tc>
        <w:tc>
          <w:tcPr>
            <w:tcW w:w="1661" w:type="dxa"/>
            <w:vAlign w:val="center"/>
          </w:tcPr>
          <w:p w:rsidR="00C7350C" w:rsidRPr="00356641" w:rsidRDefault="00C7350C" w:rsidP="00E357A1">
            <w:pPr>
              <w:widowControl/>
              <w:jc w:val="left"/>
            </w:pP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C7350C" w:rsidRPr="00040F87" w:rsidRDefault="00C7350C"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C7350C" w:rsidRPr="00356641" w:rsidRDefault="00C7350C">
            <w:pPr>
              <w:widowControl/>
              <w:jc w:val="left"/>
            </w:pPr>
            <w:r>
              <w:t>122099</w:t>
            </w:r>
          </w:p>
        </w:tc>
        <w:tc>
          <w:tcPr>
            <w:tcW w:w="1661" w:type="dxa"/>
            <w:vAlign w:val="center"/>
          </w:tcPr>
          <w:p w:rsidR="00C7350C" w:rsidRPr="00356641" w:rsidRDefault="00C7350C" w:rsidP="00E357A1">
            <w:pPr>
              <w:widowControl/>
              <w:jc w:val="left"/>
            </w:pPr>
            <w:r>
              <w:t>122099</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C7350C" w:rsidRPr="00356641" w:rsidRDefault="00C7350C">
            <w:pPr>
              <w:widowControl/>
              <w:jc w:val="left"/>
            </w:pPr>
          </w:p>
        </w:tc>
        <w:tc>
          <w:tcPr>
            <w:tcW w:w="1661" w:type="dxa"/>
            <w:vAlign w:val="center"/>
          </w:tcPr>
          <w:p w:rsidR="00C7350C" w:rsidRPr="00356641" w:rsidRDefault="00C7350C" w:rsidP="00E357A1">
            <w:pPr>
              <w:widowControl/>
              <w:jc w:val="left"/>
            </w:pP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C7350C" w:rsidRPr="00356641" w:rsidRDefault="00C7350C">
            <w:pPr>
              <w:widowControl/>
              <w:jc w:val="left"/>
            </w:pPr>
          </w:p>
        </w:tc>
        <w:tc>
          <w:tcPr>
            <w:tcW w:w="1661" w:type="dxa"/>
            <w:vAlign w:val="center"/>
          </w:tcPr>
          <w:p w:rsidR="00C7350C" w:rsidRPr="00356641" w:rsidRDefault="00C7350C" w:rsidP="00E357A1">
            <w:pPr>
              <w:widowControl/>
              <w:jc w:val="left"/>
            </w:pP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C7350C" w:rsidRPr="00356641" w:rsidRDefault="00C7350C">
            <w:pPr>
              <w:widowControl/>
              <w:jc w:val="left"/>
            </w:pPr>
            <w:r>
              <w:t>0</w:t>
            </w:r>
          </w:p>
        </w:tc>
        <w:tc>
          <w:tcPr>
            <w:tcW w:w="1661" w:type="dxa"/>
            <w:vAlign w:val="center"/>
          </w:tcPr>
          <w:p w:rsidR="00C7350C" w:rsidRPr="00356641" w:rsidRDefault="00C7350C" w:rsidP="00E357A1">
            <w:pPr>
              <w:widowControl/>
              <w:jc w:val="left"/>
            </w:pPr>
            <w:r>
              <w:t>0</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C7350C" w:rsidRPr="00356641" w:rsidRDefault="00C7350C">
            <w:pPr>
              <w:widowControl/>
              <w:jc w:val="left"/>
            </w:pPr>
            <w:r>
              <w:t>35666</w:t>
            </w:r>
          </w:p>
        </w:tc>
        <w:tc>
          <w:tcPr>
            <w:tcW w:w="1661" w:type="dxa"/>
            <w:vAlign w:val="center"/>
          </w:tcPr>
          <w:p w:rsidR="00C7350C" w:rsidRPr="00356641" w:rsidRDefault="00C7350C" w:rsidP="00E357A1">
            <w:pPr>
              <w:widowControl/>
              <w:jc w:val="left"/>
            </w:pPr>
            <w:r>
              <w:t>35666</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C7350C" w:rsidRPr="00356641" w:rsidRDefault="00C7350C" w:rsidP="00C33AF8">
            <w:pPr>
              <w:widowControl/>
              <w:jc w:val="left"/>
            </w:pPr>
            <w:r w:rsidRPr="00356641">
              <w:t xml:space="preserve"> </w:t>
            </w:r>
            <w:r>
              <w:t>0</w:t>
            </w:r>
          </w:p>
        </w:tc>
        <w:tc>
          <w:tcPr>
            <w:tcW w:w="1661" w:type="dxa"/>
            <w:vAlign w:val="center"/>
          </w:tcPr>
          <w:p w:rsidR="00C7350C" w:rsidRPr="00356641" w:rsidRDefault="00C7350C" w:rsidP="00E357A1">
            <w:pPr>
              <w:widowControl/>
              <w:jc w:val="left"/>
            </w:pPr>
            <w:r w:rsidRPr="00356641">
              <w:t xml:space="preserve"> </w:t>
            </w:r>
            <w:r>
              <w:t>0</w:t>
            </w:r>
          </w:p>
        </w:tc>
        <w:tc>
          <w:tcPr>
            <w:tcW w:w="1905" w:type="dxa"/>
            <w:vAlign w:val="center"/>
          </w:tcPr>
          <w:p w:rsidR="00C7350C" w:rsidRPr="00356641" w:rsidRDefault="00C7350C">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C7350C" w:rsidRPr="00356641" w:rsidRDefault="00C7350C">
            <w:pPr>
              <w:widowControl/>
              <w:jc w:val="left"/>
            </w:pPr>
            <w:r>
              <w:t>115853</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115853</w:t>
            </w:r>
          </w:p>
        </w:tc>
      </w:tr>
      <w:tr w:rsidR="00C7350C" w:rsidRPr="00356641" w:rsidTr="00AA6B7D">
        <w:trPr>
          <w:jc w:val="center"/>
        </w:trPr>
        <w:tc>
          <w:tcPr>
            <w:tcW w:w="1198" w:type="dxa"/>
            <w:gridSpan w:val="2"/>
            <w:vAlign w:val="center"/>
          </w:tcPr>
          <w:p w:rsidR="00C7350C" w:rsidRPr="00040F87" w:rsidRDefault="00C7350C"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C7350C" w:rsidRPr="00040F87" w:rsidRDefault="00C7350C"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C7350C" w:rsidRPr="00356641" w:rsidRDefault="00C7350C" w:rsidP="0022746B">
            <w:pPr>
              <w:widowControl/>
              <w:jc w:val="left"/>
            </w:pPr>
            <w:r w:rsidRPr="00356641">
              <w:t xml:space="preserve">  </w:t>
            </w:r>
            <w:r>
              <w:t>28963</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rsidRPr="00356641">
              <w:t xml:space="preserve">  </w:t>
            </w:r>
            <w:r>
              <w:t>28963</w:t>
            </w:r>
          </w:p>
        </w:tc>
      </w:tr>
      <w:tr w:rsidR="00C7350C" w:rsidRPr="00356641" w:rsidTr="00AA6B7D">
        <w:trPr>
          <w:jc w:val="center"/>
        </w:trPr>
        <w:tc>
          <w:tcPr>
            <w:tcW w:w="1198" w:type="dxa"/>
            <w:gridSpan w:val="2"/>
            <w:vAlign w:val="center"/>
          </w:tcPr>
          <w:p w:rsidR="00C7350C" w:rsidRPr="00040F87" w:rsidRDefault="00C7350C"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C7350C" w:rsidRPr="00040F87" w:rsidRDefault="00C7350C"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C7350C" w:rsidRPr="00356641" w:rsidRDefault="00C7350C" w:rsidP="00C33AF8">
            <w:pPr>
              <w:widowControl/>
              <w:jc w:val="left"/>
            </w:pPr>
            <w:r>
              <w:t>2800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2800</w:t>
            </w:r>
          </w:p>
        </w:tc>
      </w:tr>
      <w:tr w:rsidR="00C7350C" w:rsidRPr="00356641" w:rsidTr="00AA6B7D">
        <w:trPr>
          <w:jc w:val="center"/>
        </w:trPr>
        <w:tc>
          <w:tcPr>
            <w:tcW w:w="1198" w:type="dxa"/>
            <w:gridSpan w:val="2"/>
            <w:vAlign w:val="center"/>
          </w:tcPr>
          <w:p w:rsidR="00C7350C" w:rsidRDefault="00C7350C"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C7350C" w:rsidRDefault="00C7350C"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C7350C" w:rsidRPr="00356641" w:rsidRDefault="00C7350C" w:rsidP="00C33AF8">
            <w:pPr>
              <w:widowControl/>
              <w:jc w:val="left"/>
            </w:pPr>
            <w:r>
              <w:t>4080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4080</w:t>
            </w:r>
          </w:p>
        </w:tc>
      </w:tr>
      <w:tr w:rsidR="00C7350C" w:rsidRPr="00356641" w:rsidTr="00AA6B7D">
        <w:trPr>
          <w:jc w:val="center"/>
        </w:trPr>
        <w:tc>
          <w:tcPr>
            <w:tcW w:w="1198" w:type="dxa"/>
            <w:gridSpan w:val="2"/>
            <w:vAlign w:val="center"/>
          </w:tcPr>
          <w:p w:rsidR="00C7350C" w:rsidRDefault="00C7350C"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C7350C" w:rsidRDefault="00C7350C"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C7350C" w:rsidRPr="00356641" w:rsidRDefault="00C7350C" w:rsidP="00C33AF8">
            <w:pPr>
              <w:widowControl/>
              <w:jc w:val="left"/>
            </w:pPr>
            <w:r>
              <w:t>11440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11440</w:t>
            </w: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C7350C" w:rsidRPr="00040F87" w:rsidRDefault="00C7350C"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C7350C" w:rsidRPr="00356641" w:rsidRDefault="00C7350C" w:rsidP="00C33AF8">
            <w:pPr>
              <w:widowControl/>
              <w:jc w:val="left"/>
            </w:pPr>
            <w:r>
              <w:t>9600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9600</w:t>
            </w:r>
          </w:p>
        </w:tc>
      </w:tr>
      <w:tr w:rsidR="00C7350C" w:rsidRPr="00356641" w:rsidTr="00AA6B7D">
        <w:trPr>
          <w:jc w:val="center"/>
        </w:trPr>
        <w:tc>
          <w:tcPr>
            <w:tcW w:w="1198" w:type="dxa"/>
            <w:gridSpan w:val="2"/>
            <w:vAlign w:val="center"/>
          </w:tcPr>
          <w:p w:rsidR="00C7350C" w:rsidRPr="00040F87" w:rsidRDefault="00C7350C"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C7350C" w:rsidRPr="00040F87" w:rsidRDefault="00C7350C"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C7350C" w:rsidRPr="00356641" w:rsidRDefault="00C7350C" w:rsidP="00AA6B7D">
            <w:pPr>
              <w:widowControl/>
              <w:jc w:val="left"/>
            </w:pPr>
            <w:r w:rsidRPr="00356641">
              <w:t xml:space="preserve">  </w:t>
            </w:r>
            <w:r>
              <w:t>4000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rsidRPr="00356641">
              <w:t xml:space="preserve">  </w:t>
            </w:r>
            <w:r>
              <w:t>4000</w:t>
            </w: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C7350C" w:rsidRPr="00356641" w:rsidRDefault="00C7350C" w:rsidP="00DE4741">
            <w:pPr>
              <w:widowControl/>
              <w:jc w:val="left"/>
            </w:pPr>
            <w:r w:rsidRPr="00356641">
              <w:t xml:space="preserve"> </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rsidRPr="00356641">
              <w:t xml:space="preserve"> </w:t>
            </w: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C7350C" w:rsidRPr="00356641" w:rsidRDefault="00C7350C">
            <w:pPr>
              <w:widowControl/>
              <w:jc w:val="left"/>
            </w:pPr>
            <w:r>
              <w:t>4458</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4458</w:t>
            </w: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C7350C" w:rsidRPr="00356641" w:rsidRDefault="00C7350C" w:rsidP="00C33AF8">
            <w:pPr>
              <w:widowControl/>
              <w:jc w:val="left"/>
            </w:pPr>
            <w:r w:rsidRPr="00356641">
              <w:t xml:space="preserve">  </w:t>
            </w:r>
            <w:r>
              <w:t>20000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rsidRPr="00356641">
              <w:t xml:space="preserve">  </w:t>
            </w:r>
            <w:r>
              <w:t>20000</w:t>
            </w: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C7350C" w:rsidRPr="00356641" w:rsidRDefault="00C7350C">
            <w:pPr>
              <w:widowControl/>
              <w:jc w:val="left"/>
            </w:pPr>
            <w:r>
              <w:t>11285</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11285</w:t>
            </w: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C7350C" w:rsidRPr="00040F87" w:rsidRDefault="00C7350C"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C7350C" w:rsidRPr="00356641" w:rsidRDefault="00C7350C" w:rsidP="001B07B2">
            <w:pPr>
              <w:widowControl/>
              <w:ind w:firstLineChars="100" w:firstLine="210"/>
              <w:jc w:val="left"/>
            </w:pPr>
            <w:r>
              <w:t>7430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1B07B2">
            <w:pPr>
              <w:widowControl/>
              <w:ind w:firstLineChars="100" w:firstLine="210"/>
              <w:jc w:val="left"/>
            </w:pPr>
            <w:r>
              <w:t>7430</w:t>
            </w:r>
          </w:p>
        </w:tc>
      </w:tr>
      <w:tr w:rsidR="00C7350C" w:rsidRPr="00356641" w:rsidTr="00AA6B7D">
        <w:trPr>
          <w:jc w:val="center"/>
        </w:trPr>
        <w:tc>
          <w:tcPr>
            <w:tcW w:w="1198" w:type="dxa"/>
            <w:gridSpan w:val="2"/>
            <w:vAlign w:val="center"/>
          </w:tcPr>
          <w:p w:rsidR="00C7350C" w:rsidRDefault="00C7350C"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C7350C" w:rsidRDefault="00C7350C"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C7350C" w:rsidRPr="00356641" w:rsidRDefault="00C7350C" w:rsidP="004603AF">
            <w:pPr>
              <w:widowControl/>
              <w:jc w:val="left"/>
            </w:pP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p>
        </w:tc>
      </w:tr>
      <w:tr w:rsidR="00C7350C" w:rsidRPr="00356641" w:rsidTr="00AA6B7D">
        <w:trPr>
          <w:jc w:val="center"/>
        </w:trPr>
        <w:tc>
          <w:tcPr>
            <w:tcW w:w="1198" w:type="dxa"/>
            <w:gridSpan w:val="2"/>
            <w:vAlign w:val="center"/>
          </w:tcPr>
          <w:p w:rsidR="00C7350C" w:rsidRPr="00040F87" w:rsidRDefault="00C7350C"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C7350C" w:rsidRPr="00040F87" w:rsidRDefault="00C7350C"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C7350C" w:rsidRPr="00356641" w:rsidRDefault="00C7350C" w:rsidP="004603AF">
            <w:pPr>
              <w:widowControl/>
              <w:jc w:val="left"/>
            </w:pPr>
            <w:r>
              <w:t>0</w:t>
            </w: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E357A1">
            <w:pPr>
              <w:widowControl/>
              <w:jc w:val="left"/>
            </w:pPr>
            <w:r>
              <w:t>0</w:t>
            </w:r>
          </w:p>
        </w:tc>
      </w:tr>
      <w:tr w:rsidR="00C7350C" w:rsidRPr="00356641" w:rsidTr="00AA6B7D">
        <w:trPr>
          <w:jc w:val="center"/>
        </w:trPr>
        <w:tc>
          <w:tcPr>
            <w:tcW w:w="1198" w:type="dxa"/>
            <w:gridSpan w:val="2"/>
            <w:vAlign w:val="center"/>
          </w:tcPr>
          <w:p w:rsidR="00C7350C" w:rsidRPr="00040F87" w:rsidRDefault="00C7350C"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C7350C" w:rsidRPr="00040F87" w:rsidRDefault="00C7350C"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C7350C" w:rsidRPr="00356641" w:rsidRDefault="00C7350C">
            <w:pPr>
              <w:widowControl/>
              <w:jc w:val="left"/>
            </w:pP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2A0349">
            <w:pPr>
              <w:widowControl/>
              <w:jc w:val="left"/>
            </w:pPr>
          </w:p>
        </w:tc>
      </w:tr>
      <w:tr w:rsidR="00C7350C" w:rsidRPr="00356641" w:rsidTr="00AA6B7D">
        <w:trPr>
          <w:jc w:val="center"/>
        </w:trPr>
        <w:tc>
          <w:tcPr>
            <w:tcW w:w="1198" w:type="dxa"/>
            <w:gridSpan w:val="2"/>
            <w:vAlign w:val="center"/>
          </w:tcPr>
          <w:p w:rsidR="00C7350C" w:rsidRPr="00040F87" w:rsidRDefault="00C7350C"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C7350C" w:rsidRPr="00040F87" w:rsidRDefault="00C7350C"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C7350C" w:rsidRPr="00356641" w:rsidRDefault="00C7350C">
            <w:pPr>
              <w:widowControl/>
              <w:jc w:val="left"/>
            </w:pP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2A0349">
            <w:pPr>
              <w:widowControl/>
              <w:jc w:val="left"/>
            </w:pPr>
          </w:p>
        </w:tc>
      </w:tr>
      <w:tr w:rsidR="00C7350C" w:rsidRPr="00356641" w:rsidTr="00AA6B7D">
        <w:trPr>
          <w:jc w:val="center"/>
        </w:trPr>
        <w:tc>
          <w:tcPr>
            <w:tcW w:w="1198" w:type="dxa"/>
            <w:gridSpan w:val="2"/>
            <w:vAlign w:val="center"/>
          </w:tcPr>
          <w:p w:rsidR="00C7350C" w:rsidRPr="00040F87" w:rsidRDefault="00C7350C"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C7350C" w:rsidRPr="00040F87" w:rsidRDefault="00C7350C"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C7350C" w:rsidRPr="00356641" w:rsidRDefault="00C7350C" w:rsidP="001B07B2">
            <w:pPr>
              <w:widowControl/>
              <w:ind w:firstLineChars="100" w:firstLine="210"/>
              <w:jc w:val="left"/>
            </w:pPr>
          </w:p>
        </w:tc>
        <w:tc>
          <w:tcPr>
            <w:tcW w:w="1661" w:type="dxa"/>
            <w:vAlign w:val="center"/>
          </w:tcPr>
          <w:p w:rsidR="00C7350C" w:rsidRPr="00356641" w:rsidRDefault="00C7350C">
            <w:pPr>
              <w:widowControl/>
              <w:jc w:val="left"/>
            </w:pPr>
          </w:p>
        </w:tc>
        <w:tc>
          <w:tcPr>
            <w:tcW w:w="1905" w:type="dxa"/>
            <w:vAlign w:val="center"/>
          </w:tcPr>
          <w:p w:rsidR="00C7350C" w:rsidRPr="00356641" w:rsidRDefault="00C7350C" w:rsidP="001B07B2">
            <w:pPr>
              <w:widowControl/>
              <w:ind w:firstLineChars="100" w:firstLine="210"/>
              <w:jc w:val="left"/>
            </w:pPr>
          </w:p>
        </w:tc>
      </w:tr>
    </w:tbl>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w:t>
            </w:r>
          </w:p>
        </w:tc>
        <w:tc>
          <w:tcPr>
            <w:tcW w:w="3675" w:type="dxa"/>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项目</w:t>
            </w:r>
          </w:p>
        </w:tc>
        <w:tc>
          <w:tcPr>
            <w:tcW w:w="3675" w:type="dxa"/>
            <w:vAlign w:val="center"/>
          </w:tcPr>
          <w:p w:rsidR="00C7350C" w:rsidRPr="00356641" w:rsidRDefault="00C7350C">
            <w:pPr>
              <w:widowControl/>
              <w:jc w:val="left"/>
            </w:pPr>
            <w:r>
              <w:rPr>
                <w:rFonts w:ascii="宋体" w:hAnsi="宋体" w:cs="宋体" w:hint="eastAsia"/>
                <w:kern w:val="0"/>
                <w:sz w:val="24"/>
              </w:rPr>
              <w:t xml:space="preserve">　　预算数</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合计</w:t>
            </w:r>
          </w:p>
        </w:tc>
        <w:tc>
          <w:tcPr>
            <w:tcW w:w="3675" w:type="dxa"/>
            <w:vAlign w:val="center"/>
          </w:tcPr>
          <w:p w:rsidR="00C7350C" w:rsidRPr="00356641" w:rsidRDefault="00C7350C" w:rsidP="002577A1">
            <w:pPr>
              <w:widowControl/>
              <w:jc w:val="left"/>
            </w:pPr>
            <w:r>
              <w:rPr>
                <w:rFonts w:ascii="宋体" w:hAnsi="宋体" w:cs="宋体" w:hint="eastAsia"/>
                <w:kern w:val="0"/>
                <w:sz w:val="24"/>
              </w:rPr>
              <w:t xml:space="preserve">　　</w:t>
            </w:r>
            <w:r>
              <w:rPr>
                <w:rFonts w:ascii="宋体" w:hAnsi="宋体" w:cs="宋体"/>
                <w:kern w:val="0"/>
                <w:sz w:val="24"/>
              </w:rPr>
              <w:t>20000</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lastRenderedPageBreak/>
              <w:t xml:space="preserve">　　因公出国（境）费</w:t>
            </w:r>
          </w:p>
        </w:tc>
        <w:tc>
          <w:tcPr>
            <w:tcW w:w="36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 xml:space="preserve"> 0</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公务接待费</w:t>
            </w:r>
          </w:p>
        </w:tc>
        <w:tc>
          <w:tcPr>
            <w:tcW w:w="3675" w:type="dxa"/>
            <w:vAlign w:val="center"/>
          </w:tcPr>
          <w:p w:rsidR="00C7350C" w:rsidRPr="00356641" w:rsidRDefault="00C7350C" w:rsidP="00DE4741">
            <w:pPr>
              <w:widowControl/>
              <w:jc w:val="left"/>
            </w:pPr>
            <w:r>
              <w:rPr>
                <w:rFonts w:ascii="宋体" w:hAnsi="宋体" w:cs="宋体" w:hint="eastAsia"/>
                <w:kern w:val="0"/>
                <w:sz w:val="24"/>
              </w:rPr>
              <w:t xml:space="preserve">　　</w:t>
            </w:r>
            <w:r>
              <w:rPr>
                <w:rFonts w:ascii="宋体" w:hAnsi="宋体" w:cs="宋体"/>
                <w:kern w:val="0"/>
                <w:sz w:val="24"/>
              </w:rPr>
              <w:t>20000</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公务用车购置及运行费</w:t>
            </w:r>
          </w:p>
        </w:tc>
        <w:tc>
          <w:tcPr>
            <w:tcW w:w="36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其中：公务用车运行维护费</w:t>
            </w:r>
          </w:p>
        </w:tc>
        <w:tc>
          <w:tcPr>
            <w:tcW w:w="36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532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bl>
    <w:p w:rsidR="00C7350C" w:rsidRDefault="00C7350C">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黄石港安全生产监督管理局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w:t>
            </w:r>
          </w:p>
        </w:tc>
        <w:tc>
          <w:tcPr>
            <w:tcW w:w="237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p>
        </w:tc>
        <w:tc>
          <w:tcPr>
            <w:tcW w:w="1695" w:type="dxa"/>
            <w:vAlign w:val="center"/>
          </w:tcPr>
          <w:p w:rsidR="00C7350C" w:rsidRPr="00356641" w:rsidRDefault="00C7350C">
            <w:pPr>
              <w:widowControl/>
              <w:jc w:val="left"/>
            </w:pPr>
            <w:r>
              <w:rPr>
                <w:rFonts w:ascii="宋体" w:hAnsi="宋体" w:cs="宋体" w:hint="eastAsia"/>
                <w:kern w:val="0"/>
                <w:sz w:val="24"/>
              </w:rPr>
              <w:t xml:space="preserve">　　</w:t>
            </w:r>
          </w:p>
        </w:tc>
        <w:tc>
          <w:tcPr>
            <w:tcW w:w="2025" w:type="dxa"/>
            <w:vAlign w:val="center"/>
          </w:tcPr>
          <w:p w:rsidR="00C7350C" w:rsidRPr="00356641" w:rsidRDefault="00C7350C">
            <w:pPr>
              <w:widowControl/>
              <w:jc w:val="left"/>
            </w:pPr>
            <w:r>
              <w:rPr>
                <w:rFonts w:ascii="宋体" w:hAnsi="宋体" w:cs="宋体" w:hint="eastAsia"/>
                <w:kern w:val="0"/>
                <w:sz w:val="24"/>
              </w:rPr>
              <w:t xml:space="preserve">　　单位元</w:t>
            </w:r>
          </w:p>
        </w:tc>
      </w:tr>
      <w:tr w:rsidR="00C7350C" w:rsidRPr="00356641">
        <w:trPr>
          <w:jc w:val="center"/>
        </w:trPr>
        <w:tc>
          <w:tcPr>
            <w:tcW w:w="3750" w:type="dxa"/>
            <w:gridSpan w:val="2"/>
            <w:vAlign w:val="center"/>
          </w:tcPr>
          <w:p w:rsidR="00C7350C" w:rsidRPr="00356641" w:rsidRDefault="00C7350C">
            <w:pPr>
              <w:widowControl/>
              <w:jc w:val="left"/>
            </w:pPr>
            <w:r>
              <w:rPr>
                <w:rFonts w:ascii="宋体" w:hAnsi="宋体" w:cs="宋体" w:hint="eastAsia"/>
                <w:kern w:val="0"/>
                <w:sz w:val="24"/>
              </w:rPr>
              <w:t>功能分类科目</w:t>
            </w:r>
          </w:p>
        </w:tc>
        <w:tc>
          <w:tcPr>
            <w:tcW w:w="1530" w:type="dxa"/>
            <w:vMerge w:val="restart"/>
            <w:vAlign w:val="center"/>
          </w:tcPr>
          <w:p w:rsidR="00C7350C" w:rsidRPr="00356641" w:rsidRDefault="00C7350C">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C7350C" w:rsidRPr="00356641" w:rsidRDefault="00C7350C">
            <w:pPr>
              <w:widowControl/>
              <w:jc w:val="left"/>
            </w:pPr>
            <w:r>
              <w:rPr>
                <w:rFonts w:ascii="宋体" w:hAnsi="宋体" w:cs="宋体" w:hint="eastAsia"/>
                <w:kern w:val="0"/>
                <w:sz w:val="24"/>
              </w:rPr>
              <w:t xml:space="preserve">　　其中</w:t>
            </w:r>
          </w:p>
        </w:tc>
      </w:tr>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科目编码</w:t>
            </w:r>
          </w:p>
        </w:tc>
        <w:tc>
          <w:tcPr>
            <w:tcW w:w="2370" w:type="dxa"/>
            <w:vAlign w:val="center"/>
          </w:tcPr>
          <w:p w:rsidR="00C7350C" w:rsidRPr="00356641" w:rsidRDefault="00C7350C">
            <w:pPr>
              <w:widowControl/>
              <w:jc w:val="left"/>
            </w:pPr>
            <w:r>
              <w:rPr>
                <w:rFonts w:ascii="宋体" w:hAnsi="宋体" w:cs="宋体" w:hint="eastAsia"/>
                <w:kern w:val="0"/>
                <w:sz w:val="24"/>
              </w:rPr>
              <w:t>科目名称</w:t>
            </w:r>
          </w:p>
        </w:tc>
        <w:tc>
          <w:tcPr>
            <w:tcW w:w="1530" w:type="dxa"/>
            <w:vMerge/>
            <w:vAlign w:val="center"/>
          </w:tcPr>
          <w:p w:rsidR="00C7350C" w:rsidRPr="00356641" w:rsidRDefault="00C7350C">
            <w:pPr>
              <w:rPr>
                <w:rFonts w:ascii="宋体"/>
                <w:sz w:val="24"/>
              </w:rPr>
            </w:pPr>
          </w:p>
        </w:tc>
        <w:tc>
          <w:tcPr>
            <w:tcW w:w="1695" w:type="dxa"/>
            <w:vAlign w:val="center"/>
          </w:tcPr>
          <w:p w:rsidR="00C7350C" w:rsidRPr="00356641" w:rsidRDefault="00C7350C">
            <w:pPr>
              <w:widowControl/>
              <w:jc w:val="left"/>
            </w:pPr>
            <w:r>
              <w:rPr>
                <w:rFonts w:ascii="宋体" w:hAnsi="宋体" w:cs="宋体" w:hint="eastAsia"/>
                <w:kern w:val="0"/>
                <w:sz w:val="24"/>
              </w:rPr>
              <w:t xml:space="preserve">　　基本支出</w:t>
            </w:r>
          </w:p>
        </w:tc>
        <w:tc>
          <w:tcPr>
            <w:tcW w:w="2025" w:type="dxa"/>
            <w:vAlign w:val="center"/>
          </w:tcPr>
          <w:p w:rsidR="00C7350C" w:rsidRPr="00356641" w:rsidRDefault="00C7350C">
            <w:pPr>
              <w:widowControl/>
              <w:jc w:val="left"/>
            </w:pPr>
            <w:r>
              <w:rPr>
                <w:rFonts w:ascii="宋体" w:hAnsi="宋体" w:cs="宋体" w:hint="eastAsia"/>
                <w:kern w:val="0"/>
                <w:sz w:val="24"/>
              </w:rPr>
              <w:t xml:space="preserve">　　项目支出</w:t>
            </w:r>
          </w:p>
        </w:tc>
      </w:tr>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w:t>
            </w:r>
          </w:p>
        </w:tc>
        <w:tc>
          <w:tcPr>
            <w:tcW w:w="237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C7350C" w:rsidRPr="00356641" w:rsidRDefault="00C7350C">
            <w:pPr>
              <w:widowControl/>
              <w:jc w:val="left"/>
            </w:pPr>
            <w:r>
              <w:rPr>
                <w:rFonts w:ascii="宋体" w:hAnsi="宋体" w:cs="宋体" w:hint="eastAsia"/>
                <w:kern w:val="0"/>
                <w:sz w:val="24"/>
              </w:rPr>
              <w:t xml:space="preserve">　　　</w:t>
            </w:r>
            <w:r>
              <w:rPr>
                <w:rFonts w:ascii="宋体" w:cs="宋体"/>
                <w:kern w:val="0"/>
                <w:sz w:val="24"/>
              </w:rPr>
              <w:t>0</w:t>
            </w:r>
          </w:p>
        </w:tc>
      </w:tr>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w:t>
            </w:r>
          </w:p>
        </w:tc>
        <w:tc>
          <w:tcPr>
            <w:tcW w:w="237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p>
        </w:tc>
        <w:tc>
          <w:tcPr>
            <w:tcW w:w="1695" w:type="dxa"/>
            <w:vAlign w:val="center"/>
          </w:tcPr>
          <w:p w:rsidR="00C7350C" w:rsidRPr="00356641" w:rsidRDefault="00C7350C">
            <w:pPr>
              <w:widowControl/>
              <w:jc w:val="left"/>
            </w:pPr>
            <w:r>
              <w:rPr>
                <w:rFonts w:ascii="宋体" w:hAnsi="宋体" w:cs="宋体" w:hint="eastAsia"/>
                <w:kern w:val="0"/>
                <w:sz w:val="24"/>
              </w:rPr>
              <w:t xml:space="preserve">　　　</w:t>
            </w:r>
          </w:p>
        </w:tc>
        <w:tc>
          <w:tcPr>
            <w:tcW w:w="2025"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w:t>
            </w:r>
          </w:p>
        </w:tc>
        <w:tc>
          <w:tcPr>
            <w:tcW w:w="237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p>
        </w:tc>
        <w:tc>
          <w:tcPr>
            <w:tcW w:w="1695" w:type="dxa"/>
            <w:vAlign w:val="center"/>
          </w:tcPr>
          <w:p w:rsidR="00C7350C" w:rsidRPr="00356641" w:rsidRDefault="00C7350C">
            <w:pPr>
              <w:widowControl/>
              <w:jc w:val="left"/>
            </w:pPr>
            <w:r>
              <w:rPr>
                <w:rFonts w:ascii="宋体" w:hAnsi="宋体" w:cs="宋体" w:hint="eastAsia"/>
                <w:kern w:val="0"/>
                <w:sz w:val="24"/>
              </w:rPr>
              <w:t xml:space="preserve">　　　</w:t>
            </w:r>
          </w:p>
        </w:tc>
        <w:tc>
          <w:tcPr>
            <w:tcW w:w="2025"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w:t>
            </w:r>
          </w:p>
        </w:tc>
        <w:tc>
          <w:tcPr>
            <w:tcW w:w="237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p>
        </w:tc>
        <w:tc>
          <w:tcPr>
            <w:tcW w:w="1695" w:type="dxa"/>
            <w:vAlign w:val="center"/>
          </w:tcPr>
          <w:p w:rsidR="00C7350C" w:rsidRPr="00356641" w:rsidRDefault="00C7350C">
            <w:pPr>
              <w:widowControl/>
              <w:jc w:val="left"/>
            </w:pPr>
            <w:r>
              <w:rPr>
                <w:rFonts w:ascii="宋体" w:hAnsi="宋体" w:cs="宋体" w:hint="eastAsia"/>
                <w:kern w:val="0"/>
                <w:sz w:val="24"/>
              </w:rPr>
              <w:t xml:space="preserve">　　　</w:t>
            </w:r>
          </w:p>
        </w:tc>
        <w:tc>
          <w:tcPr>
            <w:tcW w:w="2025" w:type="dxa"/>
            <w:vAlign w:val="center"/>
          </w:tcPr>
          <w:p w:rsidR="00C7350C" w:rsidRPr="00356641" w:rsidRDefault="00C7350C">
            <w:pPr>
              <w:widowControl/>
              <w:jc w:val="left"/>
            </w:pPr>
            <w:r>
              <w:rPr>
                <w:rFonts w:ascii="宋体" w:hAnsi="宋体" w:cs="宋体" w:hint="eastAsia"/>
                <w:kern w:val="0"/>
                <w:sz w:val="24"/>
              </w:rPr>
              <w:t xml:space="preserve">　　　</w:t>
            </w:r>
          </w:p>
        </w:tc>
      </w:tr>
      <w:tr w:rsidR="00C7350C" w:rsidRPr="00356641">
        <w:trPr>
          <w:jc w:val="center"/>
        </w:trPr>
        <w:tc>
          <w:tcPr>
            <w:tcW w:w="1380" w:type="dxa"/>
            <w:vAlign w:val="center"/>
          </w:tcPr>
          <w:p w:rsidR="00C7350C" w:rsidRPr="00356641" w:rsidRDefault="00C7350C">
            <w:pPr>
              <w:widowControl/>
              <w:jc w:val="left"/>
            </w:pPr>
            <w:r>
              <w:rPr>
                <w:rFonts w:ascii="宋体" w:hAnsi="宋体" w:cs="宋体" w:hint="eastAsia"/>
                <w:kern w:val="0"/>
                <w:sz w:val="24"/>
              </w:rPr>
              <w:t xml:space="preserve">　　　</w:t>
            </w:r>
          </w:p>
        </w:tc>
        <w:tc>
          <w:tcPr>
            <w:tcW w:w="2370" w:type="dxa"/>
            <w:vAlign w:val="center"/>
          </w:tcPr>
          <w:p w:rsidR="00C7350C" w:rsidRPr="00356641" w:rsidRDefault="00C7350C">
            <w:pPr>
              <w:widowControl/>
              <w:jc w:val="left"/>
            </w:pPr>
            <w:r>
              <w:rPr>
                <w:rFonts w:ascii="宋体" w:hAnsi="宋体" w:cs="宋体" w:hint="eastAsia"/>
                <w:kern w:val="0"/>
                <w:sz w:val="24"/>
              </w:rPr>
              <w:t xml:space="preserve">　　　</w:t>
            </w:r>
          </w:p>
        </w:tc>
        <w:tc>
          <w:tcPr>
            <w:tcW w:w="1530" w:type="dxa"/>
            <w:vAlign w:val="center"/>
          </w:tcPr>
          <w:p w:rsidR="00C7350C" w:rsidRPr="00356641" w:rsidRDefault="00C7350C">
            <w:pPr>
              <w:widowControl/>
              <w:jc w:val="left"/>
            </w:pPr>
            <w:r>
              <w:rPr>
                <w:rFonts w:ascii="宋体" w:hAnsi="宋体" w:cs="宋体" w:hint="eastAsia"/>
                <w:kern w:val="0"/>
                <w:sz w:val="24"/>
              </w:rPr>
              <w:t xml:space="preserve">　　　</w:t>
            </w:r>
          </w:p>
        </w:tc>
        <w:tc>
          <w:tcPr>
            <w:tcW w:w="1695" w:type="dxa"/>
            <w:vAlign w:val="center"/>
          </w:tcPr>
          <w:p w:rsidR="00C7350C" w:rsidRPr="00356641" w:rsidRDefault="00C7350C">
            <w:pPr>
              <w:widowControl/>
              <w:jc w:val="left"/>
            </w:pPr>
            <w:r>
              <w:rPr>
                <w:rFonts w:ascii="宋体" w:hAnsi="宋体" w:cs="宋体" w:hint="eastAsia"/>
                <w:kern w:val="0"/>
                <w:sz w:val="24"/>
              </w:rPr>
              <w:t xml:space="preserve">　　　</w:t>
            </w:r>
          </w:p>
        </w:tc>
        <w:tc>
          <w:tcPr>
            <w:tcW w:w="2025" w:type="dxa"/>
            <w:vAlign w:val="center"/>
          </w:tcPr>
          <w:p w:rsidR="00C7350C" w:rsidRPr="00356641" w:rsidRDefault="00C7350C">
            <w:pPr>
              <w:widowControl/>
              <w:jc w:val="left"/>
            </w:pPr>
            <w:r>
              <w:rPr>
                <w:rFonts w:ascii="宋体" w:hAnsi="宋体" w:cs="宋体" w:hint="eastAsia"/>
                <w:kern w:val="0"/>
                <w:sz w:val="24"/>
              </w:rPr>
              <w:t xml:space="preserve">　　　</w:t>
            </w:r>
          </w:p>
        </w:tc>
      </w:tr>
    </w:tbl>
    <w:p w:rsidR="00C7350C" w:rsidRDefault="00C7350C" w:rsidP="001B07B2">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C7350C" w:rsidRDefault="00C7350C" w:rsidP="001B07B2">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C7350C" w:rsidRDefault="00C7350C" w:rsidP="001B07B2">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C7350C" w:rsidRDefault="00C7350C" w:rsidP="00057D6E">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安监局</w:t>
      </w:r>
      <w:r>
        <w:rPr>
          <w:b/>
          <w:sz w:val="28"/>
          <w:szCs w:val="28"/>
        </w:rPr>
        <w:t>2018</w:t>
      </w:r>
      <w:r>
        <w:rPr>
          <w:rFonts w:hint="eastAsia"/>
          <w:b/>
          <w:sz w:val="28"/>
          <w:szCs w:val="28"/>
        </w:rPr>
        <w:t>年财政拨款收入支出情况说明</w:t>
      </w:r>
    </w:p>
    <w:p w:rsidR="00C7350C" w:rsidRDefault="00C7350C" w:rsidP="001B07B2">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815403</w:t>
      </w:r>
      <w:r>
        <w:rPr>
          <w:rFonts w:ascii="宋体" w:hAnsi="宋体" w:cs="宋体" w:hint="eastAsia"/>
          <w:sz w:val="28"/>
          <w:szCs w:val="28"/>
        </w:rPr>
        <w:t>元，其中：工资福利支出</w:t>
      </w:r>
      <w:r>
        <w:rPr>
          <w:rFonts w:ascii="宋体" w:hAnsi="宋体" w:cs="宋体"/>
          <w:sz w:val="28"/>
          <w:szCs w:val="28"/>
        </w:rPr>
        <w:t>438884</w:t>
      </w:r>
      <w:r>
        <w:rPr>
          <w:rFonts w:ascii="宋体" w:hAnsi="宋体" w:cs="宋体" w:hint="eastAsia"/>
          <w:sz w:val="28"/>
          <w:szCs w:val="28"/>
        </w:rPr>
        <w:t>元，商品服务支出</w:t>
      </w:r>
      <w:r>
        <w:rPr>
          <w:rFonts w:ascii="宋体" w:hAnsi="宋体" w:cs="宋体"/>
          <w:sz w:val="28"/>
          <w:szCs w:val="28"/>
        </w:rPr>
        <w:t>115853</w:t>
      </w:r>
      <w:r>
        <w:rPr>
          <w:rFonts w:ascii="宋体" w:hAnsi="宋体" w:cs="宋体" w:hint="eastAsia"/>
          <w:sz w:val="28"/>
          <w:szCs w:val="28"/>
        </w:rPr>
        <w:t>元，对个人和家庭补助支出</w:t>
      </w:r>
      <w:r>
        <w:rPr>
          <w:rFonts w:ascii="宋体" w:hAnsi="宋体" w:cs="宋体"/>
          <w:sz w:val="28"/>
          <w:szCs w:val="28"/>
        </w:rPr>
        <w:t>35666</w:t>
      </w:r>
      <w:r>
        <w:rPr>
          <w:rFonts w:ascii="宋体" w:hAnsi="宋体" w:cs="宋体" w:hint="eastAsia"/>
          <w:sz w:val="28"/>
          <w:szCs w:val="28"/>
        </w:rPr>
        <w:t>元，专项经费</w:t>
      </w:r>
      <w:r>
        <w:rPr>
          <w:rFonts w:ascii="宋体" w:hAnsi="宋体" w:cs="宋体"/>
          <w:sz w:val="28"/>
          <w:szCs w:val="28"/>
        </w:rPr>
        <w:t>225000</w:t>
      </w:r>
      <w:r>
        <w:rPr>
          <w:rFonts w:ascii="宋体" w:hAnsi="宋体" w:cs="宋体" w:hint="eastAsia"/>
          <w:sz w:val="28"/>
          <w:szCs w:val="28"/>
        </w:rPr>
        <w:t>元。</w:t>
      </w:r>
    </w:p>
    <w:p w:rsidR="00C7350C" w:rsidRDefault="00C7350C" w:rsidP="00057D6E">
      <w:pPr>
        <w:numPr>
          <w:ilvl w:val="0"/>
          <w:numId w:val="1"/>
        </w:numPr>
        <w:ind w:left="1340"/>
        <w:rPr>
          <w:rFonts w:ascii="宋体" w:cs="宋体"/>
          <w:b/>
          <w:kern w:val="0"/>
          <w:sz w:val="28"/>
          <w:szCs w:val="28"/>
        </w:rPr>
      </w:pPr>
      <w:r>
        <w:rPr>
          <w:rFonts w:ascii="宋体" w:hAnsi="宋体" w:cs="宋体" w:hint="eastAsia"/>
          <w:b/>
          <w:kern w:val="0"/>
          <w:sz w:val="28"/>
          <w:szCs w:val="28"/>
        </w:rPr>
        <w:t>安监局预算收支增减变化说明</w:t>
      </w:r>
    </w:p>
    <w:p w:rsidR="00C7350C" w:rsidRDefault="00C7350C" w:rsidP="001B07B2">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815403</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kern w:val="0"/>
          <w:sz w:val="28"/>
          <w:szCs w:val="28"/>
        </w:rPr>
        <w:t>560040</w:t>
      </w:r>
      <w:r>
        <w:rPr>
          <w:rFonts w:ascii="宋体" w:hAnsi="宋体" w:cs="宋体" w:hint="eastAsia"/>
          <w:kern w:val="0"/>
          <w:sz w:val="28"/>
          <w:szCs w:val="28"/>
        </w:rPr>
        <w:t>元收支增加</w:t>
      </w:r>
      <w:r>
        <w:rPr>
          <w:rFonts w:ascii="宋体" w:hAnsi="宋体" w:cs="宋体"/>
          <w:kern w:val="0"/>
          <w:sz w:val="28"/>
          <w:szCs w:val="28"/>
        </w:rPr>
        <w:t>255363</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C7350C" w:rsidRDefault="00C7350C" w:rsidP="00057D6E">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C7350C" w:rsidRDefault="00C7350C" w:rsidP="00057D6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C7350C" w:rsidRDefault="00C7350C" w:rsidP="00057D6E">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C7350C" w:rsidRDefault="00C7350C" w:rsidP="00057D6E">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C7350C" w:rsidRDefault="00C7350C" w:rsidP="00057D6E">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989"/>
        <w:gridCol w:w="944"/>
        <w:gridCol w:w="1380"/>
      </w:tblGrid>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28963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115853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lastRenderedPageBreak/>
              <w:t>办公费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2000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800 </w:t>
            </w:r>
          </w:p>
        </w:tc>
      </w:tr>
      <w:tr w:rsidR="00C7350C" w:rsidTr="00E357A1">
        <w:trPr>
          <w:trHeight w:val="390"/>
        </w:trPr>
        <w:tc>
          <w:tcPr>
            <w:tcW w:w="3614" w:type="dxa"/>
            <w:tcBorders>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1200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1200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2800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4080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11440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3360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640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7680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9600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38160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10560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27600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4000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C7350C" w:rsidRDefault="00C7350C"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4000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297216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4458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20000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r w:rsidR="00C7350C" w:rsidTr="00E357A1">
        <w:trPr>
          <w:trHeight w:val="525"/>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564234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11285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297216 </w:t>
            </w: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center"/>
              <w:textAlignment w:val="center"/>
              <w:rPr>
                <w:rFonts w:ascii="宋体" w:cs="宋体"/>
                <w:color w:val="000000"/>
                <w:sz w:val="24"/>
              </w:rPr>
            </w:pPr>
            <w:r>
              <w:rPr>
                <w:rFonts w:ascii="宋体" w:hAnsi="宋体" w:cs="宋体"/>
                <w:color w:val="000000"/>
                <w:kern w:val="0"/>
                <w:sz w:val="24"/>
              </w:rPr>
              <w:t xml:space="preserve">7430 </w:t>
            </w:r>
          </w:p>
        </w:tc>
      </w:tr>
      <w:tr w:rsidR="00C7350C"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989"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C7350C" w:rsidRDefault="00C7350C" w:rsidP="00E357A1">
            <w:pPr>
              <w:jc w:val="center"/>
              <w:rPr>
                <w:rFonts w:ascii="宋体" w:cs="宋体"/>
                <w:color w:val="000000"/>
                <w:sz w:val="24"/>
              </w:rPr>
            </w:pPr>
          </w:p>
        </w:tc>
      </w:tr>
    </w:tbl>
    <w:p w:rsidR="00C7350C" w:rsidRDefault="00C7350C" w:rsidP="001B07B2">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C7350C" w:rsidRDefault="00C7350C" w:rsidP="001B07B2">
      <w:pPr>
        <w:ind w:firstLineChars="200" w:firstLine="560"/>
        <w:rPr>
          <w:rFonts w:ascii="宋体" w:cs="宋体"/>
          <w:sz w:val="28"/>
          <w:szCs w:val="28"/>
        </w:rPr>
      </w:pPr>
      <w:r>
        <w:rPr>
          <w:rFonts w:ascii="宋体" w:hAnsi="宋体" w:cs="宋体" w:hint="eastAsia"/>
          <w:sz w:val="28"/>
          <w:szCs w:val="28"/>
        </w:rPr>
        <w:lastRenderedPageBreak/>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C7350C" w:rsidRDefault="00C7350C" w:rsidP="001B07B2">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C7350C" w:rsidRDefault="00C7350C" w:rsidP="001B07B2">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2</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w:t>
      </w:r>
      <w:r>
        <w:rPr>
          <w:rFonts w:ascii="仿宋" w:eastAsia="仿宋" w:hAnsi="仿宋" w:cs="宋体" w:hint="eastAsia"/>
          <w:color w:val="3E3E3E"/>
          <w:kern w:val="0"/>
          <w:sz w:val="30"/>
          <w:szCs w:val="30"/>
        </w:rPr>
        <w:t>致</w:t>
      </w:r>
      <w:r>
        <w:rPr>
          <w:rFonts w:ascii="宋体" w:hAnsi="宋体" w:cs="宋体" w:hint="eastAsia"/>
          <w:sz w:val="28"/>
          <w:szCs w:val="28"/>
        </w:rPr>
        <w:t>。其中：</w:t>
      </w:r>
    </w:p>
    <w:p w:rsidR="00C7350C" w:rsidRDefault="00C7350C" w:rsidP="001B07B2">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C7350C" w:rsidRDefault="00C7350C" w:rsidP="00057D6E">
      <w:pPr>
        <w:widowControl/>
        <w:shd w:val="clear" w:color="auto" w:fill="FFFFFF"/>
        <w:spacing w:line="560" w:lineRule="exact"/>
        <w:jc w:val="left"/>
        <w:rPr>
          <w:rFonts w:ascii="宋体" w:cs="宋体"/>
          <w:sz w:val="28"/>
          <w:szCs w:val="28"/>
        </w:rPr>
      </w:pPr>
      <w:r>
        <w:rPr>
          <w:rFonts w:ascii="宋体" w:cs="宋体"/>
          <w:sz w:val="28"/>
          <w:szCs w:val="28"/>
        </w:rPr>
        <w:t> </w:t>
      </w:r>
      <w:r w:rsidR="00B51B6B">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cs="宋体"/>
          <w:sz w:val="28"/>
          <w:szCs w:val="28"/>
        </w:rPr>
        <w:t>0</w:t>
      </w:r>
      <w:r>
        <w:rPr>
          <w:rFonts w:ascii="宋体" w:hAnsi="宋体" w:cs="宋体" w:hint="eastAsia"/>
          <w:sz w:val="28"/>
          <w:szCs w:val="28"/>
        </w:rPr>
        <w:t>万元，无车辆，与</w:t>
      </w:r>
      <w:r>
        <w:rPr>
          <w:rFonts w:ascii="宋体" w:hAnsi="宋体" w:cs="宋体"/>
          <w:sz w:val="28"/>
          <w:szCs w:val="28"/>
        </w:rPr>
        <w:t>2017</w:t>
      </w:r>
      <w:r>
        <w:rPr>
          <w:rFonts w:ascii="宋体" w:hAnsi="宋体" w:cs="宋体" w:hint="eastAsia"/>
          <w:sz w:val="28"/>
          <w:szCs w:val="28"/>
        </w:rPr>
        <w:t>年预算一致。</w:t>
      </w:r>
    </w:p>
    <w:p w:rsidR="00C7350C" w:rsidRDefault="00B51B6B" w:rsidP="00057D6E">
      <w:pPr>
        <w:widowControl/>
        <w:shd w:val="clear" w:color="auto" w:fill="FFFFFF"/>
        <w:spacing w:line="560" w:lineRule="exact"/>
        <w:jc w:val="left"/>
        <w:rPr>
          <w:rFonts w:ascii="宋体" w:cs="宋体"/>
          <w:sz w:val="28"/>
          <w:szCs w:val="28"/>
        </w:rPr>
      </w:pPr>
      <w:r>
        <w:rPr>
          <w:rFonts w:ascii="宋体" w:cs="宋体" w:hint="eastAsia"/>
          <w:sz w:val="28"/>
          <w:szCs w:val="28"/>
        </w:rPr>
        <w:t xml:space="preserve">   </w:t>
      </w:r>
      <w:r w:rsidR="00C7350C">
        <w:rPr>
          <w:rFonts w:ascii="宋体" w:cs="宋体"/>
          <w:sz w:val="28"/>
          <w:szCs w:val="28"/>
        </w:rPr>
        <w:t>  </w:t>
      </w:r>
      <w:r w:rsidR="00C7350C">
        <w:rPr>
          <w:rFonts w:ascii="宋体" w:hAnsi="宋体" w:cs="宋体"/>
          <w:sz w:val="28"/>
          <w:szCs w:val="28"/>
        </w:rPr>
        <w:t>3</w:t>
      </w:r>
      <w:r w:rsidR="00C7350C">
        <w:rPr>
          <w:rFonts w:ascii="宋体" w:hAnsi="宋体" w:cs="宋体" w:hint="eastAsia"/>
          <w:sz w:val="28"/>
          <w:szCs w:val="28"/>
        </w:rPr>
        <w:t>、公务接待费预算</w:t>
      </w:r>
      <w:r w:rsidR="00C7350C">
        <w:rPr>
          <w:rFonts w:ascii="宋体" w:hAnsi="宋体" w:cs="宋体"/>
          <w:sz w:val="28"/>
          <w:szCs w:val="28"/>
        </w:rPr>
        <w:t>2</w:t>
      </w:r>
      <w:r w:rsidR="00C7350C">
        <w:rPr>
          <w:rFonts w:ascii="宋体" w:hAnsi="宋体" w:cs="宋体" w:hint="eastAsia"/>
          <w:sz w:val="28"/>
          <w:szCs w:val="28"/>
        </w:rPr>
        <w:t>万元，与</w:t>
      </w:r>
      <w:r w:rsidR="00C7350C">
        <w:rPr>
          <w:rFonts w:ascii="宋体" w:hAnsi="宋体" w:cs="宋体"/>
          <w:sz w:val="28"/>
          <w:szCs w:val="28"/>
        </w:rPr>
        <w:t>2017</w:t>
      </w:r>
      <w:r w:rsidR="00C7350C">
        <w:rPr>
          <w:rFonts w:ascii="宋体" w:hAnsi="宋体" w:cs="宋体" w:hint="eastAsia"/>
          <w:sz w:val="28"/>
          <w:szCs w:val="28"/>
        </w:rPr>
        <w:t>年预算一致，主要用于按规定开支的各类公务接待支出，具体人员、批次在决算中反映。</w:t>
      </w:r>
    </w:p>
    <w:p w:rsidR="00C7350C" w:rsidRDefault="00C7350C" w:rsidP="001B07B2">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区安监局将切实贯彻落实《中央八项规定》和《党政机关厉行节约反对浪费条例》等制度，加强内部财务管理制度建设，严格控制压缩“三公”经费的支出，做到厉行节约。</w:t>
      </w:r>
    </w:p>
    <w:p w:rsidR="00C7350C" w:rsidRDefault="00C7350C" w:rsidP="001B07B2">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C7350C" w:rsidRDefault="00C7350C" w:rsidP="001B07B2">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C7350C" w:rsidRDefault="00C7350C" w:rsidP="001B07B2">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C7350C" w:rsidRDefault="00C7350C" w:rsidP="001B07B2">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w:t>
      </w:r>
      <w:r>
        <w:rPr>
          <w:rFonts w:ascii="宋体" w:hAnsi="宋体" w:cs="宋体" w:hint="eastAsia"/>
          <w:sz w:val="28"/>
          <w:szCs w:val="28"/>
        </w:rPr>
        <w:lastRenderedPageBreak/>
        <w:t>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C7350C" w:rsidRDefault="00C7350C" w:rsidP="001B07B2">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C7350C" w:rsidRDefault="00C7350C" w:rsidP="001B07B2">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C7350C" w:rsidRPr="004919C9" w:rsidRDefault="00C7350C" w:rsidP="00EA067E">
      <w:pPr>
        <w:pStyle w:val="a4"/>
        <w:widowControl/>
        <w:spacing w:before="0" w:beforeAutospacing="0" w:after="0" w:afterAutospacing="0" w:line="585" w:lineRule="atLeast"/>
        <w:ind w:firstLineChars="200" w:firstLine="480"/>
      </w:pPr>
    </w:p>
    <w:sectPr w:rsidR="00C7350C"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AE7" w:rsidRDefault="006E6AE7" w:rsidP="00CF525C">
      <w:r>
        <w:separator/>
      </w:r>
    </w:p>
  </w:endnote>
  <w:endnote w:type="continuationSeparator" w:id="1">
    <w:p w:rsidR="006E6AE7" w:rsidRDefault="006E6AE7"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方正静蕾简体"/>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AE7" w:rsidRDefault="006E6AE7" w:rsidP="00CF525C">
      <w:r>
        <w:separator/>
      </w:r>
    </w:p>
  </w:footnote>
  <w:footnote w:type="continuationSeparator" w:id="1">
    <w:p w:rsidR="006E6AE7" w:rsidRDefault="006E6AE7"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57D6E"/>
    <w:rsid w:val="000F5C47"/>
    <w:rsid w:val="00111F12"/>
    <w:rsid w:val="00160079"/>
    <w:rsid w:val="00177A50"/>
    <w:rsid w:val="001B07B2"/>
    <w:rsid w:val="0022746B"/>
    <w:rsid w:val="002548C4"/>
    <w:rsid w:val="002577A1"/>
    <w:rsid w:val="002A0349"/>
    <w:rsid w:val="002E769A"/>
    <w:rsid w:val="002F2D80"/>
    <w:rsid w:val="00304B6D"/>
    <w:rsid w:val="00356641"/>
    <w:rsid w:val="004603AF"/>
    <w:rsid w:val="004919C9"/>
    <w:rsid w:val="004B394C"/>
    <w:rsid w:val="004B4C81"/>
    <w:rsid w:val="004C758B"/>
    <w:rsid w:val="004D7DB5"/>
    <w:rsid w:val="0054487B"/>
    <w:rsid w:val="00656493"/>
    <w:rsid w:val="006759D3"/>
    <w:rsid w:val="006E6AE7"/>
    <w:rsid w:val="006F13E4"/>
    <w:rsid w:val="0076521F"/>
    <w:rsid w:val="007D71D1"/>
    <w:rsid w:val="008103FD"/>
    <w:rsid w:val="008549D6"/>
    <w:rsid w:val="008C23B4"/>
    <w:rsid w:val="00933189"/>
    <w:rsid w:val="00965872"/>
    <w:rsid w:val="00A359E8"/>
    <w:rsid w:val="00A9542F"/>
    <w:rsid w:val="00AA6B7D"/>
    <w:rsid w:val="00B51B6B"/>
    <w:rsid w:val="00B94DFE"/>
    <w:rsid w:val="00BA7485"/>
    <w:rsid w:val="00BC3AAE"/>
    <w:rsid w:val="00C1680C"/>
    <w:rsid w:val="00C33AF8"/>
    <w:rsid w:val="00C3422E"/>
    <w:rsid w:val="00C47445"/>
    <w:rsid w:val="00C55A7D"/>
    <w:rsid w:val="00C7350C"/>
    <w:rsid w:val="00CA07CE"/>
    <w:rsid w:val="00CA339F"/>
    <w:rsid w:val="00CF075D"/>
    <w:rsid w:val="00CF525C"/>
    <w:rsid w:val="00D2576F"/>
    <w:rsid w:val="00D71AAA"/>
    <w:rsid w:val="00D80C5F"/>
    <w:rsid w:val="00DA5A7E"/>
    <w:rsid w:val="00DB0E2B"/>
    <w:rsid w:val="00DE4741"/>
    <w:rsid w:val="00E357A1"/>
    <w:rsid w:val="00E564DB"/>
    <w:rsid w:val="00EA067E"/>
    <w:rsid w:val="00EA421A"/>
    <w:rsid w:val="00ED6AFD"/>
    <w:rsid w:val="00EE7392"/>
    <w:rsid w:val="00EF76CA"/>
    <w:rsid w:val="00FB36B7"/>
    <w:rsid w:val="00FF0E85"/>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semiHidden/>
    <w:locked/>
    <w:rsid w:val="00EA067E"/>
    <w:rPr>
      <w:rFonts w:ascii="Calibri" w:hAnsi="Calibri" w:cs="Times New Roman"/>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067E"/>
    <w:rPr>
      <w:rFonts w:ascii="Calibri" w:hAnsi="Calibri" w:cs="Times New Roman"/>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497313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974</Words>
  <Characters>5558</Characters>
  <Application>Microsoft Office Word</Application>
  <DocSecurity>0</DocSecurity>
  <Lines>46</Lines>
  <Paragraphs>13</Paragraphs>
  <ScaleCrop>false</ScaleCrop>
  <Company>Sky123.Org</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32</cp:revision>
  <dcterms:created xsi:type="dcterms:W3CDTF">2019-02-27T07:53:00Z</dcterms:created>
  <dcterms:modified xsi:type="dcterms:W3CDTF">2019-02-28T00:33:00Z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