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widowControl/>
        <w:shd w:val="clear" w:color="auto" w:fill="FFFFFF"/>
        <w:spacing w:beforeAutospacing="0" w:after="375" w:afterAutospacing="0" w:line="450" w:lineRule="atLeast"/>
        <w:jc w:val="center"/>
        <w:rPr>
          <w:rFonts w:ascii="微软雅黑" w:hAnsi="微软雅黑" w:eastAsia="微软雅黑" w:cs="微软雅黑"/>
          <w:color w:val="BC1010"/>
          <w:sz w:val="40"/>
          <w:szCs w:val="40"/>
        </w:rPr>
      </w:pPr>
      <w:r>
        <w:rPr>
          <w:rFonts w:hint="eastAsia" w:ascii="微软雅黑" w:hAnsi="微软雅黑" w:eastAsia="微软雅黑" w:cs="微软雅黑"/>
          <w:color w:val="BC1010"/>
          <w:sz w:val="40"/>
          <w:szCs w:val="40"/>
          <w:shd w:val="clear" w:color="auto" w:fill="FFFFFF"/>
        </w:rPr>
        <w:t>黄石港区政法委</w:t>
      </w:r>
      <w:r>
        <w:rPr>
          <w:rFonts w:hint="eastAsia" w:ascii="微软雅黑" w:hAnsi="微软雅黑" w:eastAsia="微软雅黑" w:cs="微软雅黑"/>
          <w:color w:val="BC1010"/>
          <w:sz w:val="40"/>
          <w:szCs w:val="40"/>
          <w:shd w:val="clear" w:color="auto" w:fill="FFFFFF"/>
          <w:lang w:eastAsia="zh-CN"/>
        </w:rPr>
        <w:t>2022年</w:t>
      </w:r>
      <w:r>
        <w:rPr>
          <w:rFonts w:hint="eastAsia" w:ascii="微软雅黑" w:hAnsi="微软雅黑" w:eastAsia="微软雅黑" w:cs="微软雅黑"/>
          <w:color w:val="BC1010"/>
          <w:sz w:val="40"/>
          <w:szCs w:val="40"/>
          <w:shd w:val="clear" w:color="auto" w:fill="FFFFFF"/>
        </w:rPr>
        <w:t>部门预算公开</w:t>
      </w:r>
    </w:p>
    <w:p>
      <w:pPr>
        <w:widowControl/>
        <w:shd w:val="clear" w:color="auto" w:fill="FFFFFF"/>
        <w:spacing w:line="450" w:lineRule="atLeast"/>
        <w:jc w:val="center"/>
        <w:rPr>
          <w:rFonts w:ascii="微软雅黑" w:hAnsi="微软雅黑" w:eastAsia="微软雅黑" w:cs="微软雅黑"/>
          <w:color w:val="333333"/>
          <w:sz w:val="24"/>
        </w:rPr>
      </w:pPr>
      <w:r>
        <w:rPr>
          <w:rStyle w:val="8"/>
          <w:rFonts w:hint="eastAsia" w:ascii="微软雅黑" w:hAnsi="微软雅黑" w:eastAsia="微软雅黑" w:cs="微软雅黑"/>
          <w:color w:val="333333"/>
          <w:kern w:val="0"/>
          <w:sz w:val="24"/>
          <w:shd w:val="clear" w:color="auto" w:fill="FFFFFF"/>
        </w:rPr>
        <w:t>目</w:t>
      </w:r>
      <w:r>
        <w:rPr>
          <w:rStyle w:val="8"/>
          <w:rFonts w:ascii="微软雅黑" w:hAnsi="微软雅黑" w:eastAsia="微软雅黑" w:cs="微软雅黑"/>
          <w:color w:val="333333"/>
          <w:kern w:val="0"/>
          <w:sz w:val="24"/>
          <w:shd w:val="clear" w:color="auto" w:fill="FFFFFF"/>
        </w:rPr>
        <w:t xml:space="preserve"> </w:t>
      </w:r>
      <w:r>
        <w:rPr>
          <w:rStyle w:val="8"/>
          <w:rFonts w:hint="eastAsia" w:ascii="微软雅黑" w:hAnsi="微软雅黑" w:eastAsia="微软雅黑" w:cs="微软雅黑"/>
          <w:color w:val="333333"/>
          <w:kern w:val="0"/>
          <w:sz w:val="24"/>
          <w:shd w:val="clear" w:color="auto" w:fill="FFFFFF"/>
        </w:rPr>
        <w:t>录</w:t>
      </w:r>
    </w:p>
    <w:p>
      <w:pPr>
        <w:spacing w:line="560" w:lineRule="exact"/>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第一部分：部门基本情况</w:t>
      </w:r>
    </w:p>
    <w:p>
      <w:pPr>
        <w:pStyle w:val="5"/>
        <w:widowControl/>
        <w:numPr>
          <w:ilvl w:val="0"/>
          <w:numId w:val="1"/>
        </w:numPr>
        <w:spacing w:before="0" w:beforeAutospacing="0" w:after="0" w:afterAutospacing="0" w:line="560" w:lineRule="exact"/>
        <w:rPr>
          <w:rFonts w:hint="eastAsia"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部门主要职责</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二、部门预算单位构成</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第二部分</w:t>
      </w:r>
      <w:r>
        <w:rPr>
          <w:rStyle w:val="8"/>
          <w:rFonts w:ascii="微软雅黑" w:hAnsi="微软雅黑" w:eastAsia="微软雅黑" w:cs="微软雅黑"/>
          <w:color w:val="333333"/>
          <w:shd w:val="clear" w:color="auto" w:fill="FFFFFF"/>
        </w:rPr>
        <w:t xml:space="preserve">: </w:t>
      </w:r>
      <w:r>
        <w:rPr>
          <w:rStyle w:val="8"/>
          <w:rFonts w:hint="eastAsia" w:ascii="微软雅黑" w:hAnsi="微软雅黑" w:eastAsia="微软雅黑" w:cs="微软雅黑"/>
          <w:color w:val="333333"/>
          <w:shd w:val="clear" w:color="auto" w:fill="FFFFFF"/>
        </w:rPr>
        <w:t>部门</w:t>
      </w:r>
      <w:r>
        <w:rPr>
          <w:rStyle w:val="8"/>
          <w:rFonts w:hint="eastAsia" w:ascii="微软雅黑" w:hAnsi="微软雅黑" w:eastAsia="微软雅黑" w:cs="微软雅黑"/>
          <w:color w:val="333333"/>
          <w:shd w:val="clear" w:color="auto" w:fill="FFFFFF"/>
          <w:lang w:eastAsia="zh-CN"/>
        </w:rPr>
        <w:t>2022年</w:t>
      </w:r>
      <w:r>
        <w:rPr>
          <w:rStyle w:val="8"/>
          <w:rFonts w:hint="eastAsia" w:ascii="微软雅黑" w:hAnsi="微软雅黑" w:eastAsia="微软雅黑" w:cs="微软雅黑"/>
          <w:color w:val="333333"/>
          <w:shd w:val="clear" w:color="auto" w:fill="FFFFFF"/>
        </w:rPr>
        <w:t>部门预算表</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一、收入支出预算总表（表</w:t>
      </w:r>
      <w:r>
        <w:rPr>
          <w:rFonts w:ascii="微软雅黑" w:hAnsi="微软雅黑" w:eastAsia="微软雅黑" w:cs="微软雅黑"/>
          <w:color w:val="333333"/>
          <w:shd w:val="clear" w:color="auto" w:fill="FFFFFF"/>
        </w:rPr>
        <w:t>1</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二、收入预算表（表</w:t>
      </w:r>
      <w:r>
        <w:rPr>
          <w:rFonts w:ascii="微软雅黑" w:hAnsi="微软雅黑" w:eastAsia="微软雅黑" w:cs="微软雅黑"/>
          <w:color w:val="333333"/>
          <w:shd w:val="clear" w:color="auto" w:fill="FFFFFF"/>
        </w:rPr>
        <w:t>2</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三、支出预算表（表</w:t>
      </w:r>
      <w:r>
        <w:rPr>
          <w:rFonts w:ascii="微软雅黑" w:hAnsi="微软雅黑" w:eastAsia="微软雅黑" w:cs="微软雅黑"/>
          <w:color w:val="333333"/>
          <w:shd w:val="clear" w:color="auto" w:fill="FFFFFF"/>
        </w:rPr>
        <w:t>3</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四、财政拨款收入支出预算总表（表</w:t>
      </w:r>
      <w:r>
        <w:rPr>
          <w:rFonts w:ascii="微软雅黑" w:hAnsi="微软雅黑" w:eastAsia="微软雅黑" w:cs="微软雅黑"/>
          <w:color w:val="333333"/>
          <w:shd w:val="clear" w:color="auto" w:fill="FFFFFF"/>
        </w:rPr>
        <w:t>4</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五、一般公共预算财政拨款支出预算表（表</w:t>
      </w:r>
      <w:r>
        <w:rPr>
          <w:rFonts w:ascii="微软雅黑" w:hAnsi="微软雅黑" w:eastAsia="微软雅黑" w:cs="微软雅黑"/>
          <w:color w:val="333333"/>
          <w:shd w:val="clear" w:color="auto" w:fill="FFFFFF"/>
        </w:rPr>
        <w:t>5</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六、一般公共预算财政拨款基本支出预算表（表</w:t>
      </w:r>
      <w:r>
        <w:rPr>
          <w:rFonts w:ascii="微软雅黑" w:hAnsi="微软雅黑" w:eastAsia="微软雅黑" w:cs="微软雅黑"/>
          <w:color w:val="333333"/>
          <w:shd w:val="clear" w:color="auto" w:fill="FFFFFF"/>
        </w:rPr>
        <w:t>6</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七、一般公共预算财政拨款“三公”经费支出预算表（表</w:t>
      </w:r>
      <w:r>
        <w:rPr>
          <w:rFonts w:ascii="微软雅黑" w:hAnsi="微软雅黑" w:eastAsia="微软雅黑" w:cs="微软雅黑"/>
          <w:color w:val="333333"/>
          <w:shd w:val="clear" w:color="auto" w:fill="FFFFFF"/>
        </w:rPr>
        <w:t>7</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八、政府性基金预算支出情况表（表</w:t>
      </w:r>
      <w:r>
        <w:rPr>
          <w:rFonts w:ascii="微软雅黑" w:hAnsi="微软雅黑" w:eastAsia="微软雅黑" w:cs="微软雅黑"/>
          <w:color w:val="333333"/>
          <w:shd w:val="clear" w:color="auto" w:fill="FFFFFF"/>
        </w:rPr>
        <w:t>8</w:t>
      </w:r>
      <w:r>
        <w:rPr>
          <w:rFonts w:hint="eastAsia" w:ascii="微软雅黑" w:hAnsi="微软雅黑" w:eastAsia="微软雅黑" w:cs="微软雅黑"/>
          <w:color w:val="333333"/>
          <w:shd w:val="clear" w:color="auto" w:fill="FFFFFF"/>
        </w:rPr>
        <w:t>）</w:t>
      </w:r>
    </w:p>
    <w:p>
      <w:pPr>
        <w:pStyle w:val="5"/>
        <w:widowControl/>
        <w:numPr>
          <w:ilvl w:val="0"/>
          <w:numId w:val="0"/>
        </w:numPr>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lang w:eastAsia="zh-CN"/>
        </w:rPr>
        <w:t>九、项目支出表（表</w:t>
      </w:r>
      <w:r>
        <w:rPr>
          <w:rFonts w:hint="eastAsia" w:ascii="微软雅黑" w:hAnsi="微软雅黑" w:eastAsia="微软雅黑" w:cs="微软雅黑"/>
          <w:color w:val="333333"/>
          <w:shd w:val="clear" w:color="auto" w:fill="FFFFFF"/>
          <w:lang w:val="en-US" w:eastAsia="zh-CN"/>
        </w:rPr>
        <w:t>9</w:t>
      </w:r>
      <w:r>
        <w:rPr>
          <w:rFonts w:hint="eastAsia" w:ascii="微软雅黑" w:hAnsi="微软雅黑" w:eastAsia="微软雅黑" w:cs="微软雅黑"/>
          <w:color w:val="333333"/>
          <w:shd w:val="clear" w:color="auto" w:fill="FFFFFF"/>
          <w:lang w:eastAsia="zh-CN"/>
        </w:rPr>
        <w:t>）</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第三部分：部门</w:t>
      </w:r>
      <w:r>
        <w:rPr>
          <w:rStyle w:val="8"/>
          <w:rFonts w:hint="eastAsia" w:ascii="微软雅黑" w:hAnsi="微软雅黑" w:eastAsia="微软雅黑" w:cs="微软雅黑"/>
          <w:color w:val="333333"/>
          <w:shd w:val="clear" w:color="auto" w:fill="FFFFFF"/>
          <w:lang w:eastAsia="zh-CN"/>
        </w:rPr>
        <w:t>2022年</w:t>
      </w:r>
      <w:r>
        <w:rPr>
          <w:rStyle w:val="8"/>
          <w:rFonts w:hint="eastAsia" w:ascii="微软雅黑" w:hAnsi="微软雅黑" w:eastAsia="微软雅黑" w:cs="微软雅黑"/>
          <w:color w:val="333333"/>
          <w:shd w:val="clear" w:color="auto" w:fill="FFFFFF"/>
        </w:rPr>
        <w:t>部门预算情况说明</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w:t>
      </w:r>
      <w:r>
        <w:rPr>
          <w:rFonts w:hint="eastAsia" w:ascii="微软雅黑" w:hAnsi="微软雅黑" w:eastAsia="微软雅黑" w:cs="微软雅黑"/>
          <w:color w:val="333333"/>
          <w:shd w:val="clear" w:color="auto" w:fill="FFFFFF"/>
          <w:lang w:eastAsia="zh-CN"/>
        </w:rPr>
        <w:t>2022年</w:t>
      </w:r>
      <w:r>
        <w:rPr>
          <w:rFonts w:hint="eastAsia" w:ascii="微软雅黑" w:hAnsi="微软雅黑" w:eastAsia="微软雅黑" w:cs="微软雅黑"/>
          <w:color w:val="333333"/>
          <w:shd w:val="clear" w:color="auto" w:fill="FFFFFF"/>
        </w:rPr>
        <w:t>财政拨款收入支出情况说明</w:t>
      </w:r>
    </w:p>
    <w:p>
      <w:pPr>
        <w:spacing w:line="560" w:lineRule="exac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二、预算收支增减变化说明</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三、机关运行经费安排情况明细说明及编制的具体标准</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四、政府采购安排情况说明</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五、“三公”经费增减变化原因预算情况说明</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六、国有资产占有情况说明</w:t>
      </w:r>
    </w:p>
    <w:p>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七、重点项目预算绩效目标等预算绩效情况说明</w:t>
      </w:r>
      <w:r>
        <w:rPr>
          <w:rFonts w:ascii="微软雅黑" w:hAnsi="微软雅黑" w:eastAsia="微软雅黑" w:cs="微软雅黑"/>
          <w:color w:val="333333"/>
          <w:kern w:val="0"/>
          <w:sz w:val="24"/>
          <w:shd w:val="clear" w:color="auto" w:fill="FFFFFF"/>
        </w:rPr>
        <w:br w:type="textWrapping"/>
      </w: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pPr>
        <w:pStyle w:val="2"/>
        <w:widowControl/>
        <w:shd w:val="clear" w:color="auto" w:fill="FFFFFF"/>
        <w:spacing w:beforeAutospacing="0" w:after="375" w:afterAutospacing="0" w:line="450" w:lineRule="atLeast"/>
        <w:jc w:val="center"/>
        <w:rPr>
          <w:rFonts w:ascii="黑体" w:hAnsi="黑体" w:eastAsia="黑体" w:cs="宋体"/>
          <w:kern w:val="2"/>
          <w:sz w:val="40"/>
          <w:szCs w:val="40"/>
        </w:rPr>
        <w:sectPr>
          <w:pgSz w:w="11906" w:h="16838"/>
          <w:pgMar w:top="1440" w:right="1800" w:bottom="1440" w:left="1800" w:header="851" w:footer="992" w:gutter="0"/>
          <w:cols w:space="425" w:num="1"/>
          <w:docGrid w:type="lines" w:linePitch="312" w:charSpace="0"/>
        </w:sectPr>
      </w:pPr>
    </w:p>
    <w:p>
      <w:pPr>
        <w:pStyle w:val="2"/>
        <w:widowControl/>
        <w:shd w:val="clear" w:color="auto" w:fill="FFFFFF"/>
        <w:spacing w:beforeAutospacing="0" w:after="375" w:afterAutospacing="0" w:line="450" w:lineRule="atLeast"/>
        <w:jc w:val="center"/>
        <w:rPr>
          <w:rFonts w:ascii="黑体" w:hAnsi="黑体" w:eastAsia="黑体" w:cs="宋体"/>
          <w:kern w:val="2"/>
          <w:sz w:val="40"/>
          <w:szCs w:val="40"/>
        </w:rPr>
      </w:pPr>
      <w:r>
        <w:rPr>
          <w:rFonts w:hint="eastAsia" w:ascii="黑体" w:hAnsi="黑体" w:eastAsia="黑体" w:cs="宋体"/>
          <w:kern w:val="2"/>
          <w:sz w:val="40"/>
          <w:szCs w:val="40"/>
        </w:rPr>
        <w:t>黄石港区政法委</w:t>
      </w:r>
      <w:r>
        <w:rPr>
          <w:rFonts w:hint="eastAsia" w:ascii="黑体" w:hAnsi="黑体" w:eastAsia="黑体" w:cs="宋体"/>
          <w:kern w:val="2"/>
          <w:sz w:val="40"/>
          <w:szCs w:val="40"/>
          <w:lang w:eastAsia="zh-CN"/>
        </w:rPr>
        <w:t>2022年</w:t>
      </w:r>
      <w:r>
        <w:rPr>
          <w:rFonts w:hint="eastAsia" w:ascii="黑体" w:hAnsi="黑体" w:eastAsia="黑体" w:cs="宋体"/>
          <w:kern w:val="2"/>
          <w:sz w:val="40"/>
          <w:szCs w:val="40"/>
        </w:rPr>
        <w:t>部门预算公开</w:t>
      </w:r>
    </w:p>
    <w:p>
      <w:pPr>
        <w:spacing w:line="560" w:lineRule="exact"/>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第一部分：部门基本情况</w:t>
      </w:r>
    </w:p>
    <w:p>
      <w:pPr>
        <w:numPr>
          <w:ilvl w:val="0"/>
          <w:numId w:val="2"/>
        </w:numPr>
        <w:wordWrap w:val="0"/>
        <w:spacing w:before="120" w:after="120" w:line="560" w:lineRule="atLeast"/>
        <w:rPr>
          <w:rFonts w:ascii="宋体" w:hAnsi="宋体"/>
          <w:color w:val="000000"/>
          <w:spacing w:val="2"/>
          <w:sz w:val="28"/>
          <w:szCs w:val="28"/>
        </w:rPr>
      </w:pPr>
      <w:r>
        <w:rPr>
          <w:rFonts w:hint="eastAsia" w:ascii="宋体" w:hAnsi="宋体"/>
          <w:color w:val="000000"/>
          <w:spacing w:val="2"/>
          <w:sz w:val="28"/>
          <w:szCs w:val="28"/>
        </w:rPr>
        <w:t>部门主要职责</w:t>
      </w:r>
    </w:p>
    <w:p>
      <w:pPr>
        <w:widowControl/>
        <w:shd w:val="clear" w:color="auto" w:fill="FFFFFF"/>
        <w:snapToGrid w:val="0"/>
        <w:spacing w:line="560" w:lineRule="atLeast"/>
        <w:ind w:firstLine="562"/>
        <w:jc w:val="left"/>
        <w:rPr>
          <w:rFonts w:ascii="宋体" w:hAnsi="宋体" w:cs="宋体"/>
          <w:color w:val="333333"/>
          <w:kern w:val="0"/>
          <w:sz w:val="28"/>
          <w:szCs w:val="28"/>
        </w:rPr>
      </w:pPr>
      <w:r>
        <w:rPr>
          <w:rFonts w:hint="eastAsia" w:asciiTheme="minorEastAsia" w:hAnsiTheme="minorEastAsia" w:eastAsiaTheme="minorEastAsia" w:cstheme="minorEastAsia"/>
          <w:color w:val="333333"/>
          <w:kern w:val="0"/>
          <w:sz w:val="28"/>
          <w:szCs w:val="28"/>
        </w:rPr>
        <w:t>根据国家法律、党的路线方针政策和区委的决策部署，统一全区政法部门的思想和行动，协助区委对政法工作做出全局性部署，并督促贯彻落实；研究制定贯彻区委关于政法工作的方针、政策、指示和维护社会政治稳定的措施，及时向区委提出意见和建议；组织、协调、指导维护社会稳定工作，推动社会治安综合治理各项措施的落实；检查监督政法部门执法情况，研究协调有争议的重大、疑难案件，指导推动大案要案查处工作；不断推进司法体制和工作机制改革，完善司法制度；完成区委交办的其他事项。</w:t>
      </w:r>
    </w:p>
    <w:p>
      <w:pPr>
        <w:spacing w:line="560" w:lineRule="exact"/>
        <w:rPr>
          <w:rFonts w:asciiTheme="minorEastAsia" w:hAnsiTheme="minorEastAsia" w:eastAsiaTheme="minorEastAsia" w:cstheme="minorEastAsia"/>
          <w:color w:val="000000"/>
          <w:spacing w:val="2"/>
          <w:sz w:val="28"/>
          <w:szCs w:val="28"/>
        </w:rPr>
      </w:pPr>
      <w:r>
        <w:rPr>
          <w:rFonts w:hint="eastAsia" w:asciiTheme="minorEastAsia" w:hAnsiTheme="minorEastAsia" w:eastAsiaTheme="minorEastAsia" w:cstheme="minorEastAsia"/>
          <w:color w:val="000000"/>
          <w:spacing w:val="2"/>
          <w:sz w:val="28"/>
          <w:szCs w:val="28"/>
        </w:rPr>
        <w:t>二、部门预算单位构成</w:t>
      </w:r>
    </w:p>
    <w:p>
      <w:pPr>
        <w:spacing w:line="620" w:lineRule="exact"/>
        <w:ind w:firstLine="560" w:firstLineChars="200"/>
        <w:rPr>
          <w:rFonts w:asciiTheme="minorEastAsia" w:hAnsiTheme="minorEastAsia" w:eastAsiaTheme="minorEastAsia" w:cstheme="minorEastAsia"/>
          <w:kern w:val="0"/>
          <w:sz w:val="28"/>
          <w:szCs w:val="28"/>
        </w:rPr>
      </w:pPr>
      <w:r>
        <w:rPr>
          <w:rFonts w:hint="eastAsia" w:asciiTheme="minorEastAsia" w:hAnsiTheme="minorEastAsia" w:eastAsiaTheme="minorEastAsia" w:cstheme="minorEastAsia"/>
          <w:color w:val="333333"/>
          <w:sz w:val="28"/>
          <w:szCs w:val="28"/>
        </w:rPr>
        <w:t>综治办、维稳办、610办公室、法治办</w:t>
      </w:r>
    </w:p>
    <w:p>
      <w:pPr>
        <w:widowControl/>
        <w:jc w:val="left"/>
        <w:rPr>
          <w:rFonts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zCs w:val="22"/>
          <w:shd w:val="clear" w:color="auto" w:fill="FFFFFF"/>
        </w:rPr>
        <w:t>第二部分: 部门</w:t>
      </w:r>
      <w:r>
        <w:rPr>
          <w:rStyle w:val="8"/>
          <w:rFonts w:hint="eastAsia" w:ascii="微软雅黑" w:hAnsi="微软雅黑" w:eastAsia="微软雅黑" w:cs="微软雅黑"/>
          <w:color w:val="333333"/>
          <w:kern w:val="0"/>
          <w:sz w:val="24"/>
          <w:szCs w:val="22"/>
          <w:shd w:val="clear" w:color="auto" w:fill="FFFFFF"/>
          <w:lang w:eastAsia="zh-CN"/>
        </w:rPr>
        <w:t>2022年</w:t>
      </w:r>
      <w:r>
        <w:rPr>
          <w:rStyle w:val="8"/>
          <w:rFonts w:hint="eastAsia" w:ascii="微软雅黑" w:hAnsi="微软雅黑" w:eastAsia="微软雅黑" w:cs="微软雅黑"/>
          <w:color w:val="333333"/>
          <w:kern w:val="0"/>
          <w:sz w:val="24"/>
          <w:szCs w:val="22"/>
          <w:shd w:val="clear" w:color="auto" w:fill="FFFFFF"/>
        </w:rPr>
        <w:t>部门预算表</w:t>
      </w:r>
      <w:r>
        <w:rPr>
          <w:rFonts w:hint="eastAsia" w:ascii="微软雅黑" w:hAnsi="微软雅黑" w:eastAsia="微软雅黑" w:cs="微软雅黑"/>
          <w:color w:val="333333"/>
          <w:kern w:val="0"/>
          <w:sz w:val="24"/>
          <w:shd w:val="clear" w:color="auto" w:fill="FFFFFF"/>
        </w:rPr>
        <w:t>　　　</w:t>
      </w:r>
    </w:p>
    <w:p>
      <w:pPr>
        <w:widowControl/>
        <w:jc w:val="left"/>
        <w:rPr>
          <w:rFonts w:ascii="微软雅黑" w:hAnsi="微软雅黑" w:eastAsia="微软雅黑" w:cs="微软雅黑"/>
          <w:b/>
          <w:bCs/>
          <w:color w:val="333333"/>
          <w:kern w:val="0"/>
          <w:sz w:val="24"/>
          <w:shd w:val="clear" w:color="auto" w:fill="FFFFFF"/>
        </w:rPr>
      </w:pPr>
      <w:r>
        <w:rPr>
          <w:rFonts w:hint="eastAsia" w:ascii="微软雅黑" w:hAnsi="微软雅黑" w:eastAsia="微软雅黑" w:cs="微软雅黑"/>
          <w:b/>
          <w:bCs/>
          <w:color w:val="333333"/>
          <w:kern w:val="0"/>
          <w:sz w:val="24"/>
          <w:shd w:val="clear" w:color="auto" w:fill="FFFFFF"/>
        </w:rPr>
        <w:t>表一</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128"/>
        <w:gridCol w:w="1545"/>
        <w:gridCol w:w="2955"/>
        <w:gridCol w:w="137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94" w:hRule="atLeast"/>
          <w:jc w:val="center"/>
        </w:trPr>
        <w:tc>
          <w:tcPr>
            <w:tcW w:w="9000" w:type="dxa"/>
            <w:gridSpan w:val="4"/>
            <w:vAlign w:val="center"/>
          </w:tcPr>
          <w:p>
            <w:pPr>
              <w:widowControl/>
              <w:jc w:val="center"/>
            </w:pPr>
            <w:r>
              <w:rPr>
                <w:rFonts w:hint="eastAsia" w:ascii="微软雅黑" w:hAnsi="微软雅黑" w:eastAsia="微软雅黑" w:cs="微软雅黑"/>
                <w:b/>
                <w:bCs/>
                <w:color w:val="333333"/>
                <w:kern w:val="0"/>
                <w:sz w:val="28"/>
                <w:szCs w:val="28"/>
                <w:shd w:val="clear" w:color="auto" w:fill="FFFFFF"/>
              </w:rPr>
              <w:t>黄石港区政法委</w:t>
            </w:r>
            <w:r>
              <w:rPr>
                <w:rFonts w:hint="eastAsia" w:ascii="微软雅黑" w:hAnsi="微软雅黑" w:eastAsia="微软雅黑" w:cs="微软雅黑"/>
                <w:b/>
                <w:bCs/>
                <w:color w:val="333333"/>
                <w:kern w:val="0"/>
                <w:sz w:val="28"/>
                <w:szCs w:val="28"/>
                <w:shd w:val="clear" w:color="auto" w:fill="FFFFFF"/>
                <w:lang w:eastAsia="zh-CN"/>
              </w:rPr>
              <w:t>2022年</w:t>
            </w:r>
            <w:r>
              <w:rPr>
                <w:rFonts w:hint="eastAsia" w:ascii="微软雅黑" w:hAnsi="微软雅黑" w:eastAsia="微软雅黑" w:cs="微软雅黑"/>
                <w:b/>
                <w:bCs/>
                <w:color w:val="333333"/>
                <w:kern w:val="0"/>
                <w:sz w:val="28"/>
                <w:szCs w:val="28"/>
                <w:shd w:val="clear" w:color="auto" w:fill="FFFFFF"/>
              </w:rPr>
              <w:t>收支预算总表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4"/>
            <w:vAlign w:val="center"/>
          </w:tcPr>
          <w:p>
            <w:pPr>
              <w:widowControl/>
              <w:jc w:val="center"/>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673" w:type="dxa"/>
            <w:gridSpan w:val="2"/>
            <w:shd w:val="clear" w:color="auto" w:fill="D7D7D7" w:themeFill="background1" w:themeFillShade="D8"/>
            <w:vAlign w:val="center"/>
          </w:tcPr>
          <w:p>
            <w:pPr>
              <w:widowControl/>
              <w:jc w:val="center"/>
              <w:rPr>
                <w:b/>
                <w:bCs/>
              </w:rPr>
            </w:pPr>
            <w:r>
              <w:rPr>
                <w:rFonts w:hint="eastAsia" w:ascii="宋体" w:hAnsi="宋体" w:cs="宋体"/>
                <w:b/>
                <w:bCs/>
                <w:kern w:val="0"/>
                <w:sz w:val="24"/>
              </w:rPr>
              <w:t>收</w:t>
            </w:r>
            <w:r>
              <w:rPr>
                <w:rFonts w:ascii="宋体" w:hAnsi="宋体" w:cs="宋体"/>
                <w:b/>
                <w:bCs/>
                <w:kern w:val="0"/>
                <w:sz w:val="24"/>
              </w:rPr>
              <w:t xml:space="preserve"> </w:t>
            </w:r>
            <w:r>
              <w:rPr>
                <w:rFonts w:hint="eastAsia" w:ascii="宋体" w:hAnsi="宋体" w:cs="宋体"/>
                <w:b/>
                <w:bCs/>
                <w:kern w:val="0"/>
                <w:sz w:val="24"/>
              </w:rPr>
              <w:t>入</w:t>
            </w:r>
          </w:p>
        </w:tc>
        <w:tc>
          <w:tcPr>
            <w:tcW w:w="4327" w:type="dxa"/>
            <w:gridSpan w:val="2"/>
            <w:shd w:val="clear" w:color="auto" w:fill="D7D7D7" w:themeFill="background1" w:themeFillShade="D8"/>
            <w:vAlign w:val="center"/>
          </w:tcPr>
          <w:p>
            <w:pPr>
              <w:widowControl/>
              <w:jc w:val="center"/>
              <w:rPr>
                <w:b/>
                <w:bCs/>
              </w:rPr>
            </w:pPr>
            <w:r>
              <w:rPr>
                <w:rFonts w:hint="eastAsia" w:ascii="宋体" w:hAnsi="宋体" w:cs="宋体"/>
                <w:b/>
                <w:bCs/>
                <w:kern w:val="0"/>
                <w:sz w:val="24"/>
              </w:rPr>
              <w:t>支</w:t>
            </w:r>
            <w:r>
              <w:rPr>
                <w:rFonts w:ascii="宋体" w:hAnsi="宋体" w:cs="宋体"/>
                <w:b/>
                <w:bCs/>
                <w:kern w:val="0"/>
                <w:sz w:val="24"/>
              </w:rPr>
              <w:t xml:space="preserve"> </w:t>
            </w:r>
            <w:r>
              <w:rPr>
                <w:rFonts w:hint="eastAsia" w:ascii="宋体" w:hAnsi="宋体" w:cs="宋体"/>
                <w:b/>
                <w:bCs/>
                <w:kern w:val="0"/>
                <w:sz w:val="24"/>
              </w:rPr>
              <w:t>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3128" w:type="dxa"/>
            <w:shd w:val="clear" w:color="auto" w:fill="D7D7D7" w:themeFill="background1" w:themeFillShade="D8"/>
            <w:vAlign w:val="center"/>
          </w:tcPr>
          <w:p>
            <w:pPr>
              <w:widowControl/>
              <w:jc w:val="center"/>
              <w:rPr>
                <w:b/>
                <w:bCs/>
              </w:rPr>
            </w:pPr>
            <w:r>
              <w:rPr>
                <w:rFonts w:hint="eastAsia" w:ascii="宋体" w:hAnsi="宋体" w:cs="宋体"/>
                <w:b/>
                <w:bCs/>
                <w:kern w:val="0"/>
                <w:sz w:val="24"/>
              </w:rPr>
              <w:t>项目</w:t>
            </w:r>
          </w:p>
        </w:tc>
        <w:tc>
          <w:tcPr>
            <w:tcW w:w="1545" w:type="dxa"/>
            <w:shd w:val="clear" w:color="auto" w:fill="D7D7D7" w:themeFill="background1" w:themeFillShade="D8"/>
            <w:vAlign w:val="center"/>
          </w:tcPr>
          <w:p>
            <w:pPr>
              <w:widowControl/>
              <w:jc w:val="center"/>
              <w:rPr>
                <w:b/>
                <w:bCs/>
              </w:rPr>
            </w:pPr>
            <w:r>
              <w:rPr>
                <w:rFonts w:hint="eastAsia" w:ascii="宋体" w:hAnsi="宋体" w:cs="宋体"/>
                <w:b/>
                <w:bCs/>
                <w:kern w:val="0"/>
                <w:sz w:val="24"/>
              </w:rPr>
              <w:t>预算数</w:t>
            </w:r>
          </w:p>
        </w:tc>
        <w:tc>
          <w:tcPr>
            <w:tcW w:w="2955" w:type="dxa"/>
            <w:shd w:val="clear" w:color="auto" w:fill="D7D7D7" w:themeFill="background1" w:themeFillShade="D8"/>
            <w:vAlign w:val="center"/>
          </w:tcPr>
          <w:p>
            <w:pPr>
              <w:widowControl/>
              <w:jc w:val="center"/>
              <w:rPr>
                <w:b/>
                <w:bCs/>
              </w:rPr>
            </w:pPr>
            <w:r>
              <w:rPr>
                <w:rFonts w:hint="eastAsia" w:ascii="宋体" w:hAnsi="宋体" w:cs="宋体"/>
                <w:b/>
                <w:bCs/>
                <w:kern w:val="0"/>
                <w:sz w:val="24"/>
              </w:rPr>
              <w:t>项目（按功能分类）</w:t>
            </w:r>
          </w:p>
        </w:tc>
        <w:tc>
          <w:tcPr>
            <w:tcW w:w="1372" w:type="dxa"/>
            <w:shd w:val="clear" w:color="auto" w:fill="D7D7D7" w:themeFill="background1" w:themeFillShade="D8"/>
            <w:vAlign w:val="center"/>
          </w:tcPr>
          <w:p>
            <w:pPr>
              <w:widowControl/>
              <w:jc w:val="center"/>
              <w:rPr>
                <w:b/>
                <w:bCs/>
              </w:rPr>
            </w:pPr>
            <w:r>
              <w:rPr>
                <w:rFonts w:hint="eastAsia" w:ascii="宋体" w:hAnsi="宋体" w:cs="宋体"/>
                <w:b/>
                <w:bCs/>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3128" w:type="dxa"/>
            <w:vAlign w:val="center"/>
          </w:tcPr>
          <w:p>
            <w:pPr>
              <w:widowControl/>
              <w:ind w:firstLine="240" w:firstLineChars="100"/>
            </w:pPr>
            <w:r>
              <w:rPr>
                <w:rFonts w:hint="eastAsia" w:ascii="宋体" w:hAnsi="宋体" w:cs="宋体"/>
                <w:kern w:val="0"/>
                <w:sz w:val="24"/>
              </w:rPr>
              <w:t>财政拨款收入</w:t>
            </w:r>
          </w:p>
        </w:tc>
        <w:tc>
          <w:tcPr>
            <w:tcW w:w="1545"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2267587 </w:t>
            </w:r>
          </w:p>
        </w:tc>
        <w:tc>
          <w:tcPr>
            <w:tcW w:w="2955" w:type="dxa"/>
            <w:vAlign w:val="center"/>
          </w:tcPr>
          <w:p>
            <w:pPr>
              <w:widowControl/>
              <w:ind w:firstLine="240" w:firstLineChars="100"/>
              <w:jc w:val="left"/>
            </w:pPr>
            <w:r>
              <w:rPr>
                <w:rFonts w:hint="eastAsia" w:ascii="宋体" w:hAnsi="宋体" w:cs="宋体"/>
                <w:kern w:val="0"/>
                <w:sz w:val="24"/>
              </w:rPr>
              <w:t>一般公共服务</w:t>
            </w:r>
          </w:p>
        </w:tc>
        <w:tc>
          <w:tcPr>
            <w:tcW w:w="1372"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2267587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10" w:firstLineChars="100"/>
              <w:jc w:val="center"/>
            </w:pPr>
            <w:r>
              <w:rPr>
                <w:rFonts w:hint="eastAsia" w:ascii="宋体" w:hAnsi="宋体" w:cs="宋体"/>
                <w:kern w:val="0"/>
                <w:szCs w:val="21"/>
              </w:rPr>
              <w:t xml:space="preserve"> 其中：一般公共预算财政拨款</w:t>
            </w:r>
          </w:p>
        </w:tc>
        <w:tc>
          <w:tcPr>
            <w:tcW w:w="1545"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2267587 </w:t>
            </w:r>
          </w:p>
        </w:tc>
        <w:tc>
          <w:tcPr>
            <w:tcW w:w="2955" w:type="dxa"/>
            <w:vAlign w:val="center"/>
          </w:tcPr>
          <w:p>
            <w:pPr>
              <w:widowControl/>
              <w:ind w:firstLine="240" w:firstLineChars="100"/>
              <w:jc w:val="left"/>
            </w:pPr>
            <w:r>
              <w:rPr>
                <w:rFonts w:hint="eastAsia" w:ascii="宋体" w:hAnsi="宋体" w:cs="宋体"/>
                <w:kern w:val="0"/>
                <w:sz w:val="24"/>
              </w:rPr>
              <w:t>公共安全</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政府性基金预算财政拨款</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教育</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事业收入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科学技术</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事业单位经营收入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文化体育与传媒</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上级补助收入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社会保障和就业</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附属单位上缴收入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医疗卫生</w:t>
            </w:r>
          </w:p>
        </w:tc>
        <w:tc>
          <w:tcPr>
            <w:tcW w:w="1372" w:type="dxa"/>
            <w:vAlign w:val="center"/>
          </w:tcPr>
          <w:p>
            <w:pPr>
              <w:widowControl/>
              <w:jc w:val="center"/>
            </w:pPr>
            <w:r>
              <w:rPr>
                <w:rFonts w:hint="eastAsia"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其他收入</w:t>
            </w:r>
          </w:p>
        </w:tc>
        <w:tc>
          <w:tcPr>
            <w:tcW w:w="1545" w:type="dxa"/>
            <w:vAlign w:val="center"/>
          </w:tcPr>
          <w:p>
            <w:pPr>
              <w:widowControl/>
              <w:jc w:val="center"/>
            </w:pPr>
            <w:r>
              <w:rPr>
                <w:rFonts w:ascii="宋体" w:hAns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节能环保</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城乡社区事务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农林水事务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交通运输</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资源勘探电力信息等事务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商业服务业等事务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国土资源气象等事务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粮油物资管理事务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rPr>
                <w:rFonts w:ascii="宋体" w:hAnsi="宋体" w:cs="宋体"/>
                <w:b/>
                <w:bCs/>
                <w:kern w:val="0"/>
                <w:sz w:val="24"/>
              </w:rPr>
            </w:pPr>
          </w:p>
        </w:tc>
        <w:tc>
          <w:tcPr>
            <w:tcW w:w="1545" w:type="dxa"/>
            <w:vAlign w:val="center"/>
          </w:tcPr>
          <w:p>
            <w:pPr>
              <w:widowControl/>
              <w:jc w:val="center"/>
              <w:rPr>
                <w:rFonts w:ascii="宋体" w:hAnsi="宋体" w:cs="宋体"/>
                <w:b/>
                <w:bCs/>
                <w:kern w:val="0"/>
                <w:sz w:val="24"/>
              </w:rPr>
            </w:pPr>
          </w:p>
        </w:tc>
        <w:tc>
          <w:tcPr>
            <w:tcW w:w="2955" w:type="dxa"/>
            <w:vAlign w:val="center"/>
          </w:tcPr>
          <w:p>
            <w:pPr>
              <w:widowControl/>
              <w:jc w:val="center"/>
              <w:rPr>
                <w:rFonts w:ascii="宋体" w:hAnsi="宋体" w:cs="宋体"/>
                <w:b/>
                <w:bCs/>
                <w:kern w:val="0"/>
                <w:sz w:val="24"/>
              </w:rPr>
            </w:pPr>
            <w:r>
              <w:rPr>
                <w:rFonts w:hint="eastAsia" w:ascii="宋体" w:hAnsi="宋体" w:cs="宋体"/>
                <w:b/>
                <w:bCs/>
                <w:kern w:val="0"/>
                <w:sz w:val="24"/>
              </w:rPr>
              <w:t>其他支出</w:t>
            </w:r>
          </w:p>
        </w:tc>
        <w:tc>
          <w:tcPr>
            <w:tcW w:w="1372" w:type="dxa"/>
            <w:vAlign w:val="center"/>
          </w:tcPr>
          <w:p>
            <w:pPr>
              <w:widowControl/>
              <w:jc w:val="center"/>
              <w:rPr>
                <w:rFonts w:ascii="宋体" w:hAnsi="宋体" w:cs="宋体"/>
                <w:b/>
                <w:bCs/>
                <w:kern w:val="0"/>
                <w:sz w:val="24"/>
              </w:rPr>
            </w:pPr>
            <w:r>
              <w:rPr>
                <w:rFonts w:hint="eastAsia" w:ascii="宋体" w:hAnsi="宋体" w:cs="宋体"/>
                <w:b/>
                <w:bCs/>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rPr>
                <w:rFonts w:ascii="宋体" w:hAnsi="宋体" w:cs="宋体"/>
                <w:kern w:val="0"/>
                <w:sz w:val="24"/>
              </w:rPr>
            </w:pPr>
          </w:p>
        </w:tc>
        <w:tc>
          <w:tcPr>
            <w:tcW w:w="1372" w:type="dxa"/>
            <w:vAlign w:val="center"/>
          </w:tcPr>
          <w:p>
            <w:pPr>
              <w:widowControl/>
              <w:jc w:val="center"/>
              <w:rPr>
                <w:rFonts w:asci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本年收入合计</w:t>
            </w:r>
          </w:p>
        </w:tc>
        <w:tc>
          <w:tcPr>
            <w:tcW w:w="1545"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2267587 </w:t>
            </w:r>
          </w:p>
        </w:tc>
        <w:tc>
          <w:tcPr>
            <w:tcW w:w="2955" w:type="dxa"/>
            <w:vAlign w:val="center"/>
          </w:tcPr>
          <w:p>
            <w:pPr>
              <w:widowControl/>
              <w:ind w:firstLine="240" w:firstLineChars="100"/>
              <w:jc w:val="center"/>
            </w:pPr>
            <w:r>
              <w:rPr>
                <w:rFonts w:hint="eastAsia" w:ascii="宋体" w:hAnsi="宋体" w:cs="宋体"/>
                <w:kern w:val="0"/>
                <w:sz w:val="24"/>
              </w:rPr>
              <w:t>本年支出合计</w:t>
            </w:r>
          </w:p>
        </w:tc>
        <w:tc>
          <w:tcPr>
            <w:tcW w:w="1372"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2267587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上年结余（转）</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center"/>
            </w:pPr>
            <w:r>
              <w:rPr>
                <w:rFonts w:hint="eastAsia" w:ascii="宋体" w:hAnsi="宋体" w:cs="宋体"/>
                <w:kern w:val="0"/>
                <w:sz w:val="24"/>
              </w:rPr>
              <w:t>结转下年</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动用事业基金</w:t>
            </w:r>
          </w:p>
        </w:tc>
        <w:tc>
          <w:tcPr>
            <w:tcW w:w="1545" w:type="dxa"/>
            <w:vAlign w:val="center"/>
          </w:tcPr>
          <w:p>
            <w:pPr>
              <w:widowControl/>
              <w:jc w:val="center"/>
            </w:pPr>
            <w:r>
              <w:rPr>
                <w:rFonts w:ascii="宋体" w:cs="宋体"/>
                <w:kern w:val="0"/>
                <w:sz w:val="24"/>
              </w:rPr>
              <w:t>0</w:t>
            </w:r>
          </w:p>
        </w:tc>
        <w:tc>
          <w:tcPr>
            <w:tcW w:w="2955" w:type="dxa"/>
            <w:vAlign w:val="center"/>
          </w:tcPr>
          <w:p>
            <w:pPr>
              <w:widowControl/>
              <w:jc w:val="center"/>
            </w:pP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收入总计</w:t>
            </w:r>
          </w:p>
        </w:tc>
        <w:tc>
          <w:tcPr>
            <w:tcW w:w="1545"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2267587 </w:t>
            </w:r>
          </w:p>
        </w:tc>
        <w:tc>
          <w:tcPr>
            <w:tcW w:w="2955" w:type="dxa"/>
            <w:vAlign w:val="center"/>
          </w:tcPr>
          <w:p>
            <w:pPr>
              <w:widowControl/>
              <w:ind w:firstLine="240" w:firstLineChars="100"/>
              <w:jc w:val="center"/>
            </w:pPr>
            <w:r>
              <w:rPr>
                <w:rFonts w:hint="eastAsia" w:ascii="宋体" w:hAnsi="宋体" w:cs="宋体"/>
                <w:kern w:val="0"/>
                <w:sz w:val="24"/>
              </w:rPr>
              <w:t>支出总计</w:t>
            </w:r>
          </w:p>
        </w:tc>
        <w:tc>
          <w:tcPr>
            <w:tcW w:w="1372"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2267587 </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表二</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4905"/>
        <w:gridCol w:w="409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黄石港区政法委</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收入预算总表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9000" w:type="dxa"/>
            <w:gridSpan w:val="2"/>
            <w:vAlign w:val="center"/>
          </w:tcPr>
          <w:p>
            <w:pPr>
              <w:widowControl/>
              <w:ind w:firstLine="7680" w:firstLineChars="3200"/>
              <w:jc w:val="center"/>
              <w:rPr>
                <w:rFonts w:ascii="宋体" w:hAnsi="宋体" w:cs="宋体"/>
                <w:kern w:val="0"/>
                <w:sz w:val="24"/>
              </w:rPr>
            </w:pPr>
            <w:r>
              <w:rPr>
                <w:rFonts w:hint="eastAsia" w:ascii="宋体" w:hAnsi="宋体" w:cs="宋体"/>
                <w:kern w:val="0"/>
                <w:sz w:val="24"/>
              </w:rPr>
              <w:t>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　　收 入</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项 目</w:t>
            </w:r>
          </w:p>
        </w:tc>
        <w:tc>
          <w:tcPr>
            <w:tcW w:w="4095" w:type="dxa"/>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财政拨款收入</w:t>
            </w:r>
          </w:p>
        </w:tc>
        <w:tc>
          <w:tcPr>
            <w:tcW w:w="4095" w:type="dxa"/>
            <w:vAlign w:val="center"/>
          </w:tcPr>
          <w:p>
            <w:pPr>
              <w:widowControl/>
              <w:jc w:val="left"/>
              <w:rPr>
                <w:rFonts w:hint="eastAsia" w:eastAsia="宋体"/>
                <w:lang w:val="en" w:eastAsia="zh-CN"/>
              </w:rPr>
            </w:pPr>
            <w:r>
              <w:rPr>
                <w:rFonts w:hint="eastAsia" w:ascii="宋体" w:hAnsi="宋体" w:cs="宋体"/>
                <w:kern w:val="0"/>
                <w:sz w:val="24"/>
              </w:rPr>
              <w:t>　</w:t>
            </w:r>
            <w:r>
              <w:rPr>
                <w:rFonts w:hint="eastAsia" w:ascii="宋体" w:hAnsi="宋体" w:cs="宋体"/>
                <w:kern w:val="0"/>
                <w:sz w:val="24"/>
                <w:lang w:val="en" w:eastAsia="zh-CN"/>
              </w:rPr>
              <w:t xml:space="preserve">2267587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其中：一般公共预算财政拨款</w:t>
            </w:r>
          </w:p>
        </w:tc>
        <w:tc>
          <w:tcPr>
            <w:tcW w:w="4095" w:type="dxa"/>
            <w:vAlign w:val="center"/>
          </w:tcPr>
          <w:p>
            <w:pPr>
              <w:widowControl/>
              <w:jc w:val="left"/>
            </w:pPr>
            <w:r>
              <w:rPr>
                <w:rFonts w:hint="eastAsia" w:ascii="宋体" w:hAnsi="宋体" w:cs="宋体"/>
                <w:kern w:val="0"/>
                <w:sz w:val="24"/>
              </w:rPr>
              <w:t>　</w:t>
            </w:r>
            <w:r>
              <w:rPr>
                <w:rFonts w:hint="eastAsia" w:ascii="宋体" w:hAnsi="宋体" w:cs="宋体"/>
                <w:kern w:val="0"/>
                <w:sz w:val="24"/>
                <w:lang w:val="en" w:eastAsia="zh-CN"/>
              </w:rPr>
              <w:t xml:space="preserve">2267587 </w:t>
            </w: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政府性基金预算财政拨款</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事业收入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事业单位经营收入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上级补助收入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附属单位上缴收入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其他收入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w:t>
            </w:r>
          </w:p>
        </w:tc>
        <w:tc>
          <w:tcPr>
            <w:tcW w:w="4095" w:type="dxa"/>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本年收入合计</w:t>
            </w:r>
          </w:p>
        </w:tc>
        <w:tc>
          <w:tcPr>
            <w:tcW w:w="4095" w:type="dxa"/>
            <w:vAlign w:val="center"/>
          </w:tcPr>
          <w:p>
            <w:pPr>
              <w:widowControl/>
              <w:ind w:firstLine="480" w:firstLineChars="200"/>
              <w:jc w:val="left"/>
              <w:rPr>
                <w:rFonts w:hint="eastAsia" w:eastAsia="宋体"/>
                <w:lang w:val="en" w:eastAsia="zh-CN"/>
              </w:rPr>
            </w:pPr>
            <w:r>
              <w:rPr>
                <w:rFonts w:hint="eastAsia" w:ascii="宋体" w:hAnsi="宋体" w:cs="宋体"/>
                <w:kern w:val="0"/>
                <w:sz w:val="24"/>
                <w:lang w:val="en" w:eastAsia="zh-CN"/>
              </w:rPr>
              <w:t xml:space="preserve">2267587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上年结余（转）</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动用事业基金</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收入总计</w:t>
            </w:r>
          </w:p>
        </w:tc>
        <w:tc>
          <w:tcPr>
            <w:tcW w:w="4095" w:type="dxa"/>
            <w:vAlign w:val="center"/>
          </w:tcPr>
          <w:p>
            <w:pPr>
              <w:widowControl/>
              <w:jc w:val="left"/>
              <w:rPr>
                <w:rFonts w:hint="eastAsia" w:eastAsia="宋体"/>
                <w:lang w:val="en" w:eastAsia="zh-CN"/>
              </w:rPr>
            </w:pPr>
            <w:r>
              <w:rPr>
                <w:rFonts w:hint="eastAsia" w:ascii="宋体" w:hAnsi="宋体" w:cs="宋体"/>
                <w:kern w:val="0"/>
                <w:sz w:val="24"/>
              </w:rPr>
              <w:t>　　</w:t>
            </w:r>
            <w:r>
              <w:rPr>
                <w:rFonts w:hint="eastAsia" w:ascii="宋体" w:hAnsi="宋体" w:cs="宋体"/>
                <w:kern w:val="0"/>
                <w:sz w:val="24"/>
                <w:lang w:val="en" w:eastAsia="zh-CN"/>
              </w:rPr>
              <w:t xml:space="preserve">2267587 </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表三</w:t>
      </w:r>
      <w:r>
        <w:rPr>
          <w:rFonts w:ascii="微软雅黑" w:hAnsi="微软雅黑" w:eastAsia="微软雅黑" w:cs="微软雅黑"/>
          <w:b/>
          <w:bCs/>
          <w:color w:val="333333"/>
          <w:kern w:val="0"/>
          <w:sz w:val="24"/>
          <w:shd w:val="clear" w:color="auto" w:fill="FFFFFF"/>
        </w:rPr>
        <w:t xml:space="preserve"> </w:t>
      </w:r>
    </w:p>
    <w:tbl>
      <w:tblPr>
        <w:tblStyle w:val="6"/>
        <w:tblW w:w="9105"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184"/>
        <w:gridCol w:w="1710"/>
        <w:gridCol w:w="1172"/>
        <w:gridCol w:w="1035"/>
        <w:gridCol w:w="1005"/>
        <w:gridCol w:w="1005"/>
        <w:gridCol w:w="1245"/>
        <w:gridCol w:w="749"/>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789" w:hRule="atLeast"/>
          <w:jc w:val="center"/>
        </w:trPr>
        <w:tc>
          <w:tcPr>
            <w:tcW w:w="9105" w:type="dxa"/>
            <w:gridSpan w:val="8"/>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黄石港区政法委</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支出预算总表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105" w:type="dxa"/>
            <w:gridSpan w:val="8"/>
            <w:vAlign w:val="center"/>
          </w:tcPr>
          <w:p>
            <w:pPr>
              <w:widowControl/>
              <w:ind w:firstLine="7680" w:firstLineChars="3200"/>
              <w:jc w:val="left"/>
              <w:rPr>
                <w:rFonts w:ascii="宋体" w:hAnsi="宋体" w:cs="宋体"/>
                <w:kern w:val="0"/>
                <w:sz w:val="24"/>
              </w:rPr>
            </w:pPr>
            <w:r>
              <w:rPr>
                <w:rFonts w:hint="eastAsia" w:ascii="宋体" w:hAnsi="宋体" w:cs="宋体"/>
                <w:kern w:val="0"/>
                <w:sz w:val="24"/>
              </w:rPr>
              <w:t>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92" w:hRule="atLeast"/>
          <w:jc w:val="center"/>
        </w:trPr>
        <w:tc>
          <w:tcPr>
            <w:tcW w:w="2894" w:type="dxa"/>
            <w:gridSpan w:val="2"/>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功能分类科目</w:t>
            </w:r>
          </w:p>
        </w:tc>
        <w:tc>
          <w:tcPr>
            <w:tcW w:w="1172" w:type="dxa"/>
            <w:vMerge w:val="restart"/>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合</w:t>
            </w:r>
            <w:r>
              <w:rPr>
                <w:rFonts w:ascii="宋体" w:hAnsi="宋体" w:cs="宋体"/>
                <w:kern w:val="0"/>
                <w:sz w:val="22"/>
                <w:szCs w:val="22"/>
              </w:rPr>
              <w:t xml:space="preserve"> </w:t>
            </w:r>
            <w:r>
              <w:rPr>
                <w:rFonts w:hint="eastAsia" w:ascii="宋体" w:hAnsi="宋体" w:cs="宋体"/>
                <w:kern w:val="0"/>
                <w:sz w:val="22"/>
                <w:szCs w:val="22"/>
              </w:rPr>
              <w:t>计</w:t>
            </w:r>
          </w:p>
        </w:tc>
        <w:tc>
          <w:tcPr>
            <w:tcW w:w="5039" w:type="dxa"/>
            <w:gridSpan w:val="5"/>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84"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科目编码</w:t>
            </w:r>
          </w:p>
        </w:tc>
        <w:tc>
          <w:tcPr>
            <w:tcW w:w="1710"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科目名称</w:t>
            </w:r>
          </w:p>
        </w:tc>
        <w:tc>
          <w:tcPr>
            <w:tcW w:w="1172" w:type="dxa"/>
            <w:vMerge w:val="continue"/>
            <w:shd w:val="clear" w:color="auto" w:fill="D7D7D7" w:themeFill="background1" w:themeFillShade="D8"/>
            <w:vAlign w:val="center"/>
          </w:tcPr>
          <w:p>
            <w:pPr>
              <w:jc w:val="center"/>
              <w:rPr>
                <w:rFonts w:ascii="宋体"/>
                <w:sz w:val="24"/>
              </w:rPr>
            </w:pPr>
          </w:p>
        </w:tc>
        <w:tc>
          <w:tcPr>
            <w:tcW w:w="103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基本支出</w:t>
            </w:r>
          </w:p>
        </w:tc>
        <w:tc>
          <w:tcPr>
            <w:tcW w:w="100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项目支出</w:t>
            </w:r>
          </w:p>
        </w:tc>
        <w:tc>
          <w:tcPr>
            <w:tcW w:w="100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事业单位经营支出</w:t>
            </w:r>
          </w:p>
        </w:tc>
        <w:tc>
          <w:tcPr>
            <w:tcW w:w="124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对附属单位补助支出</w:t>
            </w:r>
          </w:p>
        </w:tc>
        <w:tc>
          <w:tcPr>
            <w:tcW w:w="749"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上缴上级支出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62" w:hRule="atLeast"/>
          <w:jc w:val="center"/>
        </w:trPr>
        <w:tc>
          <w:tcPr>
            <w:tcW w:w="1184" w:type="dxa"/>
            <w:vAlign w:val="center"/>
          </w:tcPr>
          <w:p>
            <w:pPr>
              <w:widowControl/>
              <w:jc w:val="left"/>
            </w:pPr>
            <w:r>
              <w:rPr>
                <w:rFonts w:hint="eastAsia" w:ascii="宋体" w:hAnsi="宋体" w:cs="宋体"/>
                <w:kern w:val="0"/>
                <w:sz w:val="24"/>
              </w:rPr>
              <w:t>　　　</w:t>
            </w:r>
          </w:p>
        </w:tc>
        <w:tc>
          <w:tcPr>
            <w:tcW w:w="1710" w:type="dxa"/>
            <w:vAlign w:val="center"/>
          </w:tcPr>
          <w:p>
            <w:pPr>
              <w:widowControl/>
              <w:jc w:val="left"/>
            </w:pPr>
            <w:r>
              <w:rPr>
                <w:rFonts w:hint="eastAsia" w:ascii="宋体" w:hAnsi="宋体" w:cs="宋体"/>
                <w:kern w:val="0"/>
                <w:sz w:val="24"/>
              </w:rPr>
              <w:t>　　合计</w:t>
            </w:r>
          </w:p>
        </w:tc>
        <w:tc>
          <w:tcPr>
            <w:tcW w:w="1172"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2267587 </w:t>
            </w:r>
          </w:p>
        </w:tc>
        <w:tc>
          <w:tcPr>
            <w:tcW w:w="1035" w:type="dxa"/>
            <w:vAlign w:val="center"/>
          </w:tcPr>
          <w:p>
            <w:pPr>
              <w:widowControl/>
              <w:jc w:val="center"/>
              <w:rPr>
                <w:rFonts w:hint="default"/>
                <w:lang w:val="en-US"/>
              </w:rPr>
            </w:pPr>
            <w:r>
              <w:rPr>
                <w:rFonts w:hint="eastAsia" w:ascii="宋体" w:hAnsi="宋体" w:cs="宋体"/>
                <w:kern w:val="0"/>
                <w:sz w:val="24"/>
                <w:lang w:val="en-US" w:eastAsia="zh-CN"/>
              </w:rPr>
              <w:t>1997587</w:t>
            </w:r>
          </w:p>
        </w:tc>
        <w:tc>
          <w:tcPr>
            <w:tcW w:w="1005" w:type="dxa"/>
            <w:vAlign w:val="center"/>
          </w:tcPr>
          <w:p>
            <w:pPr>
              <w:widowControl/>
              <w:jc w:val="center"/>
            </w:pPr>
            <w:r>
              <w:rPr>
                <w:rFonts w:hint="eastAsia" w:ascii="宋体" w:hAnsi="宋体" w:cs="宋体"/>
                <w:kern w:val="0"/>
                <w:sz w:val="24"/>
              </w:rPr>
              <w:t>270000</w:t>
            </w:r>
          </w:p>
        </w:tc>
        <w:tc>
          <w:tcPr>
            <w:tcW w:w="1005" w:type="dxa"/>
            <w:vAlign w:val="center"/>
          </w:tcPr>
          <w:p>
            <w:pPr>
              <w:widowControl/>
              <w:jc w:val="center"/>
            </w:pPr>
            <w:r>
              <w:rPr>
                <w:rFonts w:ascii="宋体" w:cs="宋体"/>
                <w:kern w:val="0"/>
                <w:sz w:val="24"/>
              </w:rPr>
              <w:t>0</w:t>
            </w:r>
          </w:p>
        </w:tc>
        <w:tc>
          <w:tcPr>
            <w:tcW w:w="1245" w:type="dxa"/>
            <w:vAlign w:val="center"/>
          </w:tcPr>
          <w:p>
            <w:pPr>
              <w:widowControl/>
              <w:jc w:val="center"/>
            </w:pPr>
            <w:r>
              <w:rPr>
                <w:rFonts w:ascii="宋体" w:cs="宋体"/>
                <w:kern w:val="0"/>
                <w:sz w:val="24"/>
              </w:rPr>
              <w:t>0</w:t>
            </w:r>
          </w:p>
        </w:tc>
        <w:tc>
          <w:tcPr>
            <w:tcW w:w="749"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77" w:hRule="atLeast"/>
          <w:jc w:val="center"/>
        </w:trPr>
        <w:tc>
          <w:tcPr>
            <w:tcW w:w="1184" w:type="dxa"/>
            <w:vAlign w:val="center"/>
          </w:tcPr>
          <w:p>
            <w:pPr>
              <w:widowControl/>
              <w:jc w:val="center"/>
            </w:pPr>
            <w:r>
              <w:rPr>
                <w:rFonts w:ascii="宋体" w:hAnsi="宋体" w:cs="宋体"/>
                <w:kern w:val="0"/>
                <w:sz w:val="24"/>
              </w:rPr>
              <w:t>201</w:t>
            </w:r>
          </w:p>
        </w:tc>
        <w:tc>
          <w:tcPr>
            <w:tcW w:w="1710" w:type="dxa"/>
            <w:vAlign w:val="center"/>
          </w:tcPr>
          <w:p>
            <w:pPr>
              <w:widowControl/>
              <w:jc w:val="left"/>
            </w:pPr>
            <w:r>
              <w:rPr>
                <w:rFonts w:hint="eastAsia"/>
              </w:rPr>
              <w:t>一般公共服务支出</w:t>
            </w:r>
          </w:p>
        </w:tc>
        <w:tc>
          <w:tcPr>
            <w:tcW w:w="1172"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2267587 </w:t>
            </w:r>
          </w:p>
        </w:tc>
        <w:tc>
          <w:tcPr>
            <w:tcW w:w="1035" w:type="dxa"/>
            <w:vAlign w:val="center"/>
          </w:tcPr>
          <w:p>
            <w:pPr>
              <w:widowControl/>
              <w:jc w:val="center"/>
              <w:rPr>
                <w:rFonts w:hint="default"/>
                <w:lang w:val="en"/>
              </w:rPr>
            </w:pPr>
            <w:r>
              <w:rPr>
                <w:rFonts w:hint="eastAsia" w:ascii="宋体" w:hAnsi="宋体" w:cs="宋体"/>
                <w:kern w:val="0"/>
                <w:sz w:val="24"/>
                <w:lang w:val="en-US" w:eastAsia="zh-CN"/>
              </w:rPr>
              <w:t>1997587</w:t>
            </w:r>
          </w:p>
        </w:tc>
        <w:tc>
          <w:tcPr>
            <w:tcW w:w="1005" w:type="dxa"/>
            <w:vAlign w:val="center"/>
          </w:tcPr>
          <w:p>
            <w:pPr>
              <w:widowControl/>
              <w:jc w:val="center"/>
              <w:rPr>
                <w:rFonts w:ascii="宋体" w:cs="宋体"/>
                <w:kern w:val="0"/>
                <w:sz w:val="24"/>
              </w:rPr>
            </w:pPr>
            <w:r>
              <w:rPr>
                <w:rFonts w:hint="eastAsia" w:ascii="宋体" w:hAnsi="宋体" w:cs="宋体"/>
                <w:kern w:val="0"/>
                <w:sz w:val="24"/>
              </w:rPr>
              <w:t>270000</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49" w:hRule="atLeast"/>
          <w:jc w:val="center"/>
        </w:trPr>
        <w:tc>
          <w:tcPr>
            <w:tcW w:w="1184" w:type="dxa"/>
            <w:vAlign w:val="center"/>
          </w:tcPr>
          <w:p>
            <w:pPr>
              <w:widowControl/>
              <w:jc w:val="center"/>
            </w:pPr>
            <w:r>
              <w:rPr>
                <w:rFonts w:hint="eastAsia" w:ascii="宋体" w:hAnsi="宋体" w:cs="宋体"/>
                <w:kern w:val="0"/>
                <w:sz w:val="24"/>
              </w:rPr>
              <w:t>20131</w:t>
            </w:r>
          </w:p>
        </w:tc>
        <w:tc>
          <w:tcPr>
            <w:tcW w:w="1710" w:type="dxa"/>
            <w:vAlign w:val="center"/>
          </w:tcPr>
          <w:p>
            <w:pPr>
              <w:widowControl/>
              <w:ind w:firstLine="120" w:firstLineChars="50"/>
              <w:jc w:val="left"/>
            </w:pPr>
            <w:r>
              <w:rPr>
                <w:rFonts w:hint="eastAsia" w:ascii="宋体" w:hAnsi="宋体" w:cs="宋体"/>
                <w:kern w:val="0"/>
                <w:sz w:val="24"/>
              </w:rPr>
              <w:t>党委办公厅（室）及相关机构事务</w:t>
            </w:r>
          </w:p>
        </w:tc>
        <w:tc>
          <w:tcPr>
            <w:tcW w:w="1172"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2267587 </w:t>
            </w:r>
          </w:p>
        </w:tc>
        <w:tc>
          <w:tcPr>
            <w:tcW w:w="1035" w:type="dxa"/>
            <w:vAlign w:val="center"/>
          </w:tcPr>
          <w:p>
            <w:pPr>
              <w:widowControl/>
              <w:jc w:val="center"/>
              <w:rPr>
                <w:rFonts w:hint="default"/>
                <w:lang w:val="en"/>
              </w:rPr>
            </w:pPr>
            <w:r>
              <w:rPr>
                <w:rFonts w:hint="eastAsia" w:ascii="宋体" w:hAnsi="宋体" w:cs="宋体"/>
                <w:kern w:val="0"/>
                <w:sz w:val="24"/>
                <w:lang w:val="en-US" w:eastAsia="zh-CN"/>
              </w:rPr>
              <w:t>1997587</w:t>
            </w:r>
          </w:p>
        </w:tc>
        <w:tc>
          <w:tcPr>
            <w:tcW w:w="1005" w:type="dxa"/>
            <w:vAlign w:val="center"/>
          </w:tcPr>
          <w:p>
            <w:pPr>
              <w:widowControl/>
              <w:jc w:val="center"/>
            </w:pPr>
            <w:r>
              <w:rPr>
                <w:rFonts w:hint="eastAsia" w:ascii="宋体" w:hAnsi="宋体" w:cs="宋体"/>
                <w:kern w:val="0"/>
                <w:sz w:val="24"/>
              </w:rPr>
              <w:t>270000</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22" w:hRule="atLeast"/>
          <w:jc w:val="center"/>
        </w:trPr>
        <w:tc>
          <w:tcPr>
            <w:tcW w:w="1184" w:type="dxa"/>
            <w:vAlign w:val="center"/>
          </w:tcPr>
          <w:p>
            <w:pPr>
              <w:widowControl/>
              <w:jc w:val="center"/>
            </w:pPr>
            <w:r>
              <w:rPr>
                <w:rFonts w:ascii="宋体" w:hAnsi="宋体" w:cs="宋体"/>
                <w:kern w:val="0"/>
                <w:sz w:val="24"/>
              </w:rPr>
              <w:t>201</w:t>
            </w:r>
            <w:r>
              <w:rPr>
                <w:rFonts w:hint="eastAsia" w:ascii="宋体" w:hAnsi="宋体" w:cs="宋体"/>
                <w:kern w:val="0"/>
                <w:sz w:val="24"/>
              </w:rPr>
              <w:t>3101</w:t>
            </w:r>
          </w:p>
        </w:tc>
        <w:tc>
          <w:tcPr>
            <w:tcW w:w="1710" w:type="dxa"/>
            <w:vAlign w:val="center"/>
          </w:tcPr>
          <w:p>
            <w:pPr>
              <w:widowControl/>
              <w:jc w:val="left"/>
            </w:pPr>
            <w:r>
              <w:rPr>
                <w:rFonts w:hint="eastAsia" w:ascii="宋体" w:hAnsi="宋体" w:cs="宋体"/>
                <w:kern w:val="0"/>
                <w:sz w:val="24"/>
              </w:rPr>
              <w:t>　　行政运行</w:t>
            </w:r>
          </w:p>
        </w:tc>
        <w:tc>
          <w:tcPr>
            <w:tcW w:w="1172" w:type="dxa"/>
            <w:vAlign w:val="center"/>
          </w:tcPr>
          <w:p>
            <w:pPr>
              <w:widowControl/>
              <w:jc w:val="center"/>
              <w:rPr>
                <w:rFonts w:hint="eastAsia" w:ascii="宋体" w:eastAsia="宋体" w:cs="宋体"/>
                <w:kern w:val="0"/>
                <w:sz w:val="24"/>
                <w:lang w:val="en" w:eastAsia="zh-CN"/>
              </w:rPr>
            </w:pPr>
            <w:r>
              <w:rPr>
                <w:rFonts w:hint="eastAsia" w:ascii="宋体" w:hAnsi="宋体" w:cs="宋体"/>
                <w:kern w:val="0"/>
                <w:sz w:val="24"/>
                <w:lang w:val="en" w:eastAsia="zh-CN"/>
              </w:rPr>
              <w:t xml:space="preserve">2267587 </w:t>
            </w:r>
          </w:p>
        </w:tc>
        <w:tc>
          <w:tcPr>
            <w:tcW w:w="1035" w:type="dxa"/>
            <w:vAlign w:val="center"/>
          </w:tcPr>
          <w:p>
            <w:pPr>
              <w:widowControl/>
              <w:jc w:val="center"/>
              <w:rPr>
                <w:rFonts w:hint="default" w:ascii="宋体" w:cs="宋体"/>
                <w:kern w:val="0"/>
                <w:sz w:val="24"/>
                <w:lang w:val="en"/>
              </w:rPr>
            </w:pPr>
            <w:r>
              <w:rPr>
                <w:rFonts w:hint="eastAsia" w:ascii="宋体" w:hAnsi="宋体" w:cs="宋体"/>
                <w:kern w:val="0"/>
                <w:sz w:val="24"/>
                <w:lang w:val="en-US" w:eastAsia="zh-CN"/>
              </w:rPr>
              <w:t>1997587</w:t>
            </w:r>
          </w:p>
        </w:tc>
        <w:tc>
          <w:tcPr>
            <w:tcW w:w="1005" w:type="dxa"/>
            <w:vAlign w:val="center"/>
          </w:tcPr>
          <w:p>
            <w:pPr>
              <w:widowControl/>
              <w:jc w:val="center"/>
              <w:rPr>
                <w:rFonts w:ascii="宋体" w:cs="宋体"/>
                <w:kern w:val="0"/>
                <w:sz w:val="24"/>
              </w:rPr>
            </w:pPr>
            <w:r>
              <w:rPr>
                <w:rFonts w:hint="eastAsia" w:ascii="宋体" w:hAnsi="宋体" w:cs="宋体"/>
                <w:kern w:val="0"/>
                <w:sz w:val="24"/>
              </w:rPr>
              <w:t>270000</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表四</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548"/>
        <w:gridCol w:w="1012"/>
        <w:gridCol w:w="2903"/>
        <w:gridCol w:w="1537"/>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4"/>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黄石港区政法委</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财政拨款收支预算总表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9000" w:type="dxa"/>
            <w:gridSpan w:val="4"/>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92" w:hRule="atLeast"/>
          <w:jc w:val="center"/>
        </w:trPr>
        <w:tc>
          <w:tcPr>
            <w:tcW w:w="4560" w:type="dxa"/>
            <w:gridSpan w:val="2"/>
            <w:shd w:val="clear" w:color="auto" w:fill="D7D7D7" w:themeFill="background1" w:themeFillShade="D8"/>
            <w:vAlign w:val="center"/>
          </w:tcPr>
          <w:p>
            <w:pPr>
              <w:widowControl/>
              <w:jc w:val="center"/>
            </w:pPr>
            <w:r>
              <w:rPr>
                <w:rFonts w:hint="eastAsia" w:ascii="宋体" w:hAnsi="宋体" w:cs="宋体"/>
                <w:kern w:val="0"/>
                <w:sz w:val="24"/>
              </w:rPr>
              <w:t>收</w:t>
            </w:r>
            <w:r>
              <w:rPr>
                <w:rFonts w:ascii="宋体" w:hAnsi="宋体" w:cs="宋体"/>
                <w:kern w:val="0"/>
                <w:sz w:val="24"/>
              </w:rPr>
              <w:t xml:space="preserve"> </w:t>
            </w:r>
            <w:r>
              <w:rPr>
                <w:rFonts w:hint="eastAsia" w:ascii="宋体" w:hAnsi="宋体" w:cs="宋体"/>
                <w:kern w:val="0"/>
                <w:sz w:val="24"/>
              </w:rPr>
              <w:t>入</w:t>
            </w:r>
          </w:p>
        </w:tc>
        <w:tc>
          <w:tcPr>
            <w:tcW w:w="4440" w:type="dxa"/>
            <w:gridSpan w:val="2"/>
            <w:shd w:val="clear" w:color="auto" w:fill="D7D7D7" w:themeFill="background1" w:themeFillShade="D8"/>
            <w:vAlign w:val="center"/>
          </w:tcPr>
          <w:p>
            <w:pPr>
              <w:widowControl/>
              <w:jc w:val="center"/>
            </w:pPr>
            <w:r>
              <w:rPr>
                <w:rFonts w:hint="eastAsia" w:ascii="宋体" w:hAnsi="宋体" w:cs="宋体"/>
                <w:kern w:val="0"/>
                <w:sz w:val="24"/>
              </w:rPr>
              <w:t>支</w:t>
            </w:r>
            <w:r>
              <w:rPr>
                <w:rFonts w:ascii="宋体" w:hAnsi="宋体" w:cs="宋体"/>
                <w:kern w:val="0"/>
                <w:sz w:val="24"/>
              </w:rPr>
              <w:t xml:space="preserve"> </w:t>
            </w:r>
            <w:r>
              <w:rPr>
                <w:rFonts w:hint="eastAsia" w:ascii="宋体" w:hAnsi="宋体" w:cs="宋体"/>
                <w:kern w:val="0"/>
                <w:sz w:val="24"/>
              </w:rPr>
              <w:t>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77" w:hRule="atLeast"/>
          <w:jc w:val="center"/>
        </w:trPr>
        <w:tc>
          <w:tcPr>
            <w:tcW w:w="3548" w:type="dxa"/>
            <w:shd w:val="clear" w:color="auto" w:fill="D7D7D7" w:themeFill="background1" w:themeFillShade="D8"/>
            <w:vAlign w:val="center"/>
          </w:tcPr>
          <w:p>
            <w:pPr>
              <w:widowControl/>
              <w:jc w:val="center"/>
            </w:pPr>
            <w:r>
              <w:rPr>
                <w:rFonts w:hint="eastAsia" w:ascii="宋体" w:hAnsi="宋体" w:cs="宋体"/>
                <w:kern w:val="0"/>
                <w:sz w:val="24"/>
              </w:rPr>
              <w:t>项目</w:t>
            </w:r>
          </w:p>
        </w:tc>
        <w:tc>
          <w:tcPr>
            <w:tcW w:w="1012" w:type="dxa"/>
            <w:shd w:val="clear" w:color="auto" w:fill="D7D7D7" w:themeFill="background1" w:themeFillShade="D8"/>
            <w:vAlign w:val="center"/>
          </w:tcPr>
          <w:p>
            <w:pPr>
              <w:widowControl/>
              <w:jc w:val="center"/>
            </w:pPr>
            <w:r>
              <w:rPr>
                <w:rFonts w:hint="eastAsia" w:ascii="宋体" w:hAnsi="宋体" w:cs="宋体"/>
                <w:kern w:val="0"/>
                <w:sz w:val="24"/>
              </w:rPr>
              <w:t>预算数</w:t>
            </w:r>
          </w:p>
        </w:tc>
        <w:tc>
          <w:tcPr>
            <w:tcW w:w="2903" w:type="dxa"/>
            <w:shd w:val="clear" w:color="auto" w:fill="D7D7D7" w:themeFill="background1" w:themeFillShade="D8"/>
            <w:vAlign w:val="center"/>
          </w:tcPr>
          <w:p>
            <w:pPr>
              <w:widowControl/>
              <w:jc w:val="center"/>
            </w:pPr>
            <w:r>
              <w:rPr>
                <w:rFonts w:hint="eastAsia" w:ascii="宋体" w:hAnsi="宋体" w:cs="宋体"/>
                <w:kern w:val="0"/>
                <w:sz w:val="24"/>
              </w:rPr>
              <w:t>项目（按功能分类）</w:t>
            </w:r>
          </w:p>
        </w:tc>
        <w:tc>
          <w:tcPr>
            <w:tcW w:w="1537" w:type="dxa"/>
            <w:shd w:val="clear" w:color="auto" w:fill="D7D7D7" w:themeFill="background1" w:themeFillShade="D8"/>
            <w:vAlign w:val="center"/>
          </w:tcPr>
          <w:p>
            <w:pPr>
              <w:widowControl/>
              <w:jc w:val="center"/>
            </w:pPr>
            <w:r>
              <w:rPr>
                <w:rFonts w:hint="eastAsia" w:ascii="宋体" w:hAnsi="宋体" w:cs="宋体"/>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3548" w:type="dxa"/>
            <w:shd w:val="clear" w:color="auto" w:fill="auto"/>
            <w:vAlign w:val="center"/>
          </w:tcPr>
          <w:p>
            <w:pPr>
              <w:widowControl/>
              <w:ind w:firstLine="240" w:firstLineChars="100"/>
            </w:pPr>
            <w:r>
              <w:rPr>
                <w:rFonts w:hint="eastAsia" w:ascii="宋体" w:hAnsi="宋体" w:cs="宋体"/>
                <w:kern w:val="0"/>
                <w:sz w:val="24"/>
              </w:rPr>
              <w:t>财政拨款收入</w:t>
            </w:r>
          </w:p>
        </w:tc>
        <w:tc>
          <w:tcPr>
            <w:tcW w:w="1012" w:type="dxa"/>
            <w:shd w:val="clear" w:color="auto" w:fill="auto"/>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2267587 </w:t>
            </w:r>
          </w:p>
        </w:tc>
        <w:tc>
          <w:tcPr>
            <w:tcW w:w="2903" w:type="dxa"/>
            <w:shd w:val="clear" w:color="auto" w:fill="auto"/>
            <w:vAlign w:val="center"/>
          </w:tcPr>
          <w:p>
            <w:pPr>
              <w:widowControl/>
              <w:ind w:firstLine="240" w:firstLineChars="100"/>
            </w:pPr>
            <w:r>
              <w:rPr>
                <w:rFonts w:hint="eastAsia" w:ascii="宋体" w:hAnsi="宋体" w:cs="宋体"/>
                <w:kern w:val="0"/>
                <w:sz w:val="24"/>
              </w:rPr>
              <w:t>一般公共服务</w:t>
            </w:r>
          </w:p>
        </w:tc>
        <w:tc>
          <w:tcPr>
            <w:tcW w:w="1537" w:type="dxa"/>
            <w:shd w:val="clear" w:color="auto" w:fill="auto"/>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2267587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39" w:hRule="atLeast"/>
          <w:jc w:val="center"/>
        </w:trPr>
        <w:tc>
          <w:tcPr>
            <w:tcW w:w="3548" w:type="dxa"/>
            <w:vAlign w:val="center"/>
          </w:tcPr>
          <w:p>
            <w:pPr>
              <w:widowControl/>
              <w:jc w:val="left"/>
            </w:pPr>
            <w:r>
              <w:rPr>
                <w:rFonts w:hint="eastAsia" w:ascii="宋体" w:hAnsi="宋体" w:cs="宋体"/>
                <w:kern w:val="0"/>
                <w:sz w:val="24"/>
              </w:rPr>
              <w:t>其中：一般公共预算财政拨款</w:t>
            </w:r>
          </w:p>
        </w:tc>
        <w:tc>
          <w:tcPr>
            <w:tcW w:w="1012"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2267587 </w:t>
            </w:r>
          </w:p>
        </w:tc>
        <w:tc>
          <w:tcPr>
            <w:tcW w:w="2903" w:type="dxa"/>
            <w:vAlign w:val="center"/>
          </w:tcPr>
          <w:p>
            <w:pPr>
              <w:widowControl/>
              <w:jc w:val="left"/>
            </w:pPr>
            <w:r>
              <w:rPr>
                <w:rFonts w:hint="eastAsia" w:ascii="宋体" w:hAnsi="宋体" w:cs="宋体"/>
                <w:kern w:val="0"/>
                <w:sz w:val="24"/>
              </w:rPr>
              <w:t>　公共安全</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xml:space="preserve">　   </w:t>
            </w:r>
            <w:r>
              <w:rPr>
                <w:rFonts w:ascii="宋体" w:hAnsi="宋体" w:cs="宋体"/>
                <w:kern w:val="0"/>
                <w:sz w:val="24"/>
              </w:rPr>
              <w:t xml:space="preserve"> </w:t>
            </w:r>
            <w:r>
              <w:rPr>
                <w:rFonts w:hint="eastAsia" w:ascii="宋体" w:hAnsi="宋体" w:cs="宋体"/>
                <w:kern w:val="0"/>
                <w:sz w:val="24"/>
              </w:rPr>
              <w:t>政府性基金预算财政拨款</w:t>
            </w:r>
          </w:p>
        </w:tc>
        <w:tc>
          <w:tcPr>
            <w:tcW w:w="1012" w:type="dxa"/>
            <w:vAlign w:val="center"/>
          </w:tcPr>
          <w:p>
            <w:pPr>
              <w:widowControl/>
              <w:jc w:val="center"/>
            </w:pPr>
            <w:r>
              <w:rPr>
                <w:rFonts w:ascii="宋体" w:cs="宋体"/>
                <w:kern w:val="0"/>
                <w:sz w:val="24"/>
              </w:rPr>
              <w:t>0</w:t>
            </w:r>
          </w:p>
        </w:tc>
        <w:tc>
          <w:tcPr>
            <w:tcW w:w="2903" w:type="dxa"/>
            <w:vAlign w:val="center"/>
          </w:tcPr>
          <w:p>
            <w:pPr>
              <w:widowControl/>
              <w:jc w:val="left"/>
            </w:pPr>
            <w:r>
              <w:rPr>
                <w:rFonts w:hint="eastAsia" w:ascii="宋体" w:hAnsi="宋体" w:cs="宋体"/>
                <w:kern w:val="0"/>
                <w:sz w:val="24"/>
              </w:rPr>
              <w:t>　教育</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科学技术</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文化体育与传媒</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社会保障和就业</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医疗卫生</w:t>
            </w:r>
          </w:p>
        </w:tc>
        <w:tc>
          <w:tcPr>
            <w:tcW w:w="1537" w:type="dxa"/>
            <w:vAlign w:val="center"/>
          </w:tcPr>
          <w:p>
            <w:pPr>
              <w:widowControl/>
              <w:jc w:val="center"/>
            </w:pPr>
            <w:r>
              <w:rPr>
                <w:rFonts w:hint="eastAsia"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节能环保</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城乡社区事务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农林水事务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交通运输</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资源勘探电力信息等事务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商业服务业等事务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国土资源气象等事务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粮油物资管理事务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其他支出</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w:t>
            </w:r>
          </w:p>
        </w:tc>
        <w:tc>
          <w:tcPr>
            <w:tcW w:w="1537"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本年收入合计</w:t>
            </w:r>
          </w:p>
        </w:tc>
        <w:tc>
          <w:tcPr>
            <w:tcW w:w="1012"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2267587 </w:t>
            </w:r>
          </w:p>
        </w:tc>
        <w:tc>
          <w:tcPr>
            <w:tcW w:w="2903" w:type="dxa"/>
            <w:vAlign w:val="center"/>
          </w:tcPr>
          <w:p>
            <w:pPr>
              <w:widowControl/>
              <w:jc w:val="left"/>
            </w:pPr>
            <w:r>
              <w:rPr>
                <w:rFonts w:hint="eastAsia" w:ascii="宋体" w:hAnsi="宋体" w:cs="宋体"/>
                <w:kern w:val="0"/>
                <w:sz w:val="24"/>
              </w:rPr>
              <w:t>　　本年支出合计</w:t>
            </w:r>
          </w:p>
        </w:tc>
        <w:tc>
          <w:tcPr>
            <w:tcW w:w="1537"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2267587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上年结余（转）</w:t>
            </w:r>
          </w:p>
        </w:tc>
        <w:tc>
          <w:tcPr>
            <w:tcW w:w="1012" w:type="dxa"/>
            <w:vAlign w:val="center"/>
          </w:tcPr>
          <w:p>
            <w:pPr>
              <w:widowControl/>
              <w:jc w:val="center"/>
            </w:pPr>
            <w:r>
              <w:rPr>
                <w:rFonts w:ascii="宋体" w:cs="宋体"/>
                <w:kern w:val="0"/>
                <w:sz w:val="24"/>
              </w:rPr>
              <w:t>0</w:t>
            </w:r>
          </w:p>
        </w:tc>
        <w:tc>
          <w:tcPr>
            <w:tcW w:w="2903" w:type="dxa"/>
            <w:vAlign w:val="center"/>
          </w:tcPr>
          <w:p>
            <w:pPr>
              <w:widowControl/>
              <w:jc w:val="left"/>
            </w:pPr>
            <w:r>
              <w:rPr>
                <w:rFonts w:hint="eastAsia" w:ascii="宋体" w:hAnsi="宋体" w:cs="宋体"/>
                <w:kern w:val="0"/>
                <w:sz w:val="24"/>
              </w:rPr>
              <w:t>　　结转下年</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w:t>
            </w:r>
          </w:p>
        </w:tc>
        <w:tc>
          <w:tcPr>
            <w:tcW w:w="1537"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收入总计</w:t>
            </w:r>
          </w:p>
        </w:tc>
        <w:tc>
          <w:tcPr>
            <w:tcW w:w="1012"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2267587 </w:t>
            </w:r>
          </w:p>
        </w:tc>
        <w:tc>
          <w:tcPr>
            <w:tcW w:w="2903" w:type="dxa"/>
            <w:vAlign w:val="center"/>
          </w:tcPr>
          <w:p>
            <w:pPr>
              <w:widowControl/>
              <w:jc w:val="left"/>
            </w:pPr>
            <w:r>
              <w:rPr>
                <w:rFonts w:hint="eastAsia" w:ascii="宋体" w:hAnsi="宋体" w:cs="宋体"/>
                <w:kern w:val="0"/>
                <w:sz w:val="24"/>
              </w:rPr>
              <w:t>　　支出总计</w:t>
            </w:r>
          </w:p>
        </w:tc>
        <w:tc>
          <w:tcPr>
            <w:tcW w:w="1537"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2267587 </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表五</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553"/>
        <w:gridCol w:w="2100"/>
        <w:gridCol w:w="1830"/>
        <w:gridCol w:w="1815"/>
        <w:gridCol w:w="170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黄石港区政法委</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一般公共预算支出表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72" w:hRule="atLeast"/>
          <w:jc w:val="center"/>
        </w:trPr>
        <w:tc>
          <w:tcPr>
            <w:tcW w:w="9000" w:type="dxa"/>
            <w:gridSpan w:val="5"/>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1553" w:type="dxa"/>
            <w:shd w:val="clear" w:color="auto" w:fill="D7D7D7" w:themeFill="background1" w:themeFillShade="D8"/>
            <w:vAlign w:val="center"/>
          </w:tcPr>
          <w:p>
            <w:pPr>
              <w:widowControl/>
              <w:jc w:val="center"/>
            </w:pPr>
            <w:r>
              <w:rPr>
                <w:rFonts w:hint="eastAsia" w:ascii="宋体" w:hAnsi="宋体" w:cs="宋体"/>
                <w:kern w:val="0"/>
                <w:sz w:val="24"/>
              </w:rPr>
              <w:t>功能分类科目</w:t>
            </w:r>
          </w:p>
        </w:tc>
        <w:tc>
          <w:tcPr>
            <w:tcW w:w="2100" w:type="dxa"/>
            <w:shd w:val="clear" w:color="auto" w:fill="D7D7D7" w:themeFill="background1" w:themeFillShade="D8"/>
            <w:vAlign w:val="center"/>
          </w:tcPr>
          <w:p>
            <w:pPr>
              <w:widowControl/>
              <w:jc w:val="center"/>
            </w:pPr>
          </w:p>
        </w:tc>
        <w:tc>
          <w:tcPr>
            <w:tcW w:w="1830" w:type="dxa"/>
            <w:vMerge w:val="restart"/>
            <w:shd w:val="clear" w:color="auto" w:fill="D7D7D7" w:themeFill="background1" w:themeFillShade="D8"/>
            <w:vAlign w:val="center"/>
          </w:tcPr>
          <w:p>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517"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2100"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830" w:type="dxa"/>
            <w:vMerge w:val="continue"/>
            <w:shd w:val="clear" w:color="auto" w:fill="D7D7D7" w:themeFill="background1" w:themeFillShade="D8"/>
            <w:vAlign w:val="center"/>
          </w:tcPr>
          <w:p>
            <w:pPr>
              <w:jc w:val="center"/>
              <w:rPr>
                <w:rFonts w:ascii="宋体"/>
                <w:sz w:val="24"/>
              </w:rPr>
            </w:pPr>
          </w:p>
        </w:tc>
        <w:tc>
          <w:tcPr>
            <w:tcW w:w="1815" w:type="dxa"/>
            <w:shd w:val="clear" w:color="auto" w:fill="D7D7D7" w:themeFill="background1" w:themeFillShade="D8"/>
            <w:vAlign w:val="center"/>
          </w:tcPr>
          <w:p>
            <w:pPr>
              <w:widowControl/>
              <w:jc w:val="center"/>
            </w:pPr>
            <w:r>
              <w:rPr>
                <w:rFonts w:hint="eastAsia" w:ascii="宋体" w:hAnsi="宋体" w:cs="宋体"/>
                <w:kern w:val="0"/>
                <w:sz w:val="24"/>
              </w:rPr>
              <w:t>基本支出</w:t>
            </w:r>
          </w:p>
        </w:tc>
        <w:tc>
          <w:tcPr>
            <w:tcW w:w="1702" w:type="dxa"/>
            <w:shd w:val="clear" w:color="auto" w:fill="D7D7D7" w:themeFill="background1" w:themeFillShade="D8"/>
            <w:vAlign w:val="center"/>
          </w:tcPr>
          <w:p>
            <w:pPr>
              <w:widowControl/>
              <w:jc w:val="center"/>
            </w:pPr>
            <w:r>
              <w:rPr>
                <w:rFonts w:hint="eastAsia" w:ascii="宋体" w:hAnsi="宋体" w:cs="宋体"/>
                <w:kern w:val="0"/>
                <w:sz w:val="24"/>
              </w:rPr>
              <w:t>项目支出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shd w:val="clear" w:color="auto" w:fill="D7D7D7" w:themeFill="background1" w:themeFillShade="D8"/>
            <w:vAlign w:val="center"/>
          </w:tcPr>
          <w:p>
            <w:pPr>
              <w:widowControl/>
              <w:jc w:val="center"/>
            </w:pPr>
          </w:p>
        </w:tc>
        <w:tc>
          <w:tcPr>
            <w:tcW w:w="2100" w:type="dxa"/>
            <w:shd w:val="clear" w:color="auto" w:fill="D7D7D7" w:themeFill="background1" w:themeFillShade="D8"/>
            <w:vAlign w:val="center"/>
          </w:tcPr>
          <w:p>
            <w:pPr>
              <w:widowControl/>
              <w:jc w:val="center"/>
            </w:pPr>
            <w:r>
              <w:rPr>
                <w:rFonts w:hint="eastAsia" w:ascii="宋体" w:hAnsi="宋体" w:cs="宋体"/>
                <w:kern w:val="0"/>
                <w:sz w:val="24"/>
              </w:rPr>
              <w:t>合计</w:t>
            </w:r>
          </w:p>
        </w:tc>
        <w:tc>
          <w:tcPr>
            <w:tcW w:w="1830" w:type="dxa"/>
            <w:shd w:val="clear" w:color="auto" w:fill="D7D7D7" w:themeFill="background1" w:themeFillShade="D8"/>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2267587 </w:t>
            </w:r>
          </w:p>
        </w:tc>
        <w:tc>
          <w:tcPr>
            <w:tcW w:w="1815" w:type="dxa"/>
            <w:shd w:val="clear" w:color="auto" w:fill="D7D7D7" w:themeFill="background1" w:themeFillShade="D8"/>
            <w:vAlign w:val="center"/>
          </w:tcPr>
          <w:p>
            <w:pPr>
              <w:widowControl/>
              <w:jc w:val="center"/>
              <w:rPr>
                <w:rFonts w:hint="default"/>
                <w:lang w:val="en"/>
              </w:rPr>
            </w:pPr>
            <w:r>
              <w:rPr>
                <w:rFonts w:hint="eastAsia" w:ascii="宋体" w:hAnsi="宋体" w:cs="宋体"/>
                <w:kern w:val="0"/>
                <w:sz w:val="24"/>
                <w:lang w:val="en-US" w:eastAsia="zh-CN"/>
              </w:rPr>
              <w:t>1997587</w:t>
            </w:r>
          </w:p>
        </w:tc>
        <w:tc>
          <w:tcPr>
            <w:tcW w:w="1702" w:type="dxa"/>
            <w:shd w:val="clear" w:color="auto" w:fill="D7D7D7" w:themeFill="background1" w:themeFillShade="D8"/>
            <w:vAlign w:val="center"/>
          </w:tcPr>
          <w:p>
            <w:pPr>
              <w:widowControl/>
              <w:jc w:val="center"/>
              <w:rPr>
                <w:rFonts w:ascii="宋体" w:hAnsi="宋体" w:cs="宋体"/>
                <w:kern w:val="0"/>
                <w:sz w:val="24"/>
              </w:rPr>
            </w:pPr>
            <w:r>
              <w:rPr>
                <w:rFonts w:hint="eastAsia" w:ascii="宋体" w:hAnsi="宋体" w:cs="宋体"/>
                <w:kern w:val="0"/>
                <w:sz w:val="24"/>
              </w:rPr>
              <w:t>270000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1553" w:type="dxa"/>
            <w:vAlign w:val="center"/>
          </w:tcPr>
          <w:p>
            <w:pPr>
              <w:widowControl/>
              <w:jc w:val="center"/>
            </w:pPr>
            <w:r>
              <w:rPr>
                <w:rFonts w:ascii="宋体" w:hAnsi="宋体" w:cs="宋体"/>
                <w:kern w:val="0"/>
                <w:sz w:val="24"/>
              </w:rPr>
              <w:t>201</w:t>
            </w:r>
          </w:p>
        </w:tc>
        <w:tc>
          <w:tcPr>
            <w:tcW w:w="2100" w:type="dxa"/>
            <w:vAlign w:val="center"/>
          </w:tcPr>
          <w:p>
            <w:pPr>
              <w:widowControl/>
              <w:ind w:firstLine="210" w:firstLineChars="100"/>
              <w:jc w:val="left"/>
            </w:pPr>
            <w:r>
              <w:rPr>
                <w:rFonts w:hint="eastAsia"/>
              </w:rPr>
              <w:t>一般公共服务支出</w:t>
            </w:r>
          </w:p>
        </w:tc>
        <w:tc>
          <w:tcPr>
            <w:tcW w:w="1830"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2267587 </w:t>
            </w:r>
          </w:p>
        </w:tc>
        <w:tc>
          <w:tcPr>
            <w:tcW w:w="1815" w:type="dxa"/>
            <w:vAlign w:val="center"/>
          </w:tcPr>
          <w:p>
            <w:pPr>
              <w:widowControl/>
              <w:jc w:val="center"/>
              <w:rPr>
                <w:rFonts w:hint="default"/>
                <w:lang w:val="en"/>
              </w:rPr>
            </w:pPr>
            <w:r>
              <w:rPr>
                <w:rFonts w:hint="eastAsia" w:ascii="宋体" w:hAnsi="宋体" w:cs="宋体"/>
                <w:kern w:val="0"/>
                <w:sz w:val="24"/>
                <w:lang w:val="en-US" w:eastAsia="zh-CN"/>
              </w:rPr>
              <w:t>1997587</w:t>
            </w:r>
          </w:p>
        </w:tc>
        <w:tc>
          <w:tcPr>
            <w:tcW w:w="1702" w:type="dxa"/>
            <w:vAlign w:val="center"/>
          </w:tcPr>
          <w:p>
            <w:pPr>
              <w:widowControl/>
              <w:jc w:val="center"/>
              <w:rPr>
                <w:rFonts w:ascii="宋体" w:hAnsi="宋体" w:cs="宋体"/>
                <w:kern w:val="0"/>
                <w:sz w:val="24"/>
              </w:rPr>
            </w:pPr>
            <w:r>
              <w:rPr>
                <w:rFonts w:hint="eastAsia" w:ascii="宋体" w:hAnsi="宋体" w:cs="宋体"/>
                <w:kern w:val="0"/>
                <w:sz w:val="24"/>
              </w:rPr>
              <w:t>270000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1553" w:type="dxa"/>
            <w:vAlign w:val="center"/>
          </w:tcPr>
          <w:p>
            <w:pPr>
              <w:widowControl/>
              <w:jc w:val="center"/>
            </w:pPr>
            <w:r>
              <w:rPr>
                <w:rFonts w:hint="eastAsia" w:ascii="宋体" w:hAnsi="宋体" w:cs="宋体"/>
                <w:kern w:val="0"/>
                <w:sz w:val="24"/>
              </w:rPr>
              <w:t>20131</w:t>
            </w:r>
          </w:p>
        </w:tc>
        <w:tc>
          <w:tcPr>
            <w:tcW w:w="2100" w:type="dxa"/>
            <w:vAlign w:val="center"/>
          </w:tcPr>
          <w:p>
            <w:pPr>
              <w:widowControl/>
              <w:ind w:firstLine="120" w:firstLineChars="50"/>
              <w:jc w:val="left"/>
            </w:pPr>
            <w:r>
              <w:rPr>
                <w:rFonts w:hint="eastAsia" w:ascii="宋体" w:hAnsi="宋体" w:cs="宋体"/>
                <w:kern w:val="0"/>
                <w:sz w:val="24"/>
              </w:rPr>
              <w:t>党委办公厅（室）及相关机构事务</w:t>
            </w:r>
          </w:p>
        </w:tc>
        <w:tc>
          <w:tcPr>
            <w:tcW w:w="1830"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2267587 </w:t>
            </w:r>
          </w:p>
        </w:tc>
        <w:tc>
          <w:tcPr>
            <w:tcW w:w="1815" w:type="dxa"/>
            <w:vAlign w:val="center"/>
          </w:tcPr>
          <w:p>
            <w:pPr>
              <w:widowControl/>
              <w:jc w:val="center"/>
              <w:rPr>
                <w:rFonts w:hint="default"/>
                <w:lang w:val="en"/>
              </w:rPr>
            </w:pPr>
            <w:r>
              <w:rPr>
                <w:rFonts w:hint="eastAsia" w:ascii="宋体" w:hAnsi="宋体" w:cs="宋体"/>
                <w:kern w:val="0"/>
                <w:sz w:val="24"/>
                <w:lang w:val="en-US" w:eastAsia="zh-CN"/>
              </w:rPr>
              <w:t>1997587</w:t>
            </w:r>
          </w:p>
        </w:tc>
        <w:tc>
          <w:tcPr>
            <w:tcW w:w="1702" w:type="dxa"/>
            <w:vAlign w:val="center"/>
          </w:tcPr>
          <w:p>
            <w:pPr>
              <w:widowControl/>
              <w:jc w:val="center"/>
              <w:rPr>
                <w:rFonts w:ascii="宋体" w:hAnsi="宋体" w:cs="宋体"/>
                <w:kern w:val="0"/>
                <w:sz w:val="24"/>
              </w:rPr>
            </w:pPr>
            <w:r>
              <w:rPr>
                <w:rFonts w:hint="eastAsia" w:ascii="宋体" w:hAnsi="宋体" w:cs="宋体"/>
                <w:kern w:val="0"/>
                <w:sz w:val="24"/>
              </w:rPr>
              <w:t>270000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vAlign w:val="center"/>
          </w:tcPr>
          <w:p>
            <w:pPr>
              <w:widowControl/>
              <w:jc w:val="center"/>
            </w:pPr>
            <w:r>
              <w:rPr>
                <w:rFonts w:ascii="宋体" w:hAnsi="宋体" w:cs="宋体"/>
                <w:kern w:val="0"/>
                <w:sz w:val="24"/>
              </w:rPr>
              <w:t>201</w:t>
            </w:r>
            <w:r>
              <w:rPr>
                <w:rFonts w:hint="eastAsia" w:ascii="宋体" w:hAnsi="宋体" w:cs="宋体"/>
                <w:kern w:val="0"/>
                <w:sz w:val="24"/>
              </w:rPr>
              <w:t>3101</w:t>
            </w:r>
          </w:p>
        </w:tc>
        <w:tc>
          <w:tcPr>
            <w:tcW w:w="2100" w:type="dxa"/>
            <w:vAlign w:val="center"/>
          </w:tcPr>
          <w:p>
            <w:pPr>
              <w:widowControl/>
              <w:jc w:val="left"/>
            </w:pPr>
            <w:r>
              <w:rPr>
                <w:rFonts w:hint="eastAsia" w:ascii="宋体" w:hAnsi="宋体" w:cs="宋体"/>
                <w:kern w:val="0"/>
                <w:sz w:val="24"/>
              </w:rPr>
              <w:t>　　行政运行</w:t>
            </w:r>
          </w:p>
        </w:tc>
        <w:tc>
          <w:tcPr>
            <w:tcW w:w="1830" w:type="dxa"/>
            <w:vAlign w:val="center"/>
          </w:tcPr>
          <w:p>
            <w:pPr>
              <w:widowControl/>
              <w:jc w:val="center"/>
              <w:rPr>
                <w:rFonts w:hint="eastAsia" w:ascii="宋体" w:hAnsi="宋体" w:eastAsia="宋体" w:cs="宋体"/>
                <w:kern w:val="0"/>
                <w:sz w:val="24"/>
                <w:lang w:val="en" w:eastAsia="zh-CN"/>
              </w:rPr>
            </w:pPr>
            <w:r>
              <w:rPr>
                <w:rFonts w:hint="eastAsia" w:ascii="宋体" w:hAnsi="宋体" w:cs="宋体"/>
                <w:kern w:val="0"/>
                <w:sz w:val="24"/>
                <w:lang w:val="en" w:eastAsia="zh-CN"/>
              </w:rPr>
              <w:t xml:space="preserve">2267587 </w:t>
            </w:r>
          </w:p>
        </w:tc>
        <w:tc>
          <w:tcPr>
            <w:tcW w:w="1815" w:type="dxa"/>
            <w:vAlign w:val="center"/>
          </w:tcPr>
          <w:p>
            <w:pPr>
              <w:widowControl/>
              <w:jc w:val="center"/>
              <w:rPr>
                <w:rFonts w:hint="default" w:ascii="宋体" w:cs="宋体"/>
                <w:kern w:val="0"/>
                <w:sz w:val="24"/>
                <w:lang w:val="en"/>
              </w:rPr>
            </w:pPr>
            <w:r>
              <w:rPr>
                <w:rFonts w:hint="eastAsia" w:ascii="宋体" w:hAnsi="宋体" w:cs="宋体"/>
                <w:kern w:val="0"/>
                <w:sz w:val="24"/>
                <w:lang w:val="en-US" w:eastAsia="zh-CN"/>
              </w:rPr>
              <w:t>1997587</w:t>
            </w:r>
          </w:p>
        </w:tc>
        <w:tc>
          <w:tcPr>
            <w:tcW w:w="1702" w:type="dxa"/>
            <w:vAlign w:val="center"/>
          </w:tcPr>
          <w:p>
            <w:pPr>
              <w:widowControl/>
              <w:jc w:val="center"/>
              <w:rPr>
                <w:rFonts w:ascii="宋体" w:hAnsi="宋体" w:cs="宋体"/>
                <w:kern w:val="0"/>
                <w:sz w:val="24"/>
              </w:rPr>
            </w:pPr>
            <w:r>
              <w:rPr>
                <w:rFonts w:hint="eastAsia" w:ascii="宋体" w:hAnsi="宋体" w:cs="宋体"/>
                <w:kern w:val="0"/>
                <w:sz w:val="24"/>
              </w:rPr>
              <w:t>270000</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表六</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198"/>
        <w:gridCol w:w="3625"/>
        <w:gridCol w:w="1395"/>
        <w:gridCol w:w="1260"/>
        <w:gridCol w:w="152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pPr>
              <w:widowControl/>
              <w:shd w:val="clear" w:color="auto" w:fill="FFFFFF"/>
              <w:spacing w:line="450" w:lineRule="atLeast"/>
              <w:ind w:firstLine="480"/>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黄石港区政法委</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一般公共预算基本支出表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47" w:hRule="atLeast"/>
          <w:jc w:val="center"/>
        </w:trPr>
        <w:tc>
          <w:tcPr>
            <w:tcW w:w="9000" w:type="dxa"/>
            <w:gridSpan w:val="5"/>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4823" w:type="dxa"/>
            <w:gridSpan w:val="2"/>
            <w:shd w:val="clear" w:color="auto" w:fill="D7D7D7" w:themeFill="background1" w:themeFillShade="D8"/>
            <w:vAlign w:val="center"/>
          </w:tcPr>
          <w:p>
            <w:pPr>
              <w:widowControl/>
              <w:jc w:val="center"/>
            </w:pPr>
            <w:r>
              <w:rPr>
                <w:rFonts w:hint="eastAsia" w:ascii="宋体" w:hAnsi="宋体" w:cs="宋体"/>
                <w:kern w:val="0"/>
                <w:sz w:val="24"/>
              </w:rPr>
              <w:t>经济分类科目</w:t>
            </w:r>
          </w:p>
        </w:tc>
        <w:tc>
          <w:tcPr>
            <w:tcW w:w="1395" w:type="dxa"/>
            <w:vMerge w:val="restart"/>
            <w:shd w:val="clear" w:color="auto" w:fill="D7D7D7" w:themeFill="background1" w:themeFillShade="D8"/>
            <w:vAlign w:val="center"/>
          </w:tcPr>
          <w:p>
            <w:pPr>
              <w:widowControl/>
              <w:jc w:val="center"/>
            </w:pPr>
            <w:r>
              <w:rPr>
                <w:rFonts w:hint="eastAsia" w:ascii="宋体" w:hAnsi="宋体" w:cs="宋体"/>
                <w:kern w:val="0"/>
                <w:sz w:val="24"/>
              </w:rPr>
              <w:t>预算数</w:t>
            </w:r>
          </w:p>
        </w:tc>
        <w:tc>
          <w:tcPr>
            <w:tcW w:w="2782"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72" w:hRule="atLeast"/>
          <w:jc w:val="center"/>
        </w:trPr>
        <w:tc>
          <w:tcPr>
            <w:tcW w:w="1198"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3625"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395" w:type="dxa"/>
            <w:vMerge w:val="continue"/>
            <w:shd w:val="clear" w:color="auto" w:fill="D7D7D7" w:themeFill="background1" w:themeFillShade="D8"/>
            <w:vAlign w:val="center"/>
          </w:tcPr>
          <w:p>
            <w:pPr>
              <w:jc w:val="center"/>
              <w:rPr>
                <w:rFonts w:ascii="宋体"/>
                <w:sz w:val="24"/>
              </w:rPr>
            </w:pPr>
          </w:p>
        </w:tc>
        <w:tc>
          <w:tcPr>
            <w:tcW w:w="1260" w:type="dxa"/>
            <w:shd w:val="clear" w:color="auto" w:fill="D7D7D7" w:themeFill="background1" w:themeFillShade="D8"/>
            <w:vAlign w:val="center"/>
          </w:tcPr>
          <w:p>
            <w:pPr>
              <w:widowControl/>
              <w:jc w:val="center"/>
            </w:pPr>
            <w:r>
              <w:rPr>
                <w:rFonts w:hint="eastAsia" w:ascii="宋体" w:hAnsi="宋体" w:cs="宋体"/>
                <w:kern w:val="0"/>
                <w:sz w:val="24"/>
              </w:rPr>
              <w:t>人员经费</w:t>
            </w:r>
          </w:p>
        </w:tc>
        <w:tc>
          <w:tcPr>
            <w:tcW w:w="1522" w:type="dxa"/>
            <w:shd w:val="clear" w:color="auto" w:fill="D7D7D7" w:themeFill="background1" w:themeFillShade="D8"/>
            <w:vAlign w:val="center"/>
          </w:tcPr>
          <w:p>
            <w:pPr>
              <w:widowControl/>
              <w:jc w:val="center"/>
            </w:pPr>
            <w:r>
              <w:rPr>
                <w:rFonts w:hint="eastAsia" w:ascii="宋体" w:hAnsi="宋体" w:cs="宋体"/>
                <w:kern w:val="0"/>
                <w:sz w:val="24"/>
              </w:rPr>
              <w:t>日常公用经费</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1198" w:type="dxa"/>
            <w:shd w:val="clear" w:color="auto" w:fill="D7D7D7" w:themeFill="background1" w:themeFillShade="D8"/>
            <w:vAlign w:val="center"/>
          </w:tcPr>
          <w:p>
            <w:pPr>
              <w:widowControl/>
              <w:jc w:val="center"/>
              <w:rPr>
                <w:rFonts w:ascii="宋体" w:cs="宋体"/>
                <w:kern w:val="0"/>
                <w:sz w:val="24"/>
              </w:rPr>
            </w:pPr>
          </w:p>
        </w:tc>
        <w:tc>
          <w:tcPr>
            <w:tcW w:w="3625" w:type="dxa"/>
            <w:shd w:val="clear" w:color="auto" w:fill="D7D7D7" w:themeFill="background1" w:themeFillShade="D8"/>
            <w:vAlign w:val="center"/>
          </w:tcPr>
          <w:p>
            <w:pPr>
              <w:widowControl/>
              <w:ind w:firstLine="480"/>
              <w:jc w:val="center"/>
              <w:rPr>
                <w:rFonts w:ascii="Arial" w:hAnsi="Arial" w:cs="Arial"/>
                <w:kern w:val="0"/>
                <w:sz w:val="24"/>
              </w:rPr>
            </w:pPr>
            <w:r>
              <w:rPr>
                <w:rFonts w:hint="eastAsia" w:ascii="Arial" w:hAnsi="Arial" w:cs="Arial"/>
                <w:kern w:val="0"/>
                <w:sz w:val="24"/>
              </w:rPr>
              <w:t>合计</w:t>
            </w:r>
          </w:p>
        </w:tc>
        <w:tc>
          <w:tcPr>
            <w:tcW w:w="1395" w:type="dxa"/>
            <w:shd w:val="clear" w:color="auto" w:fill="D7D7D7" w:themeFill="background1" w:themeFillShade="D8"/>
            <w:vAlign w:val="center"/>
          </w:tcPr>
          <w:p>
            <w:pPr>
              <w:jc w:val="center"/>
              <w:rPr>
                <w:rFonts w:hint="eastAsia" w:cs="宋体" w:asciiTheme="minorEastAsia" w:hAnsiTheme="minorEastAsia" w:eastAsiaTheme="minorEastAsia"/>
                <w:b/>
                <w:bCs/>
                <w:color w:val="000000"/>
                <w:sz w:val="24"/>
                <w:lang w:val="en-US" w:eastAsia="zh-CN"/>
              </w:rPr>
            </w:pPr>
            <w:r>
              <w:rPr>
                <w:rFonts w:hint="eastAsia" w:asciiTheme="minorEastAsia" w:hAnsiTheme="minorEastAsia" w:eastAsiaTheme="minorEastAsia"/>
                <w:b/>
                <w:bCs/>
                <w:color w:val="000000"/>
                <w:sz w:val="24"/>
                <w:lang w:val="en-US" w:eastAsia="zh-CN"/>
              </w:rPr>
              <w:t xml:space="preserve">2267587 </w:t>
            </w:r>
          </w:p>
        </w:tc>
        <w:tc>
          <w:tcPr>
            <w:tcW w:w="1260" w:type="dxa"/>
            <w:shd w:val="clear" w:color="auto" w:fill="D7D7D7" w:themeFill="background1" w:themeFillShade="D8"/>
            <w:vAlign w:val="center"/>
          </w:tcPr>
          <w:p>
            <w:pPr>
              <w:jc w:val="center"/>
              <w:rPr>
                <w:rFonts w:hint="default" w:cs="Calibri" w:asciiTheme="minorEastAsia" w:hAnsiTheme="minorEastAsia" w:eastAsiaTheme="minorEastAsia"/>
                <w:color w:val="000000"/>
                <w:sz w:val="24"/>
                <w:lang w:val="en-US"/>
              </w:rPr>
            </w:pPr>
            <w:r>
              <w:rPr>
                <w:rFonts w:hint="eastAsia" w:cs="Calibri" w:asciiTheme="minorEastAsia" w:hAnsiTheme="minorEastAsia" w:eastAsiaTheme="minorEastAsia"/>
                <w:b/>
                <w:bCs/>
                <w:color w:val="000000"/>
                <w:sz w:val="24"/>
                <w:lang w:val="en-US" w:eastAsia="zh-CN"/>
              </w:rPr>
              <w:t>1734302</w:t>
            </w:r>
          </w:p>
        </w:tc>
        <w:tc>
          <w:tcPr>
            <w:tcW w:w="1522" w:type="dxa"/>
            <w:shd w:val="clear" w:color="auto" w:fill="D7D7D7" w:themeFill="background1" w:themeFillShade="D8"/>
            <w:vAlign w:val="center"/>
          </w:tcPr>
          <w:p>
            <w:pPr>
              <w:jc w:val="center"/>
              <w:rPr>
                <w:rFonts w:cs="Calibri" w:asciiTheme="minorEastAsia" w:hAnsiTheme="minorEastAsia" w:eastAsiaTheme="minorEastAsia"/>
                <w:color w:val="000000"/>
                <w:sz w:val="24"/>
              </w:rPr>
            </w:pPr>
            <w:r>
              <w:rPr>
                <w:rFonts w:hint="eastAsia" w:cs="Calibri" w:asciiTheme="minorEastAsia" w:hAnsiTheme="minorEastAsia" w:eastAsiaTheme="minorEastAsia"/>
                <w:b/>
                <w:bCs/>
                <w:color w:val="000000"/>
                <w:sz w:val="24"/>
                <w:lang w:val="en-US" w:eastAsia="zh-CN"/>
              </w:rPr>
              <w:t>141088</w:t>
            </w:r>
            <w:r>
              <w:rPr>
                <w:rFonts w:cs="Calibri"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90" w:hRule="atLeast"/>
          <w:jc w:val="center"/>
        </w:trPr>
        <w:tc>
          <w:tcPr>
            <w:tcW w:w="1198" w:type="dxa"/>
            <w:vAlign w:val="center"/>
          </w:tcPr>
          <w:p>
            <w:pPr>
              <w:widowControl/>
              <w:jc w:val="center"/>
              <w:rPr>
                <w:rFonts w:ascii="Arial" w:hAnsi="Arial" w:cs="Arial"/>
                <w:kern w:val="0"/>
                <w:sz w:val="24"/>
              </w:rPr>
            </w:pPr>
            <w:r>
              <w:rPr>
                <w:rFonts w:ascii="Arial" w:hAnsi="Arial" w:cs="Arial"/>
                <w:b/>
                <w:bCs/>
                <w:kern w:val="0"/>
                <w:sz w:val="24"/>
              </w:rPr>
              <w:t>301</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工资福利支出</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1734302 </w:t>
            </w:r>
          </w:p>
        </w:tc>
        <w:tc>
          <w:tcPr>
            <w:tcW w:w="1260"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1734302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30101</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基本工资</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486420 </w:t>
            </w:r>
          </w:p>
        </w:tc>
        <w:tc>
          <w:tcPr>
            <w:tcW w:w="1260"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486420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30102</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津贴补贴</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851356 </w:t>
            </w:r>
          </w:p>
        </w:tc>
        <w:tc>
          <w:tcPr>
            <w:tcW w:w="1260"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851356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30103</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奖金</w:t>
            </w:r>
          </w:p>
        </w:tc>
        <w:tc>
          <w:tcPr>
            <w:tcW w:w="1395" w:type="dxa"/>
            <w:vAlign w:val="center"/>
          </w:tcPr>
          <w:p>
            <w:pPr>
              <w:jc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10781</w:t>
            </w:r>
          </w:p>
        </w:tc>
        <w:tc>
          <w:tcPr>
            <w:tcW w:w="1260" w:type="dxa"/>
            <w:vAlign w:val="center"/>
          </w:tcPr>
          <w:p>
            <w:pPr>
              <w:jc w:val="center"/>
              <w:rPr>
                <w:rFonts w:hint="default" w:cs="宋体" w:asciiTheme="minorEastAsia" w:hAnsiTheme="minorEastAsia" w:eastAsiaTheme="minorEastAsia"/>
                <w:color w:val="000000"/>
                <w:kern w:val="2"/>
                <w:sz w:val="24"/>
                <w:szCs w:val="24"/>
                <w:lang w:val="en" w:eastAsia="zh-CN" w:bidi="ar-SA"/>
              </w:rPr>
            </w:pPr>
            <w:r>
              <w:rPr>
                <w:rFonts w:hint="eastAsia" w:cs="宋体" w:asciiTheme="minorEastAsia" w:hAnsiTheme="minorEastAsia" w:eastAsiaTheme="minorEastAsia"/>
                <w:color w:val="000000"/>
                <w:sz w:val="24"/>
                <w:lang w:val="en-US" w:eastAsia="zh-CN"/>
              </w:rPr>
              <w:t>10781</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30107</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绩效工资</w:t>
            </w:r>
          </w:p>
        </w:tc>
        <w:tc>
          <w:tcPr>
            <w:tcW w:w="1395" w:type="dxa"/>
            <w:vAlign w:val="center"/>
          </w:tcPr>
          <w:p>
            <w:pPr>
              <w:jc w:val="center"/>
              <w:rPr>
                <w:rFonts w:cs="宋体" w:asciiTheme="minorEastAsia" w:hAnsiTheme="minorEastAsia" w:eastAsiaTheme="minorEastAsia"/>
                <w:color w:val="000000"/>
                <w:sz w:val="24"/>
              </w:rPr>
            </w:pPr>
          </w:p>
        </w:tc>
        <w:tc>
          <w:tcPr>
            <w:tcW w:w="1260" w:type="dxa"/>
            <w:vAlign w:val="center"/>
          </w:tcPr>
          <w:p>
            <w:pPr>
              <w:jc w:val="center"/>
              <w:rPr>
                <w:rFonts w:cs="宋体" w:asciiTheme="minorEastAsia" w:hAnsiTheme="minorEastAsia" w:eastAsiaTheme="minorEastAsia"/>
                <w:color w:val="000000"/>
                <w:kern w:val="2"/>
                <w:sz w:val="24"/>
                <w:szCs w:val="24"/>
                <w:lang w:val="en-US" w:eastAsia="zh-CN" w:bidi="ar-SA"/>
              </w:rPr>
            </w:pP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30108</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机关事业单位基本养老保险缴费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244394 </w:t>
            </w:r>
          </w:p>
        </w:tc>
        <w:tc>
          <w:tcPr>
            <w:tcW w:w="1260"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244394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职业年金缴费</w:t>
            </w:r>
          </w:p>
        </w:tc>
        <w:tc>
          <w:tcPr>
            <w:tcW w:w="1395" w:type="dxa"/>
            <w:vAlign w:val="center"/>
          </w:tcPr>
          <w:p>
            <w:pPr>
              <w:jc w:val="center"/>
              <w:rPr>
                <w:rFonts w:cs="宋体" w:asciiTheme="minorEastAsia" w:hAnsiTheme="minorEastAsia" w:eastAsiaTheme="minorEastAsia"/>
                <w:color w:val="000000"/>
                <w:sz w:val="24"/>
              </w:rPr>
            </w:pPr>
          </w:p>
        </w:tc>
        <w:tc>
          <w:tcPr>
            <w:tcW w:w="1260" w:type="dxa"/>
            <w:vAlign w:val="center"/>
          </w:tcPr>
          <w:p>
            <w:pPr>
              <w:jc w:val="center"/>
              <w:rPr>
                <w:rFonts w:cs="宋体" w:asciiTheme="minorEastAsia" w:hAnsiTheme="minorEastAsia" w:eastAsiaTheme="minorEastAsia"/>
                <w:color w:val="000000"/>
                <w:kern w:val="2"/>
                <w:sz w:val="24"/>
                <w:szCs w:val="24"/>
                <w:lang w:val="en-US" w:eastAsia="zh-CN" w:bidi="ar-SA"/>
              </w:rPr>
            </w:pP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30111</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公务员医疗补助缴费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133100 </w:t>
            </w:r>
          </w:p>
        </w:tc>
        <w:tc>
          <w:tcPr>
            <w:tcW w:w="126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133100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30112</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其他社会保障缴费</w:t>
            </w:r>
          </w:p>
        </w:tc>
        <w:tc>
          <w:tcPr>
            <w:tcW w:w="1395" w:type="dxa"/>
            <w:vAlign w:val="center"/>
          </w:tcPr>
          <w:p>
            <w:pPr>
              <w:jc w:val="center"/>
              <w:rPr>
                <w:rFonts w:cs="宋体" w:asciiTheme="minorEastAsia" w:hAnsiTheme="minorEastAsia" w:eastAsiaTheme="minorEastAsia"/>
                <w:color w:val="000000"/>
                <w:sz w:val="24"/>
              </w:rPr>
            </w:pPr>
          </w:p>
        </w:tc>
        <w:tc>
          <w:tcPr>
            <w:tcW w:w="1260" w:type="dxa"/>
            <w:vAlign w:val="center"/>
          </w:tcPr>
          <w:p>
            <w:pPr>
              <w:jc w:val="center"/>
              <w:rPr>
                <w:rFonts w:cs="宋体" w:asciiTheme="minorEastAsia" w:hAnsiTheme="minorEastAsia" w:eastAsiaTheme="minorEastAsia"/>
                <w:color w:val="000000"/>
                <w:kern w:val="2"/>
                <w:sz w:val="24"/>
                <w:szCs w:val="24"/>
                <w:lang w:val="en-US" w:eastAsia="zh-CN" w:bidi="ar-SA"/>
              </w:rPr>
            </w:pP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30113</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住房公积金</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122197 </w:t>
            </w:r>
          </w:p>
        </w:tc>
        <w:tc>
          <w:tcPr>
            <w:tcW w:w="1260"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122197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30199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其他工资福利支出</w:t>
            </w:r>
          </w:p>
        </w:tc>
        <w:tc>
          <w:tcPr>
            <w:tcW w:w="1395" w:type="dxa"/>
            <w:vAlign w:val="center"/>
          </w:tcPr>
          <w:p>
            <w:pPr>
              <w:jc w:val="center"/>
              <w:rPr>
                <w:rFonts w:cs="宋体" w:asciiTheme="minorEastAsia" w:hAnsiTheme="minorEastAsia" w:eastAsiaTheme="minorEastAsia"/>
                <w:color w:val="000000"/>
                <w:sz w:val="24"/>
              </w:rPr>
            </w:pP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b/>
                <w:bCs/>
                <w:kern w:val="0"/>
                <w:sz w:val="24"/>
              </w:rPr>
              <w:t>302</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商品和服务支出</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141088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141088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30201</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办公费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6500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6500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30202</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印刷费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8400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8400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hint="eastAsia" w:ascii="Arial" w:hAnsi="Arial" w:cs="Arial"/>
                <w:kern w:val="0"/>
                <w:sz w:val="24"/>
              </w:rPr>
              <w:t>30205</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水费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600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600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30206</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电费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12240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12240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30207</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邮电费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11280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11280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物业管理费</w:t>
            </w:r>
          </w:p>
        </w:tc>
        <w:tc>
          <w:tcPr>
            <w:tcW w:w="1395" w:type="dxa"/>
            <w:vAlign w:val="center"/>
          </w:tcPr>
          <w:p>
            <w:pPr>
              <w:jc w:val="center"/>
              <w:rPr>
                <w:rFonts w:hint="eastAsia" w:cs="宋体" w:asciiTheme="minorEastAsia" w:hAnsiTheme="minorEastAsia" w:eastAsiaTheme="minorEastAsia"/>
                <w:color w:val="000000"/>
                <w:sz w:val="24"/>
                <w:lang w:val="en-US" w:eastAsia="zh-CN"/>
              </w:rPr>
            </w:pP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hint="default" w:cs="宋体" w:asciiTheme="minorEastAsia" w:hAnsiTheme="minorEastAsia" w:eastAsiaTheme="minorEastAsia"/>
                <w:color w:val="000000"/>
                <w:kern w:val="2"/>
                <w:sz w:val="24"/>
                <w:szCs w:val="24"/>
                <w:lang w:val="en" w:eastAsia="zh-CN" w:bidi="ar-SA"/>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30211</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差旅费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15000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15000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3021</w:t>
            </w:r>
            <w:r>
              <w:rPr>
                <w:rFonts w:hint="eastAsia" w:ascii="Arial" w:hAnsi="Arial" w:cs="Arial"/>
                <w:kern w:val="0"/>
                <w:sz w:val="24"/>
              </w:rPr>
              <w:t>3</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维修（护）费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1200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1200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30216</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培训费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15275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15275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30217</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公务接待费</w:t>
            </w:r>
          </w:p>
        </w:tc>
        <w:tc>
          <w:tcPr>
            <w:tcW w:w="1395" w:type="dxa"/>
            <w:vAlign w:val="center"/>
          </w:tcPr>
          <w:p>
            <w:pPr>
              <w:jc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9000</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hint="eastAsia" w:cs="宋体" w:asciiTheme="minorEastAsia" w:hAnsiTheme="minorEastAsia" w:eastAsiaTheme="minorEastAsia"/>
                <w:color w:val="000000"/>
                <w:kern w:val="2"/>
                <w:sz w:val="24"/>
                <w:szCs w:val="24"/>
                <w:lang w:val="en-US" w:eastAsia="zh-CN" w:bidi="ar-SA"/>
              </w:rPr>
            </w:pPr>
            <w:r>
              <w:rPr>
                <w:rFonts w:hint="eastAsia" w:cs="宋体" w:asciiTheme="minorEastAsia" w:hAnsiTheme="minorEastAsia" w:eastAsiaTheme="minorEastAsia"/>
                <w:color w:val="000000"/>
                <w:sz w:val="24"/>
                <w:lang w:val="en-US" w:eastAsia="zh-CN"/>
              </w:rPr>
              <w:t>9000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30228</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工会经费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27136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27136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30229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福利费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25458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25458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30231</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公务用车运行维护费</w:t>
            </w:r>
          </w:p>
        </w:tc>
        <w:tc>
          <w:tcPr>
            <w:tcW w:w="1395" w:type="dxa"/>
            <w:vAlign w:val="center"/>
          </w:tcPr>
          <w:p>
            <w:pPr>
              <w:jc w:val="center"/>
              <w:rPr>
                <w:rFonts w:cs="宋体" w:asciiTheme="minorEastAsia" w:hAnsiTheme="minorEastAsia" w:eastAsiaTheme="minorEastAsia"/>
                <w:color w:val="000000"/>
                <w:sz w:val="24"/>
              </w:rPr>
            </w:pP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cs="宋体" w:asciiTheme="minorEastAsia" w:hAnsiTheme="minorEastAsia" w:eastAsiaTheme="minorEastAsia"/>
                <w:color w:val="000000"/>
                <w:kern w:val="2"/>
                <w:sz w:val="24"/>
                <w:szCs w:val="24"/>
                <w:lang w:val="en-US" w:eastAsia="zh-CN" w:bidi="ar-SA"/>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1198" w:type="dxa"/>
            <w:vAlign w:val="center"/>
          </w:tcPr>
          <w:p>
            <w:pPr>
              <w:widowControl/>
              <w:jc w:val="center"/>
              <w:rPr>
                <w:rFonts w:ascii="Arial" w:hAnsi="Arial" w:cs="Arial"/>
                <w:kern w:val="0"/>
                <w:sz w:val="24"/>
              </w:rPr>
            </w:pPr>
            <w:r>
              <w:rPr>
                <w:rFonts w:ascii="Arial" w:hAnsi="Arial" w:cs="Arial"/>
                <w:kern w:val="0"/>
                <w:sz w:val="24"/>
              </w:rPr>
              <w:t>30239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其他交通费</w:t>
            </w:r>
          </w:p>
        </w:tc>
        <w:tc>
          <w:tcPr>
            <w:tcW w:w="1395" w:type="dxa"/>
            <w:vAlign w:val="center"/>
          </w:tcPr>
          <w:p>
            <w:pPr>
              <w:jc w:val="center"/>
              <w:rPr>
                <w:rFonts w:hint="eastAsia" w:cs="宋体" w:asciiTheme="minorEastAsia" w:hAnsiTheme="minorEastAsia" w:eastAsiaTheme="minorEastAsia"/>
                <w:color w:val="000000"/>
                <w:sz w:val="24"/>
                <w:lang w:val="en-US" w:eastAsia="zh-CN"/>
              </w:rPr>
            </w:pP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hint="default" w:cs="宋体" w:asciiTheme="minorEastAsia" w:hAnsiTheme="minorEastAsia" w:eastAsiaTheme="minorEastAsia"/>
                <w:color w:val="000000"/>
                <w:kern w:val="2"/>
                <w:sz w:val="24"/>
                <w:szCs w:val="24"/>
                <w:lang w:val="en" w:eastAsia="zh-CN" w:bidi="ar-SA"/>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30299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其他商品和服务支出</w:t>
            </w:r>
          </w:p>
        </w:tc>
        <w:tc>
          <w:tcPr>
            <w:tcW w:w="1395" w:type="dxa"/>
            <w:vAlign w:val="center"/>
          </w:tcPr>
          <w:p>
            <w:pPr>
              <w:jc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9000</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hint="eastAsia" w:cs="宋体" w:asciiTheme="minorEastAsia" w:hAnsiTheme="minorEastAsia" w:eastAsiaTheme="minorEastAsia"/>
                <w:color w:val="000000"/>
                <w:kern w:val="2"/>
                <w:sz w:val="24"/>
                <w:szCs w:val="24"/>
                <w:lang w:val="en-US" w:eastAsia="zh-CN" w:bidi="ar-SA"/>
              </w:rPr>
            </w:pPr>
            <w:r>
              <w:rPr>
                <w:rFonts w:hint="eastAsia" w:cs="宋体" w:asciiTheme="minorEastAsia" w:hAnsiTheme="minorEastAsia" w:eastAsiaTheme="minorEastAsia"/>
                <w:color w:val="000000"/>
                <w:sz w:val="24"/>
                <w:lang w:val="en-US" w:eastAsia="zh-CN"/>
              </w:rPr>
              <w:t>9000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b/>
                <w:bCs/>
                <w:kern w:val="0"/>
                <w:sz w:val="24"/>
              </w:rPr>
              <w:t>303</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对个人和家庭补助</w:t>
            </w:r>
          </w:p>
        </w:tc>
        <w:tc>
          <w:tcPr>
            <w:tcW w:w="1395" w:type="dxa"/>
            <w:vAlign w:val="center"/>
          </w:tcPr>
          <w:p>
            <w:pPr>
              <w:jc w:val="center"/>
              <w:rPr>
                <w:rFonts w:hint="eastAsia" w:cs="宋体" w:asciiTheme="minorEastAsia" w:hAnsiTheme="minorEastAsia" w:eastAsiaTheme="minorEastAsia"/>
                <w:b/>
                <w:color w:val="000000"/>
                <w:sz w:val="24"/>
                <w:lang w:val="en-US" w:eastAsia="zh-CN"/>
              </w:rPr>
            </w:pPr>
            <w:r>
              <w:rPr>
                <w:rFonts w:hint="eastAsia" w:cs="宋体" w:asciiTheme="minorEastAsia" w:hAnsiTheme="minorEastAsia" w:eastAsiaTheme="minorEastAsia"/>
                <w:b/>
                <w:color w:val="000000"/>
                <w:sz w:val="24"/>
                <w:lang w:val="en-US" w:eastAsia="zh-CN"/>
              </w:rPr>
              <w:t>0</w:t>
            </w:r>
          </w:p>
        </w:tc>
        <w:tc>
          <w:tcPr>
            <w:tcW w:w="1260" w:type="dxa"/>
            <w:vAlign w:val="center"/>
          </w:tcPr>
          <w:p>
            <w:pPr>
              <w:jc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b/>
                <w:bCs/>
                <w:color w:val="000000"/>
                <w:sz w:val="24"/>
                <w:lang w:val="en-US" w:eastAsia="zh-CN"/>
              </w:rPr>
              <w:t>0</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30399</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其他对个人和家庭的补助</w:t>
            </w:r>
          </w:p>
        </w:tc>
        <w:tc>
          <w:tcPr>
            <w:tcW w:w="1395" w:type="dxa"/>
            <w:vAlign w:val="center"/>
          </w:tcPr>
          <w:p>
            <w:pPr>
              <w:jc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0</w:t>
            </w:r>
          </w:p>
        </w:tc>
        <w:tc>
          <w:tcPr>
            <w:tcW w:w="1260" w:type="dxa"/>
            <w:vAlign w:val="center"/>
          </w:tcPr>
          <w:p>
            <w:pPr>
              <w:jc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0</w:t>
            </w:r>
          </w:p>
        </w:tc>
        <w:tc>
          <w:tcPr>
            <w:tcW w:w="1522" w:type="dxa"/>
            <w:vAlign w:val="center"/>
          </w:tcPr>
          <w:p>
            <w:pPr>
              <w:jc w:val="center"/>
              <w:rPr>
                <w:rFonts w:cs="宋体" w:asciiTheme="minorEastAsia" w:hAnsiTheme="minorEastAsia" w:eastAsiaTheme="minorEastAsia"/>
                <w:color w:val="000000"/>
                <w:sz w:val="24"/>
              </w:rPr>
            </w:pP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表七</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5325"/>
        <w:gridCol w:w="367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9000" w:type="dxa"/>
            <w:gridSpan w:val="2"/>
            <w:vAlign w:val="center"/>
          </w:tcPr>
          <w:p>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黄石港区政法委</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财政拨款“三公”经费支出表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62" w:hRule="atLeast"/>
          <w:jc w:val="center"/>
        </w:trPr>
        <w:tc>
          <w:tcPr>
            <w:tcW w:w="9000" w:type="dxa"/>
            <w:gridSpan w:val="2"/>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17" w:hRule="atLeast"/>
          <w:jc w:val="center"/>
        </w:trPr>
        <w:tc>
          <w:tcPr>
            <w:tcW w:w="5325" w:type="dxa"/>
            <w:shd w:val="clear" w:color="auto" w:fill="D7D7D7" w:themeFill="background1" w:themeFillShade="D8"/>
            <w:vAlign w:val="center"/>
          </w:tcPr>
          <w:p>
            <w:pPr>
              <w:widowControl/>
              <w:jc w:val="center"/>
            </w:pPr>
            <w:r>
              <w:rPr>
                <w:rFonts w:hint="eastAsia" w:ascii="宋体" w:hAnsi="宋体" w:cs="宋体"/>
                <w:kern w:val="0"/>
                <w:sz w:val="24"/>
              </w:rPr>
              <w:t>合计</w:t>
            </w:r>
          </w:p>
        </w:tc>
        <w:tc>
          <w:tcPr>
            <w:tcW w:w="3675" w:type="dxa"/>
            <w:shd w:val="clear" w:color="auto" w:fill="D7D7D7" w:themeFill="background1" w:themeFillShade="D8"/>
            <w:vAlign w:val="center"/>
          </w:tcPr>
          <w:p>
            <w:pPr>
              <w:jc w:val="center"/>
              <w:rPr>
                <w:rFonts w:ascii="宋体" w:hAnsi="宋体" w:cs="宋体"/>
                <w:color w:val="000000"/>
                <w:sz w:val="24"/>
              </w:rPr>
            </w:pPr>
            <w:r>
              <w:rPr>
                <w:rFonts w:hint="eastAsia"/>
                <w:color w:val="000000"/>
              </w:rPr>
              <w:t>9000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5325" w:type="dxa"/>
            <w:vAlign w:val="center"/>
          </w:tcPr>
          <w:p>
            <w:pPr>
              <w:widowControl/>
              <w:jc w:val="center"/>
            </w:pPr>
            <w:r>
              <w:rPr>
                <w:rFonts w:hint="eastAsia" w:ascii="宋体" w:hAnsi="宋体" w:cs="宋体"/>
                <w:kern w:val="0"/>
                <w:sz w:val="24"/>
              </w:rPr>
              <w:t>　　因公出国（境）费</w:t>
            </w:r>
          </w:p>
        </w:tc>
        <w:tc>
          <w:tcPr>
            <w:tcW w:w="3675" w:type="dxa"/>
            <w:vAlign w:val="center"/>
          </w:tcPr>
          <w:p>
            <w:pPr>
              <w:jc w:val="center"/>
              <w:rPr>
                <w:rFonts w:ascii="宋体" w:hAnsi="宋体" w:cs="宋体"/>
                <w:color w:val="000000"/>
                <w:sz w:val="24"/>
              </w:rPr>
            </w:pPr>
            <w:r>
              <w:rPr>
                <w:rFonts w:hint="eastAsia"/>
                <w:color w:val="000000"/>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公务接待费</w:t>
            </w:r>
          </w:p>
        </w:tc>
        <w:tc>
          <w:tcPr>
            <w:tcW w:w="3675" w:type="dxa"/>
            <w:vAlign w:val="center"/>
          </w:tcPr>
          <w:p>
            <w:pPr>
              <w:jc w:val="center"/>
              <w:rPr>
                <w:rFonts w:ascii="宋体" w:hAnsi="宋体" w:cs="宋体"/>
                <w:color w:val="000000"/>
                <w:sz w:val="24"/>
              </w:rPr>
            </w:pPr>
            <w:r>
              <w:rPr>
                <w:rFonts w:hint="eastAsia"/>
                <w:color w:val="000000"/>
              </w:rPr>
              <w:t>9000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公务用车购置及运行费</w:t>
            </w:r>
          </w:p>
        </w:tc>
        <w:tc>
          <w:tcPr>
            <w:tcW w:w="3675" w:type="dxa"/>
            <w:vAlign w:val="center"/>
          </w:tcPr>
          <w:p>
            <w:pPr>
              <w:jc w:val="center"/>
              <w:rPr>
                <w:rFonts w:ascii="宋体" w:hAnsi="宋体" w:cs="宋体"/>
                <w:color w:val="000000"/>
                <w:sz w:val="24"/>
              </w:rPr>
            </w:pPr>
            <w:r>
              <w:rPr>
                <w:rFonts w:hint="eastAsia"/>
                <w:color w:val="000000"/>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其中：公务用车运行维护费</w:t>
            </w:r>
          </w:p>
        </w:tc>
        <w:tc>
          <w:tcPr>
            <w:tcW w:w="3675" w:type="dxa"/>
            <w:vAlign w:val="center"/>
          </w:tcPr>
          <w:p>
            <w:pPr>
              <w:jc w:val="center"/>
              <w:rPr>
                <w:rFonts w:ascii="宋体" w:hAnsi="宋体" w:cs="宋体"/>
                <w:color w:val="000000"/>
                <w:sz w:val="24"/>
              </w:rPr>
            </w:pPr>
            <w:r>
              <w:rPr>
                <w:rFonts w:hint="eastAsia"/>
                <w:color w:val="000000"/>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5325" w:type="dxa"/>
            <w:vAlign w:val="center"/>
          </w:tcPr>
          <w:p>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公务用车购置费</w:t>
            </w:r>
          </w:p>
        </w:tc>
        <w:tc>
          <w:tcPr>
            <w:tcW w:w="3675" w:type="dxa"/>
            <w:vAlign w:val="center"/>
          </w:tcPr>
          <w:p>
            <w:pPr>
              <w:jc w:val="center"/>
              <w:rPr>
                <w:rFonts w:ascii="宋体" w:hAnsi="宋体" w:cs="宋体"/>
                <w:color w:val="000000"/>
                <w:sz w:val="24"/>
              </w:rPr>
            </w:pPr>
            <w:r>
              <w:rPr>
                <w:rFonts w:hint="eastAsia"/>
                <w:color w:val="000000"/>
              </w:rPr>
              <w:t>0</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表八</w:t>
      </w:r>
      <w:r>
        <w:rPr>
          <w:rFonts w:ascii="微软雅黑" w:hAnsi="微软雅黑" w:eastAsia="微软雅黑" w:cs="微软雅黑"/>
          <w:b/>
          <w:bCs/>
          <w:color w:val="333333"/>
          <w:kern w:val="0"/>
          <w:sz w:val="24"/>
          <w:shd w:val="clear" w:color="auto" w:fill="FFFFFF"/>
        </w:rPr>
        <w:t xml:space="preserve"> </w:t>
      </w:r>
    </w:p>
    <w:tbl>
      <w:tblPr>
        <w:tblStyle w:val="6"/>
        <w:tblW w:w="9015"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5"/>
        <w:gridCol w:w="1305"/>
        <w:gridCol w:w="75"/>
        <w:gridCol w:w="1740"/>
        <w:gridCol w:w="630"/>
        <w:gridCol w:w="360"/>
        <w:gridCol w:w="1020"/>
        <w:gridCol w:w="150"/>
        <w:gridCol w:w="345"/>
        <w:gridCol w:w="495"/>
        <w:gridCol w:w="495"/>
        <w:gridCol w:w="360"/>
        <w:gridCol w:w="135"/>
        <w:gridCol w:w="495"/>
        <w:gridCol w:w="495"/>
        <w:gridCol w:w="495"/>
        <w:gridCol w:w="40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1"/>
          <w:wBefore w:w="15" w:type="dxa"/>
          <w:jc w:val="center"/>
        </w:trPr>
        <w:tc>
          <w:tcPr>
            <w:tcW w:w="9000" w:type="dxa"/>
            <w:gridSpan w:val="16"/>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黄石港区政法委</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政府性基金预算支出表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1"/>
          <w:wBefore w:w="15" w:type="dxa"/>
          <w:trHeight w:val="432" w:hRule="atLeast"/>
          <w:jc w:val="center"/>
        </w:trPr>
        <w:tc>
          <w:tcPr>
            <w:tcW w:w="9000" w:type="dxa"/>
            <w:gridSpan w:val="16"/>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1"/>
          <w:wBefore w:w="15" w:type="dxa"/>
          <w:jc w:val="center"/>
        </w:trPr>
        <w:tc>
          <w:tcPr>
            <w:tcW w:w="3750" w:type="dxa"/>
            <w:gridSpan w:val="4"/>
            <w:shd w:val="clear" w:color="auto" w:fill="D7D7D7" w:themeFill="background1" w:themeFillShade="D8"/>
            <w:vAlign w:val="center"/>
          </w:tcPr>
          <w:p>
            <w:pPr>
              <w:widowControl/>
              <w:jc w:val="center"/>
            </w:pPr>
            <w:r>
              <w:rPr>
                <w:rFonts w:hint="eastAsia" w:ascii="宋体" w:hAnsi="宋体" w:cs="宋体"/>
                <w:kern w:val="0"/>
                <w:sz w:val="24"/>
              </w:rPr>
              <w:t>功能分类科目</w:t>
            </w:r>
          </w:p>
        </w:tc>
        <w:tc>
          <w:tcPr>
            <w:tcW w:w="1530" w:type="dxa"/>
            <w:gridSpan w:val="3"/>
            <w:vMerge w:val="restart"/>
            <w:shd w:val="clear" w:color="auto" w:fill="D7D7D7" w:themeFill="background1" w:themeFillShade="D8"/>
            <w:vAlign w:val="center"/>
          </w:tcPr>
          <w:p>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720" w:type="dxa"/>
            <w:gridSpan w:val="9"/>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1"/>
          <w:wBefore w:w="15" w:type="dxa"/>
          <w:jc w:val="center"/>
        </w:trPr>
        <w:tc>
          <w:tcPr>
            <w:tcW w:w="1380" w:type="dxa"/>
            <w:gridSpan w:val="2"/>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2370" w:type="dxa"/>
            <w:gridSpan w:val="2"/>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530" w:type="dxa"/>
            <w:gridSpan w:val="3"/>
            <w:vMerge w:val="continue"/>
            <w:shd w:val="clear" w:color="auto" w:fill="D7D7D7" w:themeFill="background1" w:themeFillShade="D8"/>
            <w:vAlign w:val="center"/>
          </w:tcPr>
          <w:p>
            <w:pPr>
              <w:jc w:val="center"/>
              <w:rPr>
                <w:rFonts w:ascii="宋体"/>
                <w:sz w:val="24"/>
              </w:rPr>
            </w:pPr>
          </w:p>
        </w:tc>
        <w:tc>
          <w:tcPr>
            <w:tcW w:w="1695" w:type="dxa"/>
            <w:gridSpan w:val="4"/>
            <w:shd w:val="clear" w:color="auto" w:fill="D7D7D7" w:themeFill="background1" w:themeFillShade="D8"/>
            <w:vAlign w:val="center"/>
          </w:tcPr>
          <w:p>
            <w:pPr>
              <w:widowControl/>
              <w:jc w:val="center"/>
            </w:pPr>
            <w:r>
              <w:rPr>
                <w:rFonts w:hint="eastAsia" w:ascii="宋体" w:hAnsi="宋体" w:cs="宋体"/>
                <w:kern w:val="0"/>
                <w:sz w:val="24"/>
              </w:rPr>
              <w:t>基本支出</w:t>
            </w:r>
          </w:p>
        </w:tc>
        <w:tc>
          <w:tcPr>
            <w:tcW w:w="2025" w:type="dxa"/>
            <w:gridSpan w:val="5"/>
            <w:shd w:val="clear" w:color="auto" w:fill="D7D7D7" w:themeFill="background1" w:themeFillShade="D8"/>
            <w:vAlign w:val="center"/>
          </w:tcPr>
          <w:p>
            <w:pPr>
              <w:widowControl/>
              <w:jc w:val="center"/>
            </w:pPr>
            <w:r>
              <w:rPr>
                <w:rFonts w:hint="eastAsia" w:ascii="宋体" w:hAnsi="宋体" w:cs="宋体"/>
                <w:kern w:val="0"/>
                <w:sz w:val="24"/>
              </w:rPr>
              <w:t>项目支出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1"/>
          <w:wBefore w:w="15" w:type="dxa"/>
          <w:jc w:val="center"/>
        </w:trPr>
        <w:tc>
          <w:tcPr>
            <w:tcW w:w="1380" w:type="dxa"/>
            <w:gridSpan w:val="2"/>
            <w:vAlign w:val="center"/>
          </w:tcPr>
          <w:p>
            <w:pPr>
              <w:widowControl/>
              <w:jc w:val="left"/>
            </w:pPr>
            <w:r>
              <w:rPr>
                <w:rFonts w:hint="eastAsia" w:ascii="宋体" w:hAnsi="宋体" w:cs="宋体"/>
                <w:kern w:val="0"/>
                <w:sz w:val="24"/>
              </w:rPr>
              <w:t>　　　</w:t>
            </w:r>
          </w:p>
        </w:tc>
        <w:tc>
          <w:tcPr>
            <w:tcW w:w="2370" w:type="dxa"/>
            <w:gridSpan w:val="2"/>
            <w:vAlign w:val="center"/>
          </w:tcPr>
          <w:p>
            <w:pPr>
              <w:widowControl/>
              <w:jc w:val="left"/>
            </w:pPr>
            <w:r>
              <w:rPr>
                <w:rFonts w:hint="eastAsia" w:ascii="宋体" w:hAnsi="宋体" w:cs="宋体"/>
                <w:kern w:val="0"/>
                <w:sz w:val="24"/>
              </w:rPr>
              <w:t>　　　</w:t>
            </w:r>
          </w:p>
        </w:tc>
        <w:tc>
          <w:tcPr>
            <w:tcW w:w="1530" w:type="dxa"/>
            <w:gridSpan w:val="3"/>
            <w:vAlign w:val="center"/>
          </w:tcPr>
          <w:p>
            <w:pPr>
              <w:widowControl/>
              <w:jc w:val="left"/>
            </w:pPr>
            <w:r>
              <w:rPr>
                <w:rFonts w:hint="eastAsia" w:ascii="宋体" w:hAnsi="宋体" w:cs="宋体"/>
                <w:kern w:val="0"/>
                <w:sz w:val="24"/>
              </w:rPr>
              <w:t>　　　</w:t>
            </w:r>
            <w:r>
              <w:rPr>
                <w:rFonts w:ascii="宋体" w:cs="宋体"/>
                <w:kern w:val="0"/>
                <w:sz w:val="24"/>
              </w:rPr>
              <w:t>0</w:t>
            </w:r>
          </w:p>
        </w:tc>
        <w:tc>
          <w:tcPr>
            <w:tcW w:w="1695" w:type="dxa"/>
            <w:gridSpan w:val="4"/>
            <w:vAlign w:val="center"/>
          </w:tcPr>
          <w:p>
            <w:pPr>
              <w:widowControl/>
              <w:jc w:val="left"/>
            </w:pPr>
            <w:r>
              <w:rPr>
                <w:rFonts w:hint="eastAsia" w:ascii="宋体" w:hAnsi="宋体" w:cs="宋体"/>
                <w:kern w:val="0"/>
                <w:sz w:val="24"/>
              </w:rPr>
              <w:t>　　　</w:t>
            </w:r>
            <w:r>
              <w:rPr>
                <w:rFonts w:ascii="宋体" w:cs="宋体"/>
                <w:kern w:val="0"/>
                <w:sz w:val="24"/>
              </w:rPr>
              <w:t>0</w:t>
            </w:r>
          </w:p>
        </w:tc>
        <w:tc>
          <w:tcPr>
            <w:tcW w:w="2025" w:type="dxa"/>
            <w:gridSpan w:val="5"/>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1"/>
          <w:wBefore w:w="15" w:type="dxa"/>
          <w:jc w:val="center"/>
        </w:trPr>
        <w:tc>
          <w:tcPr>
            <w:tcW w:w="1380" w:type="dxa"/>
            <w:gridSpan w:val="2"/>
            <w:vAlign w:val="center"/>
          </w:tcPr>
          <w:p>
            <w:pPr>
              <w:widowControl/>
              <w:jc w:val="left"/>
            </w:pPr>
            <w:r>
              <w:rPr>
                <w:rFonts w:hint="eastAsia" w:ascii="宋体" w:hAnsi="宋体" w:cs="宋体"/>
                <w:kern w:val="0"/>
                <w:sz w:val="24"/>
              </w:rPr>
              <w:t>　　　</w:t>
            </w:r>
          </w:p>
        </w:tc>
        <w:tc>
          <w:tcPr>
            <w:tcW w:w="2370" w:type="dxa"/>
            <w:gridSpan w:val="2"/>
            <w:vAlign w:val="center"/>
          </w:tcPr>
          <w:p>
            <w:pPr>
              <w:widowControl/>
              <w:jc w:val="left"/>
            </w:pPr>
            <w:r>
              <w:rPr>
                <w:rFonts w:hint="eastAsia" w:ascii="宋体" w:hAnsi="宋体" w:cs="宋体"/>
                <w:kern w:val="0"/>
                <w:sz w:val="24"/>
              </w:rPr>
              <w:t>　　　</w:t>
            </w:r>
          </w:p>
        </w:tc>
        <w:tc>
          <w:tcPr>
            <w:tcW w:w="1530" w:type="dxa"/>
            <w:gridSpan w:val="3"/>
            <w:vAlign w:val="center"/>
          </w:tcPr>
          <w:p>
            <w:pPr>
              <w:widowControl/>
              <w:jc w:val="left"/>
            </w:pPr>
            <w:r>
              <w:rPr>
                <w:rFonts w:hint="eastAsia" w:ascii="宋体" w:hAnsi="宋体" w:cs="宋体"/>
                <w:kern w:val="0"/>
                <w:sz w:val="24"/>
              </w:rPr>
              <w:t>　　　</w:t>
            </w:r>
          </w:p>
        </w:tc>
        <w:tc>
          <w:tcPr>
            <w:tcW w:w="1695" w:type="dxa"/>
            <w:gridSpan w:val="4"/>
            <w:vAlign w:val="center"/>
          </w:tcPr>
          <w:p>
            <w:pPr>
              <w:widowControl/>
              <w:jc w:val="left"/>
            </w:pPr>
            <w:r>
              <w:rPr>
                <w:rFonts w:hint="eastAsia" w:ascii="宋体" w:hAnsi="宋体" w:cs="宋体"/>
                <w:kern w:val="0"/>
                <w:sz w:val="24"/>
              </w:rPr>
              <w:t>　　　</w:t>
            </w:r>
          </w:p>
        </w:tc>
        <w:tc>
          <w:tcPr>
            <w:tcW w:w="2025" w:type="dxa"/>
            <w:gridSpan w:val="5"/>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1"/>
          <w:wBefore w:w="15" w:type="dxa"/>
          <w:jc w:val="center"/>
        </w:trPr>
        <w:tc>
          <w:tcPr>
            <w:tcW w:w="1380" w:type="dxa"/>
            <w:gridSpan w:val="2"/>
            <w:vAlign w:val="center"/>
          </w:tcPr>
          <w:p>
            <w:pPr>
              <w:widowControl/>
              <w:jc w:val="left"/>
            </w:pPr>
            <w:r>
              <w:rPr>
                <w:rFonts w:hint="eastAsia" w:ascii="宋体" w:hAnsi="宋体" w:cs="宋体"/>
                <w:kern w:val="0"/>
                <w:sz w:val="24"/>
              </w:rPr>
              <w:t>　　　</w:t>
            </w:r>
          </w:p>
        </w:tc>
        <w:tc>
          <w:tcPr>
            <w:tcW w:w="2370" w:type="dxa"/>
            <w:gridSpan w:val="2"/>
            <w:vAlign w:val="center"/>
          </w:tcPr>
          <w:p>
            <w:pPr>
              <w:widowControl/>
              <w:jc w:val="left"/>
            </w:pPr>
            <w:r>
              <w:rPr>
                <w:rFonts w:hint="eastAsia" w:ascii="宋体" w:hAnsi="宋体" w:cs="宋体"/>
                <w:kern w:val="0"/>
                <w:sz w:val="24"/>
              </w:rPr>
              <w:t>　　　</w:t>
            </w:r>
          </w:p>
        </w:tc>
        <w:tc>
          <w:tcPr>
            <w:tcW w:w="1530" w:type="dxa"/>
            <w:gridSpan w:val="3"/>
            <w:vAlign w:val="center"/>
          </w:tcPr>
          <w:p>
            <w:pPr>
              <w:widowControl/>
              <w:jc w:val="left"/>
            </w:pPr>
            <w:r>
              <w:rPr>
                <w:rFonts w:hint="eastAsia" w:ascii="宋体" w:hAnsi="宋体" w:cs="宋体"/>
                <w:kern w:val="0"/>
                <w:sz w:val="24"/>
              </w:rPr>
              <w:t>　　　</w:t>
            </w:r>
          </w:p>
        </w:tc>
        <w:tc>
          <w:tcPr>
            <w:tcW w:w="1695" w:type="dxa"/>
            <w:gridSpan w:val="4"/>
            <w:vAlign w:val="center"/>
          </w:tcPr>
          <w:p>
            <w:pPr>
              <w:widowControl/>
              <w:jc w:val="left"/>
            </w:pPr>
            <w:r>
              <w:rPr>
                <w:rFonts w:hint="eastAsia" w:ascii="宋体" w:hAnsi="宋体" w:cs="宋体"/>
                <w:kern w:val="0"/>
                <w:sz w:val="24"/>
              </w:rPr>
              <w:t>　　　</w:t>
            </w:r>
          </w:p>
        </w:tc>
        <w:tc>
          <w:tcPr>
            <w:tcW w:w="2025" w:type="dxa"/>
            <w:gridSpan w:val="5"/>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1"/>
          <w:wBefore w:w="15" w:type="dxa"/>
          <w:jc w:val="center"/>
        </w:trPr>
        <w:tc>
          <w:tcPr>
            <w:tcW w:w="9000" w:type="dxa"/>
            <w:gridSpan w:val="16"/>
            <w:vAlign w:val="center"/>
          </w:tcPr>
          <w:p>
            <w:pPr>
              <w:widowControl/>
              <w:jc w:val="left"/>
              <w:rPr>
                <w:rFonts w:hint="eastAsia" w:eastAsia="宋体"/>
                <w:lang w:eastAsia="zh-CN"/>
              </w:rPr>
            </w:pPr>
            <w:r>
              <w:rPr>
                <w:rFonts w:hint="eastAsia" w:ascii="宋体" w:hAnsi="宋体" w:cs="宋体"/>
                <w:kern w:val="0"/>
                <w:sz w:val="24"/>
                <w:lang w:eastAsia="zh-CN"/>
              </w:rPr>
              <w:t>说明：本单位无政府性基金预算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05" w:type="dxa"/>
          <w:trHeight w:val="380" w:hRule="atLeast"/>
        </w:trPr>
        <w:tc>
          <w:tcPr>
            <w:tcW w:w="1320" w:type="dxa"/>
            <w:gridSpan w:val="2"/>
            <w:tcBorders>
              <w:top w:val="nil"/>
              <w:left w:val="nil"/>
              <w:bottom w:val="nil"/>
              <w:right w:val="nil"/>
            </w:tcBorders>
            <w:shd w:val="clear" w:color="auto" w:fill="auto"/>
            <w:noWrap/>
            <w:vAlign w:val="center"/>
          </w:tcPr>
          <w:p>
            <w:pPr>
              <w:keepNext w:val="0"/>
              <w:keepLines w:val="0"/>
              <w:widowControl/>
              <w:suppressLineNumbers w:val="0"/>
              <w:jc w:val="left"/>
              <w:textAlignment w:val="center"/>
              <w:rPr>
                <w:rFonts w:ascii="黑体" w:hAnsi="宋体" w:eastAsia="黑体" w:cs="黑体"/>
                <w:i w:val="0"/>
                <w:iCs w:val="0"/>
                <w:color w:val="000000"/>
                <w:sz w:val="28"/>
                <w:szCs w:val="28"/>
                <w:u w:val="none"/>
              </w:rPr>
            </w:pPr>
            <w:r>
              <w:rPr>
                <w:rFonts w:hint="eastAsia" w:ascii="黑体" w:hAnsi="宋体" w:eastAsia="黑体" w:cs="黑体"/>
                <w:i w:val="0"/>
                <w:iCs w:val="0"/>
                <w:color w:val="000000"/>
                <w:kern w:val="0"/>
                <w:sz w:val="28"/>
                <w:szCs w:val="28"/>
                <w:u w:val="none"/>
                <w:lang w:val="en-US" w:eastAsia="zh-CN" w:bidi="ar"/>
              </w:rPr>
              <w:t>表九</w:t>
            </w:r>
          </w:p>
        </w:tc>
        <w:tc>
          <w:tcPr>
            <w:tcW w:w="1815" w:type="dxa"/>
            <w:gridSpan w:val="2"/>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990" w:type="dxa"/>
            <w:gridSpan w:val="2"/>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1020"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gridSpan w:val="2"/>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gridSpan w:val="2"/>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05" w:type="dxa"/>
          <w:trHeight w:val="400" w:hRule="atLeast"/>
        </w:trPr>
        <w:tc>
          <w:tcPr>
            <w:tcW w:w="8610" w:type="dxa"/>
            <w:gridSpan w:val="16"/>
            <w:tcBorders>
              <w:top w:val="nil"/>
              <w:left w:val="nil"/>
              <w:bottom w:val="nil"/>
              <w:right w:val="nil"/>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36"/>
                <w:szCs w:val="36"/>
                <w:u w:val="none"/>
              </w:rPr>
            </w:pPr>
            <w:r>
              <w:rPr>
                <w:rFonts w:hint="eastAsia" w:ascii="宋体" w:hAnsi="宋体" w:eastAsia="宋体" w:cs="宋体"/>
                <w:b/>
                <w:bCs/>
                <w:i w:val="0"/>
                <w:iCs w:val="0"/>
                <w:color w:val="000000"/>
                <w:kern w:val="0"/>
                <w:sz w:val="36"/>
                <w:szCs w:val="36"/>
                <w:u w:val="none"/>
                <w:lang w:val="en-US" w:eastAsia="zh-CN" w:bidi="ar"/>
              </w:rPr>
              <w:t>项目支出表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05" w:type="dxa"/>
          <w:trHeight w:val="180" w:hRule="atLeast"/>
        </w:trPr>
        <w:tc>
          <w:tcPr>
            <w:tcW w:w="1320" w:type="dxa"/>
            <w:gridSpan w:val="2"/>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16"/>
                <w:szCs w:val="16"/>
                <w:u w:val="none"/>
              </w:rPr>
            </w:pPr>
          </w:p>
        </w:tc>
        <w:tc>
          <w:tcPr>
            <w:tcW w:w="1815" w:type="dxa"/>
            <w:gridSpan w:val="2"/>
            <w:tcBorders>
              <w:top w:val="nil"/>
              <w:left w:val="nil"/>
              <w:bottom w:val="nil"/>
              <w:right w:val="nil"/>
            </w:tcBorders>
            <w:shd w:val="clear" w:color="auto" w:fill="auto"/>
            <w:noWrap/>
            <w:vAlign w:val="bottom"/>
          </w:tcPr>
          <w:p>
            <w:pPr>
              <w:rPr>
                <w:rFonts w:hint="eastAsia" w:ascii="Calibri" w:hAnsi="Calibri" w:cs="Calibri"/>
                <w:i w:val="0"/>
                <w:iCs w:val="0"/>
                <w:color w:val="000000"/>
                <w:sz w:val="16"/>
                <w:szCs w:val="16"/>
                <w:u w:val="none"/>
              </w:rPr>
            </w:pPr>
          </w:p>
        </w:tc>
        <w:tc>
          <w:tcPr>
            <w:tcW w:w="990" w:type="dxa"/>
            <w:gridSpan w:val="2"/>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16"/>
                <w:szCs w:val="16"/>
                <w:u w:val="none"/>
              </w:rPr>
            </w:pPr>
          </w:p>
        </w:tc>
        <w:tc>
          <w:tcPr>
            <w:tcW w:w="1020"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16"/>
                <w:szCs w:val="16"/>
                <w:u w:val="none"/>
              </w:rPr>
            </w:pPr>
          </w:p>
        </w:tc>
        <w:tc>
          <w:tcPr>
            <w:tcW w:w="495" w:type="dxa"/>
            <w:gridSpan w:val="2"/>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16"/>
                <w:szCs w:val="16"/>
                <w:u w:val="none"/>
              </w:rPr>
            </w:pPr>
          </w:p>
        </w:tc>
        <w:tc>
          <w:tcPr>
            <w:tcW w:w="49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16"/>
                <w:szCs w:val="16"/>
                <w:u w:val="none"/>
              </w:rPr>
            </w:pPr>
          </w:p>
        </w:tc>
        <w:tc>
          <w:tcPr>
            <w:tcW w:w="49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16"/>
                <w:szCs w:val="16"/>
                <w:u w:val="none"/>
              </w:rPr>
            </w:pPr>
          </w:p>
        </w:tc>
        <w:tc>
          <w:tcPr>
            <w:tcW w:w="1980" w:type="dxa"/>
            <w:gridSpan w:val="5"/>
            <w:tcBorders>
              <w:top w:val="nil"/>
              <w:left w:val="nil"/>
              <w:bottom w:val="nil"/>
              <w:right w:val="nil"/>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单位：元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05" w:type="dxa"/>
          <w:trHeight w:val="420" w:hRule="atLeast"/>
        </w:trPr>
        <w:tc>
          <w:tcPr>
            <w:tcW w:w="1320"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项目分类</w:t>
            </w:r>
          </w:p>
        </w:tc>
        <w:tc>
          <w:tcPr>
            <w:tcW w:w="1815"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项目名称</w:t>
            </w:r>
          </w:p>
        </w:tc>
        <w:tc>
          <w:tcPr>
            <w:tcW w:w="990" w:type="dxa"/>
            <w:gridSpan w:val="2"/>
            <w:vMerge w:val="restart"/>
            <w:tcBorders>
              <w:top w:val="single" w:color="000000" w:sz="4" w:space="0"/>
              <w:left w:val="single" w:color="000000" w:sz="4" w:space="0"/>
              <w:bottom w:val="single" w:color="000000" w:sz="4" w:space="0"/>
              <w:right w:val="nil"/>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合计</w:t>
            </w:r>
          </w:p>
        </w:tc>
        <w:tc>
          <w:tcPr>
            <w:tcW w:w="201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本年拨款</w:t>
            </w:r>
          </w:p>
        </w:tc>
        <w:tc>
          <w:tcPr>
            <w:tcW w:w="1485"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财政拨款结转结余</w:t>
            </w:r>
          </w:p>
        </w:tc>
        <w:tc>
          <w:tcPr>
            <w:tcW w:w="49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财政专户管理资金</w:t>
            </w:r>
          </w:p>
        </w:tc>
        <w:tc>
          <w:tcPr>
            <w:tcW w:w="49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单位资金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05" w:type="dxa"/>
          <w:trHeight w:val="840" w:hRule="atLeast"/>
        </w:trPr>
        <w:tc>
          <w:tcPr>
            <w:tcW w:w="1320"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18"/>
                <w:szCs w:val="18"/>
                <w:u w:val="none"/>
              </w:rPr>
            </w:pPr>
          </w:p>
        </w:tc>
        <w:tc>
          <w:tcPr>
            <w:tcW w:w="1815"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18"/>
                <w:szCs w:val="18"/>
                <w:u w:val="none"/>
              </w:rPr>
            </w:pPr>
          </w:p>
        </w:tc>
        <w:tc>
          <w:tcPr>
            <w:tcW w:w="990" w:type="dxa"/>
            <w:gridSpan w:val="2"/>
            <w:vMerge w:val="continue"/>
            <w:tcBorders>
              <w:top w:val="single" w:color="000000" w:sz="4" w:space="0"/>
              <w:left w:val="single" w:color="000000" w:sz="4" w:space="0"/>
              <w:bottom w:val="single" w:color="000000" w:sz="4" w:space="0"/>
              <w:right w:val="nil"/>
            </w:tcBorders>
            <w:shd w:val="clear" w:color="auto" w:fill="auto"/>
            <w:noWrap/>
            <w:vAlign w:val="center"/>
          </w:tcPr>
          <w:p>
            <w:pPr>
              <w:jc w:val="center"/>
              <w:rPr>
                <w:rFonts w:hint="eastAsia" w:ascii="宋体" w:hAnsi="宋体" w:eastAsia="宋体" w:cs="宋体"/>
                <w:b/>
                <w:bCs/>
                <w:i w:val="0"/>
                <w:iCs w:val="0"/>
                <w:color w:val="000000"/>
                <w:sz w:val="18"/>
                <w:szCs w:val="18"/>
                <w:u w:val="none"/>
              </w:rPr>
            </w:pPr>
          </w:p>
        </w:tc>
        <w:tc>
          <w:tcPr>
            <w:tcW w:w="1020" w:type="dxa"/>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一般公共预算</w:t>
            </w:r>
          </w:p>
        </w:tc>
        <w:tc>
          <w:tcPr>
            <w:tcW w:w="495" w:type="dxa"/>
            <w:gridSpan w:val="2"/>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政府性基金预算</w:t>
            </w:r>
          </w:p>
        </w:tc>
        <w:tc>
          <w:tcPr>
            <w:tcW w:w="495" w:type="dxa"/>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国有资本经营预算</w:t>
            </w:r>
          </w:p>
        </w:tc>
        <w:tc>
          <w:tcPr>
            <w:tcW w:w="495" w:type="dxa"/>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一般公共预算</w:t>
            </w:r>
          </w:p>
        </w:tc>
        <w:tc>
          <w:tcPr>
            <w:tcW w:w="495" w:type="dxa"/>
            <w:gridSpan w:val="2"/>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政府性基金预算</w:t>
            </w:r>
          </w:p>
        </w:tc>
        <w:tc>
          <w:tcPr>
            <w:tcW w:w="495" w:type="dxa"/>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国有资本经营预算</w:t>
            </w:r>
          </w:p>
        </w:tc>
        <w:tc>
          <w:tcPr>
            <w:tcW w:w="49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8"/>
                <w:szCs w:val="18"/>
                <w:u w:val="none"/>
              </w:rPr>
            </w:pPr>
          </w:p>
        </w:tc>
        <w:tc>
          <w:tcPr>
            <w:tcW w:w="49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05" w:type="dxa"/>
          <w:trHeight w:val="615" w:hRule="atLeast"/>
        </w:trPr>
        <w:tc>
          <w:tcPr>
            <w:tcW w:w="132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b/>
                <w:bCs/>
                <w:i w:val="0"/>
                <w:iCs w:val="0"/>
                <w:color w:val="000000"/>
                <w:sz w:val="18"/>
                <w:szCs w:val="18"/>
                <w:u w:val="none"/>
              </w:rPr>
            </w:pPr>
          </w:p>
        </w:tc>
        <w:tc>
          <w:tcPr>
            <w:tcW w:w="18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合计</w:t>
            </w:r>
          </w:p>
        </w:tc>
        <w:tc>
          <w:tcPr>
            <w:tcW w:w="9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270000</w:t>
            </w:r>
          </w:p>
        </w:tc>
        <w:tc>
          <w:tcPr>
            <w:tcW w:w="10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270000</w:t>
            </w: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05" w:type="dxa"/>
          <w:trHeight w:val="400" w:hRule="atLeast"/>
        </w:trPr>
        <w:tc>
          <w:tcPr>
            <w:tcW w:w="1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本级支出项目</w:t>
            </w:r>
          </w:p>
        </w:tc>
        <w:tc>
          <w:tcPr>
            <w:tcW w:w="18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政法、综治表彰经费</w:t>
            </w:r>
          </w:p>
        </w:tc>
        <w:tc>
          <w:tcPr>
            <w:tcW w:w="9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20000</w:t>
            </w:r>
          </w:p>
        </w:tc>
        <w:tc>
          <w:tcPr>
            <w:tcW w:w="10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20000</w:t>
            </w: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4"/>
                <w:szCs w:val="24"/>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05" w:type="dxa"/>
          <w:trHeight w:val="400" w:hRule="atLeast"/>
        </w:trPr>
        <w:tc>
          <w:tcPr>
            <w:tcW w:w="1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本级支出项目</w:t>
            </w:r>
          </w:p>
        </w:tc>
        <w:tc>
          <w:tcPr>
            <w:tcW w:w="18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扫黑除恶专项工作经费</w:t>
            </w:r>
          </w:p>
        </w:tc>
        <w:tc>
          <w:tcPr>
            <w:tcW w:w="9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200000</w:t>
            </w:r>
          </w:p>
        </w:tc>
        <w:tc>
          <w:tcPr>
            <w:tcW w:w="10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200000</w:t>
            </w: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4"/>
                <w:szCs w:val="24"/>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05" w:type="dxa"/>
          <w:trHeight w:val="285" w:hRule="atLeast"/>
        </w:trPr>
        <w:tc>
          <w:tcPr>
            <w:tcW w:w="1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本级支出项目</w:t>
            </w:r>
          </w:p>
        </w:tc>
        <w:tc>
          <w:tcPr>
            <w:tcW w:w="18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工作经费</w:t>
            </w:r>
          </w:p>
        </w:tc>
        <w:tc>
          <w:tcPr>
            <w:tcW w:w="9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50000</w:t>
            </w:r>
          </w:p>
        </w:tc>
        <w:tc>
          <w:tcPr>
            <w:tcW w:w="10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50000</w:t>
            </w: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4"/>
                <w:szCs w:val="24"/>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r>
    </w:tbl>
    <w:p>
      <w:pPr>
        <w:pStyle w:val="5"/>
        <w:widowControl/>
        <w:spacing w:before="0" w:beforeAutospacing="0" w:after="0" w:afterAutospacing="0" w:line="585" w:lineRule="atLeast"/>
        <w:rPr>
          <w:rStyle w:val="8"/>
          <w:rFonts w:hint="eastAsia" w:ascii="微软雅黑" w:hAnsi="微软雅黑" w:eastAsia="微软雅黑" w:cs="微软雅黑"/>
          <w:color w:val="333333"/>
          <w:shd w:val="clear" w:color="auto" w:fill="FFFFFF"/>
        </w:rPr>
      </w:pPr>
    </w:p>
    <w:p>
      <w:pPr>
        <w:pStyle w:val="5"/>
        <w:widowControl/>
        <w:spacing w:before="0" w:beforeAutospacing="0" w:after="0" w:afterAutospacing="0" w:line="585" w:lineRule="atLeast"/>
        <w:rPr>
          <w:rStyle w:val="8"/>
          <w:rFonts w:ascii="微软雅黑" w:hAnsi="微软雅黑" w:eastAsia="微软雅黑" w:cs="微软雅黑"/>
          <w:color w:val="333333"/>
          <w:shd w:val="clear" w:color="auto" w:fill="FFFFFF"/>
        </w:rPr>
      </w:pPr>
      <w:r>
        <w:rPr>
          <w:rStyle w:val="8"/>
          <w:rFonts w:hint="eastAsia" w:ascii="微软雅黑" w:hAnsi="微软雅黑" w:eastAsia="微软雅黑" w:cs="微软雅黑"/>
          <w:color w:val="333333"/>
          <w:shd w:val="clear" w:color="auto" w:fill="FFFFFF"/>
        </w:rPr>
        <w:t>第三部分：部门</w:t>
      </w:r>
      <w:r>
        <w:rPr>
          <w:rStyle w:val="8"/>
          <w:rFonts w:hint="eastAsia" w:ascii="微软雅黑" w:hAnsi="微软雅黑" w:eastAsia="微软雅黑" w:cs="微软雅黑"/>
          <w:color w:val="333333"/>
          <w:shd w:val="clear" w:color="auto" w:fill="FFFFFF"/>
          <w:lang w:eastAsia="zh-CN"/>
        </w:rPr>
        <w:t>2022年</w:t>
      </w:r>
      <w:r>
        <w:rPr>
          <w:rStyle w:val="8"/>
          <w:rFonts w:hint="eastAsia" w:ascii="微软雅黑" w:hAnsi="微软雅黑" w:eastAsia="微软雅黑" w:cs="微软雅黑"/>
          <w:color w:val="333333"/>
          <w:shd w:val="clear" w:color="auto" w:fill="FFFFFF"/>
        </w:rPr>
        <w:t>部门预算情况说明</w:t>
      </w:r>
    </w:p>
    <w:p>
      <w:pPr>
        <w:pStyle w:val="5"/>
        <w:widowControl/>
        <w:spacing w:before="0" w:beforeAutospacing="0" w:after="0" w:afterAutospacing="0" w:line="585" w:lineRule="atLeast"/>
        <w:rPr>
          <w:rFonts w:hint="eastAsia" w:asciiTheme="minorEastAsia" w:hAnsiTheme="minorEastAsia" w:eastAsiaTheme="minorEastAsia" w:cstheme="minorEastAsia"/>
          <w:b/>
          <w:sz w:val="28"/>
          <w:szCs w:val="28"/>
        </w:rPr>
      </w:pPr>
      <w:r>
        <w:rPr>
          <w:rFonts w:hint="eastAsia" w:asciiTheme="minorEastAsia" w:hAnsiTheme="minorEastAsia" w:eastAsiaTheme="minorEastAsia" w:cstheme="minorEastAsia"/>
          <w:b/>
          <w:sz w:val="28"/>
          <w:szCs w:val="28"/>
        </w:rPr>
        <w:t>一、</w:t>
      </w:r>
      <w:r>
        <w:rPr>
          <w:rFonts w:hint="eastAsia" w:asciiTheme="minorEastAsia" w:hAnsiTheme="minorEastAsia" w:eastAsiaTheme="minorEastAsia" w:cstheme="minorEastAsia"/>
          <w:b/>
          <w:sz w:val="28"/>
          <w:szCs w:val="28"/>
          <w:lang w:eastAsia="zh-CN"/>
        </w:rPr>
        <w:t>2022年</w:t>
      </w:r>
      <w:r>
        <w:rPr>
          <w:rFonts w:hint="eastAsia" w:asciiTheme="minorEastAsia" w:hAnsiTheme="minorEastAsia" w:eastAsiaTheme="minorEastAsia" w:cstheme="minorEastAsia"/>
          <w:b/>
          <w:sz w:val="28"/>
          <w:szCs w:val="28"/>
        </w:rPr>
        <w:t>财政拨款收入支出情况说明</w:t>
      </w:r>
    </w:p>
    <w:p>
      <w:pPr>
        <w:pStyle w:val="5"/>
        <w:widowControl/>
        <w:spacing w:before="0" w:beforeAutospacing="0" w:after="0" w:afterAutospacing="0" w:line="585" w:lineRule="atLeast"/>
        <w:ind w:firstLine="560" w:firstLineChars="200"/>
        <w:rPr>
          <w:rFonts w:hint="eastAsia" w:ascii="宋体" w:hAnsi="宋体"/>
          <w:color w:val="000000"/>
          <w:spacing w:val="2"/>
          <w:kern w:val="2"/>
          <w:sz w:val="28"/>
          <w:szCs w:val="28"/>
          <w:highlight w:val="none"/>
        </w:rPr>
      </w:pPr>
      <w:r>
        <w:rPr>
          <w:rFonts w:hint="eastAsia"/>
          <w:sz w:val="28"/>
          <w:szCs w:val="28"/>
          <w:highlight w:val="none"/>
          <w:lang w:eastAsia="zh-CN"/>
        </w:rPr>
        <w:t>2022年</w:t>
      </w:r>
      <w:r>
        <w:rPr>
          <w:rFonts w:hint="eastAsia" w:ascii="宋体" w:hAnsi="宋体"/>
          <w:color w:val="000000"/>
          <w:spacing w:val="2"/>
          <w:kern w:val="2"/>
          <w:sz w:val="28"/>
          <w:szCs w:val="28"/>
          <w:highlight w:val="none"/>
        </w:rPr>
        <w:t>初预算总收入</w:t>
      </w:r>
      <w:r>
        <w:rPr>
          <w:rFonts w:hint="eastAsia" w:ascii="宋体" w:hAnsi="宋体" w:cs="宋体"/>
          <w:sz w:val="28"/>
          <w:szCs w:val="28"/>
          <w:highlight w:val="none"/>
          <w:lang w:val="en" w:eastAsia="zh-CN"/>
        </w:rPr>
        <w:t>2267587</w:t>
      </w:r>
      <w:r>
        <w:rPr>
          <w:rFonts w:hint="eastAsia" w:ascii="宋体" w:hAnsi="宋体"/>
          <w:color w:val="000000"/>
          <w:spacing w:val="2"/>
          <w:kern w:val="2"/>
          <w:sz w:val="28"/>
          <w:szCs w:val="28"/>
          <w:highlight w:val="none"/>
        </w:rPr>
        <w:t>元，其中财政拨款收入</w:t>
      </w:r>
      <w:r>
        <w:rPr>
          <w:rFonts w:hint="eastAsia" w:ascii="宋体" w:hAnsi="宋体" w:cs="宋体"/>
          <w:sz w:val="28"/>
          <w:szCs w:val="28"/>
          <w:highlight w:val="none"/>
          <w:lang w:val="en" w:eastAsia="zh-CN"/>
        </w:rPr>
        <w:t>2267587</w:t>
      </w:r>
      <w:r>
        <w:rPr>
          <w:rFonts w:hint="eastAsia" w:ascii="宋体" w:hAnsi="宋体"/>
          <w:color w:val="000000"/>
          <w:spacing w:val="2"/>
          <w:kern w:val="2"/>
          <w:sz w:val="28"/>
          <w:szCs w:val="28"/>
          <w:highlight w:val="none"/>
        </w:rPr>
        <w:t>元，占预算收入100%。</w:t>
      </w:r>
    </w:p>
    <w:p>
      <w:pPr>
        <w:pStyle w:val="5"/>
        <w:widowControl/>
        <w:spacing w:before="0" w:beforeAutospacing="0" w:after="0" w:afterAutospacing="0" w:line="585" w:lineRule="atLeast"/>
        <w:ind w:firstLine="568" w:firstLineChars="200"/>
        <w:rPr>
          <w:rFonts w:hint="eastAsia" w:asciiTheme="minorEastAsia" w:hAnsiTheme="minorEastAsia" w:eastAsiaTheme="minorEastAsia" w:cstheme="minorEastAsia"/>
          <w:b/>
          <w:sz w:val="28"/>
          <w:szCs w:val="28"/>
          <w:highlight w:val="none"/>
        </w:rPr>
      </w:pPr>
      <w:r>
        <w:rPr>
          <w:rFonts w:hint="eastAsia" w:ascii="宋体" w:hAnsi="宋体"/>
          <w:color w:val="000000"/>
          <w:spacing w:val="2"/>
          <w:kern w:val="2"/>
          <w:sz w:val="28"/>
          <w:szCs w:val="28"/>
          <w:highlight w:val="none"/>
          <w:lang w:val="en-US" w:eastAsia="zh-CN"/>
        </w:rPr>
        <w:t>2022年初预算支出</w:t>
      </w:r>
      <w:r>
        <w:rPr>
          <w:rFonts w:hint="eastAsia" w:ascii="宋体" w:hAnsi="宋体" w:cs="宋体"/>
          <w:sz w:val="28"/>
          <w:szCs w:val="28"/>
          <w:highlight w:val="none"/>
          <w:lang w:val="en" w:eastAsia="zh-CN"/>
        </w:rPr>
        <w:t>2267587</w:t>
      </w:r>
      <w:r>
        <w:rPr>
          <w:rFonts w:hint="eastAsia" w:ascii="宋体" w:hAnsi="宋体"/>
          <w:color w:val="000000"/>
          <w:spacing w:val="2"/>
          <w:kern w:val="2"/>
          <w:sz w:val="28"/>
          <w:szCs w:val="28"/>
          <w:highlight w:val="none"/>
          <w:lang w:val="en-US" w:eastAsia="zh-CN"/>
        </w:rPr>
        <w:t>元，其中基本支出1997587元，占比88%，项目支出270000元，占比12%。</w:t>
      </w:r>
    </w:p>
    <w:p>
      <w:pPr>
        <w:numPr>
          <w:ilvl w:val="0"/>
          <w:numId w:val="2"/>
        </w:numPr>
        <w:ind w:left="0" w:leftChars="0" w:firstLine="0" w:firstLineChars="0"/>
        <w:rPr>
          <w:rFonts w:hint="eastAsia" w:ascii="宋体" w:hAnsi="宋体" w:cs="宋体"/>
          <w:b/>
          <w:kern w:val="0"/>
          <w:sz w:val="28"/>
          <w:szCs w:val="28"/>
        </w:rPr>
      </w:pPr>
      <w:r>
        <w:rPr>
          <w:rFonts w:hint="eastAsia" w:ascii="宋体" w:hAnsi="宋体" w:cs="宋体"/>
          <w:b/>
          <w:kern w:val="0"/>
          <w:sz w:val="28"/>
          <w:szCs w:val="28"/>
        </w:rPr>
        <w:t>预算收支增减变化说明</w:t>
      </w:r>
    </w:p>
    <w:p>
      <w:pPr>
        <w:numPr>
          <w:ilvl w:val="0"/>
          <w:numId w:val="0"/>
        </w:numPr>
        <w:ind w:leftChars="0" w:firstLine="281" w:firstLineChars="100"/>
        <w:rPr>
          <w:rFonts w:hint="eastAsia" w:ascii="宋体" w:hAnsi="宋体" w:eastAsia="宋体" w:cs="宋体"/>
          <w:b w:val="0"/>
          <w:bCs/>
          <w:kern w:val="0"/>
          <w:sz w:val="28"/>
          <w:szCs w:val="28"/>
          <w:highlight w:val="none"/>
          <w:lang w:val="en-US" w:eastAsia="zh-CN"/>
        </w:rPr>
      </w:pPr>
      <w:r>
        <w:rPr>
          <w:rFonts w:hint="eastAsia" w:ascii="宋体" w:hAnsi="宋体" w:cs="宋体"/>
          <w:b/>
          <w:kern w:val="0"/>
          <w:sz w:val="28"/>
          <w:szCs w:val="28"/>
          <w:highlight w:val="none"/>
          <w:lang w:val="en-US" w:eastAsia="zh-CN"/>
        </w:rPr>
        <w:t xml:space="preserve"> </w:t>
      </w:r>
      <w:r>
        <w:rPr>
          <w:rFonts w:hint="eastAsia" w:ascii="宋体" w:hAnsi="宋体" w:cs="宋体"/>
          <w:b w:val="0"/>
          <w:bCs/>
          <w:kern w:val="0"/>
          <w:sz w:val="28"/>
          <w:szCs w:val="28"/>
          <w:highlight w:val="none"/>
          <w:lang w:val="en-US" w:eastAsia="zh-CN"/>
        </w:rPr>
        <w:t>（一）收入预算</w:t>
      </w:r>
    </w:p>
    <w:p>
      <w:pPr>
        <w:pStyle w:val="5"/>
        <w:widowControl/>
        <w:spacing w:before="0" w:beforeAutospacing="0" w:after="0" w:afterAutospacing="0" w:line="585" w:lineRule="atLeast"/>
        <w:ind w:firstLine="560" w:firstLineChars="200"/>
        <w:rPr>
          <w:rFonts w:hint="eastAsia" w:ascii="宋体" w:hAnsi="宋体" w:cs="宋体"/>
          <w:kern w:val="0"/>
          <w:sz w:val="28"/>
          <w:szCs w:val="28"/>
          <w:highlight w:val="none"/>
          <w:lang w:val="en-US" w:eastAsia="zh-CN"/>
        </w:rPr>
      </w:pPr>
      <w:r>
        <w:rPr>
          <w:rFonts w:ascii="宋体" w:hAnsi="宋体" w:cs="宋体"/>
          <w:kern w:val="0"/>
          <w:sz w:val="28"/>
          <w:szCs w:val="28"/>
          <w:highlight w:val="none"/>
        </w:rPr>
        <w:t xml:space="preserve"> </w:t>
      </w:r>
      <w:r>
        <w:rPr>
          <w:rFonts w:hint="eastAsia" w:ascii="宋体" w:hAnsi="宋体" w:cs="宋体"/>
          <w:kern w:val="0"/>
          <w:sz w:val="28"/>
          <w:szCs w:val="28"/>
          <w:highlight w:val="none"/>
        </w:rPr>
        <w:t>本单位</w:t>
      </w:r>
      <w:r>
        <w:rPr>
          <w:rFonts w:hint="eastAsia" w:ascii="宋体" w:hAnsi="宋体" w:cs="宋体"/>
          <w:kern w:val="0"/>
          <w:sz w:val="28"/>
          <w:szCs w:val="28"/>
          <w:highlight w:val="none"/>
          <w:lang w:eastAsia="zh-CN"/>
        </w:rPr>
        <w:t>2022年</w:t>
      </w:r>
      <w:r>
        <w:rPr>
          <w:rFonts w:hint="eastAsia" w:ascii="宋体" w:hAnsi="宋体" w:cs="宋体"/>
          <w:kern w:val="0"/>
          <w:sz w:val="28"/>
          <w:szCs w:val="28"/>
          <w:highlight w:val="none"/>
        </w:rPr>
        <w:t>财政拨款预算收</w:t>
      </w:r>
      <w:r>
        <w:rPr>
          <w:rFonts w:hint="eastAsia" w:ascii="宋体" w:hAnsi="宋体" w:cs="宋体"/>
          <w:kern w:val="0"/>
          <w:sz w:val="28"/>
          <w:szCs w:val="28"/>
          <w:highlight w:val="none"/>
          <w:lang w:eastAsia="zh-CN"/>
        </w:rPr>
        <w:t>入</w:t>
      </w:r>
      <w:r>
        <w:rPr>
          <w:rFonts w:hint="eastAsia" w:ascii="宋体" w:hAnsi="宋体" w:cs="宋体"/>
          <w:sz w:val="28"/>
          <w:szCs w:val="28"/>
          <w:highlight w:val="none"/>
          <w:lang w:val="en" w:eastAsia="zh-CN"/>
        </w:rPr>
        <w:t xml:space="preserve">2267587 </w:t>
      </w:r>
      <w:r>
        <w:rPr>
          <w:rFonts w:hint="eastAsia" w:ascii="宋体" w:hAnsi="宋体" w:cs="宋体"/>
          <w:kern w:val="0"/>
          <w:sz w:val="28"/>
          <w:szCs w:val="28"/>
          <w:highlight w:val="none"/>
        </w:rPr>
        <w:t>元，</w:t>
      </w:r>
      <w:r>
        <w:rPr>
          <w:rFonts w:hint="eastAsia" w:ascii="宋体" w:hAnsi="宋体" w:cs="宋体"/>
          <w:kern w:val="0"/>
          <w:sz w:val="28"/>
          <w:szCs w:val="28"/>
          <w:highlight w:val="none"/>
          <w:lang w:eastAsia="zh-CN"/>
        </w:rPr>
        <w:t>较</w:t>
      </w:r>
      <w:r>
        <w:rPr>
          <w:rFonts w:hint="eastAsia" w:ascii="宋体" w:hAnsi="宋体" w:cs="宋体"/>
          <w:kern w:val="0"/>
          <w:sz w:val="28"/>
          <w:szCs w:val="28"/>
          <w:highlight w:val="none"/>
          <w:lang w:val="en-US" w:eastAsia="zh-CN"/>
        </w:rPr>
        <w:t>2021年预算收入</w:t>
      </w:r>
      <w:r>
        <w:rPr>
          <w:rFonts w:hint="eastAsia" w:ascii="宋体" w:hAnsi="宋体" w:cs="宋体"/>
          <w:sz w:val="28"/>
          <w:szCs w:val="28"/>
          <w:highlight w:val="none"/>
          <w:lang w:val="en-US" w:eastAsia="zh-CN"/>
        </w:rPr>
        <w:t>1431619</w:t>
      </w:r>
      <w:r>
        <w:rPr>
          <w:rFonts w:hint="eastAsia" w:ascii="宋体" w:hAnsi="宋体" w:cs="宋体"/>
          <w:kern w:val="0"/>
          <w:sz w:val="28"/>
          <w:szCs w:val="28"/>
          <w:highlight w:val="none"/>
          <w:lang w:val="en-US" w:eastAsia="zh-CN"/>
        </w:rPr>
        <w:t>元增加</w:t>
      </w:r>
      <w:r>
        <w:rPr>
          <w:rFonts w:hint="eastAsia" w:ascii="宋体" w:hAnsi="宋体" w:cs="宋体"/>
          <w:sz w:val="28"/>
          <w:szCs w:val="28"/>
          <w:highlight w:val="none"/>
          <w:lang w:val="en-US" w:eastAsia="zh-CN"/>
        </w:rPr>
        <w:t>835968</w:t>
      </w:r>
      <w:r>
        <w:rPr>
          <w:rFonts w:hint="eastAsia" w:ascii="宋体" w:hAnsi="宋体" w:cs="宋体"/>
          <w:kern w:val="0"/>
          <w:sz w:val="28"/>
          <w:szCs w:val="28"/>
          <w:highlight w:val="none"/>
          <w:lang w:val="en-US" w:eastAsia="zh-CN"/>
        </w:rPr>
        <w:t>元，增加原因：2022年度本单位工资提标，按新标准列入预算发生增加。</w:t>
      </w:r>
    </w:p>
    <w:p>
      <w:pPr>
        <w:pStyle w:val="5"/>
        <w:widowControl/>
        <w:numPr>
          <w:ilvl w:val="0"/>
          <w:numId w:val="3"/>
        </w:numPr>
        <w:spacing w:before="0" w:beforeAutospacing="0" w:after="0" w:afterAutospacing="0" w:line="585" w:lineRule="atLeast"/>
        <w:ind w:firstLine="560" w:firstLineChars="200"/>
        <w:rPr>
          <w:rFonts w:hint="eastAsia" w:ascii="宋体" w:hAnsi="宋体" w:cs="宋体"/>
          <w:kern w:val="0"/>
          <w:sz w:val="28"/>
          <w:szCs w:val="28"/>
          <w:highlight w:val="none"/>
          <w:lang w:val="en-US" w:eastAsia="zh-CN"/>
        </w:rPr>
      </w:pPr>
      <w:r>
        <w:rPr>
          <w:rFonts w:hint="eastAsia" w:ascii="宋体" w:hAnsi="宋体" w:cs="宋体"/>
          <w:kern w:val="0"/>
          <w:sz w:val="28"/>
          <w:szCs w:val="28"/>
          <w:highlight w:val="none"/>
          <w:lang w:val="en-US" w:eastAsia="zh-CN"/>
        </w:rPr>
        <w:t>支出预算</w:t>
      </w:r>
    </w:p>
    <w:p>
      <w:pPr>
        <w:pStyle w:val="5"/>
        <w:widowControl/>
        <w:numPr>
          <w:ilvl w:val="0"/>
          <w:numId w:val="0"/>
        </w:numPr>
        <w:spacing w:before="0" w:beforeAutospacing="0" w:after="0" w:afterAutospacing="0" w:line="585" w:lineRule="atLeast"/>
        <w:ind w:firstLine="560"/>
        <w:rPr>
          <w:rFonts w:hint="eastAsia" w:ascii="宋体" w:hAnsi="宋体"/>
          <w:color w:val="000000"/>
          <w:spacing w:val="2"/>
          <w:sz w:val="28"/>
          <w:szCs w:val="28"/>
          <w:highlight w:val="none"/>
          <w:lang w:eastAsia="zh-CN"/>
        </w:rPr>
      </w:pPr>
      <w:r>
        <w:rPr>
          <w:rFonts w:hint="eastAsia" w:ascii="宋体" w:hAnsi="宋体" w:cs="宋体"/>
          <w:kern w:val="0"/>
          <w:sz w:val="28"/>
          <w:szCs w:val="28"/>
          <w:highlight w:val="none"/>
          <w:lang w:val="en-US" w:eastAsia="zh-CN"/>
        </w:rPr>
        <w:t>本单位2022年预算支出合计</w:t>
      </w:r>
      <w:r>
        <w:rPr>
          <w:rFonts w:hint="eastAsia" w:ascii="宋体" w:hAnsi="宋体" w:cs="宋体"/>
          <w:sz w:val="28"/>
          <w:szCs w:val="28"/>
          <w:highlight w:val="none"/>
          <w:lang w:val="en" w:eastAsia="zh-CN"/>
        </w:rPr>
        <w:t>2267587</w:t>
      </w:r>
      <w:r>
        <w:rPr>
          <w:rFonts w:hint="eastAsia" w:ascii="宋体" w:hAnsi="宋体" w:cs="宋体"/>
          <w:kern w:val="0"/>
          <w:sz w:val="28"/>
          <w:szCs w:val="28"/>
          <w:highlight w:val="none"/>
        </w:rPr>
        <w:t>元</w:t>
      </w:r>
      <w:r>
        <w:rPr>
          <w:rFonts w:hint="eastAsia" w:ascii="宋体" w:hAnsi="宋体" w:cs="宋体"/>
          <w:kern w:val="0"/>
          <w:sz w:val="28"/>
          <w:szCs w:val="28"/>
          <w:highlight w:val="none"/>
          <w:lang w:eastAsia="zh-CN"/>
        </w:rPr>
        <w:t>，较</w:t>
      </w:r>
      <w:r>
        <w:rPr>
          <w:rFonts w:hint="eastAsia" w:ascii="宋体" w:hAnsi="宋体" w:cs="宋体"/>
          <w:kern w:val="0"/>
          <w:sz w:val="28"/>
          <w:szCs w:val="28"/>
          <w:highlight w:val="none"/>
          <w:lang w:val="en-US" w:eastAsia="zh-CN"/>
        </w:rPr>
        <w:t>2021年预算支出</w:t>
      </w:r>
      <w:r>
        <w:rPr>
          <w:rFonts w:hint="eastAsia" w:ascii="宋体" w:hAnsi="宋体" w:cs="宋体"/>
          <w:sz w:val="28"/>
          <w:szCs w:val="28"/>
          <w:highlight w:val="none"/>
          <w:lang w:val="en-US" w:eastAsia="zh-CN"/>
        </w:rPr>
        <w:t>1431619</w:t>
      </w:r>
      <w:r>
        <w:rPr>
          <w:rFonts w:hint="eastAsia" w:ascii="宋体" w:hAnsi="宋体" w:cs="宋体"/>
          <w:kern w:val="0"/>
          <w:sz w:val="28"/>
          <w:szCs w:val="28"/>
          <w:highlight w:val="none"/>
          <w:lang w:val="en-US" w:eastAsia="zh-CN"/>
        </w:rPr>
        <w:t>元增加</w:t>
      </w:r>
      <w:r>
        <w:rPr>
          <w:rFonts w:hint="eastAsia" w:ascii="宋体" w:hAnsi="宋体" w:cs="宋体"/>
          <w:sz w:val="28"/>
          <w:szCs w:val="28"/>
          <w:highlight w:val="none"/>
          <w:lang w:val="en-US" w:eastAsia="zh-CN"/>
        </w:rPr>
        <w:t>835968</w:t>
      </w:r>
      <w:r>
        <w:rPr>
          <w:rFonts w:hint="eastAsia" w:ascii="宋体" w:hAnsi="宋体" w:cs="宋体"/>
          <w:kern w:val="0"/>
          <w:sz w:val="28"/>
          <w:szCs w:val="28"/>
          <w:highlight w:val="none"/>
          <w:lang w:val="en-US" w:eastAsia="zh-CN"/>
        </w:rPr>
        <w:t>元，增加原因：2022年度本单位工资提标，按新标准列入预算发生增加。其中：工资福利支出</w:t>
      </w:r>
      <w:r>
        <w:rPr>
          <w:rFonts w:hint="eastAsia" w:ascii="宋体" w:hAnsi="宋体" w:cs="宋体"/>
          <w:sz w:val="28"/>
          <w:szCs w:val="28"/>
          <w:highlight w:val="none"/>
          <w:lang w:val="en-US" w:eastAsia="zh-CN"/>
        </w:rPr>
        <w:t>1734302</w:t>
      </w:r>
      <w:r>
        <w:rPr>
          <w:rFonts w:hint="eastAsia" w:ascii="宋体" w:hAnsi="宋体" w:cs="宋体"/>
          <w:kern w:val="0"/>
          <w:sz w:val="28"/>
          <w:szCs w:val="28"/>
          <w:highlight w:val="none"/>
          <w:lang w:val="en-US" w:eastAsia="zh-CN"/>
        </w:rPr>
        <w:t>元，商品和服务支出</w:t>
      </w:r>
      <w:r>
        <w:rPr>
          <w:rFonts w:hint="eastAsia" w:ascii="宋体" w:hAnsi="宋体" w:cs="宋体"/>
          <w:sz w:val="28"/>
          <w:szCs w:val="28"/>
          <w:highlight w:val="none"/>
          <w:lang w:val="en-US" w:eastAsia="zh-CN"/>
        </w:rPr>
        <w:t>141088</w:t>
      </w:r>
      <w:r>
        <w:rPr>
          <w:rFonts w:hint="eastAsia" w:ascii="宋体" w:hAnsi="宋体" w:cs="宋体"/>
          <w:kern w:val="0"/>
          <w:sz w:val="28"/>
          <w:szCs w:val="28"/>
          <w:highlight w:val="none"/>
          <w:lang w:val="en-US" w:eastAsia="zh-CN"/>
        </w:rPr>
        <w:t>元，对个人和家庭补助支出0元，项目支出</w:t>
      </w:r>
      <w:r>
        <w:rPr>
          <w:rFonts w:hint="eastAsia" w:ascii="宋体" w:hAnsi="宋体"/>
          <w:color w:val="000000"/>
          <w:spacing w:val="2"/>
          <w:sz w:val="28"/>
          <w:szCs w:val="28"/>
          <w:highlight w:val="none"/>
        </w:rPr>
        <w:t>270000</w:t>
      </w:r>
      <w:r>
        <w:rPr>
          <w:rFonts w:hint="eastAsia" w:ascii="宋体" w:hAnsi="宋体"/>
          <w:color w:val="000000"/>
          <w:spacing w:val="2"/>
          <w:sz w:val="28"/>
          <w:szCs w:val="28"/>
          <w:highlight w:val="none"/>
          <w:lang w:eastAsia="zh-CN"/>
        </w:rPr>
        <w:t>元。</w:t>
      </w:r>
    </w:p>
    <w:p>
      <w:pPr>
        <w:pStyle w:val="5"/>
        <w:widowControl/>
        <w:numPr>
          <w:ilvl w:val="0"/>
          <w:numId w:val="0"/>
        </w:numPr>
        <w:spacing w:before="0" w:beforeAutospacing="0" w:after="0" w:afterAutospacing="0" w:line="585" w:lineRule="atLeast"/>
        <w:ind w:firstLine="560"/>
        <w:rPr>
          <w:rFonts w:ascii="宋体" w:cs="宋体"/>
          <w:b/>
          <w:sz w:val="28"/>
          <w:szCs w:val="28"/>
        </w:rPr>
      </w:pPr>
      <w:r>
        <w:rPr>
          <w:rFonts w:hint="eastAsia" w:ascii="宋体" w:hAnsi="宋体" w:cs="宋体"/>
          <w:b/>
          <w:sz w:val="28"/>
          <w:szCs w:val="28"/>
        </w:rPr>
        <w:t>三、机关运行经费安排情况明细说明</w:t>
      </w:r>
      <w:r>
        <w:rPr>
          <w:rFonts w:hint="eastAsia"/>
          <w:b/>
          <w:sz w:val="28"/>
          <w:szCs w:val="28"/>
        </w:rPr>
        <w:t>及编制的具体标准</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w:t>
      </w:r>
      <w:r>
        <w:rPr>
          <w:rFonts w:hint="eastAsia" w:ascii="宋体" w:hAnsi="宋体" w:cs="宋体"/>
          <w:sz w:val="28"/>
          <w:szCs w:val="28"/>
        </w:rPr>
        <w:t>、办公费中办公用品费按年人均</w:t>
      </w:r>
      <w:r>
        <w:rPr>
          <w:rFonts w:ascii="宋体" w:hAnsi="宋体" w:cs="宋体"/>
          <w:sz w:val="28"/>
          <w:szCs w:val="28"/>
        </w:rPr>
        <w:t>200</w:t>
      </w:r>
      <w:r>
        <w:rPr>
          <w:rFonts w:hint="eastAsia" w:ascii="宋体" w:hAnsi="宋体" w:cs="宋体"/>
          <w:sz w:val="28"/>
          <w:szCs w:val="28"/>
        </w:rPr>
        <w:t>元计算，报刊资料费按县级年人均</w:t>
      </w:r>
      <w:r>
        <w:rPr>
          <w:rFonts w:ascii="宋体" w:hAnsi="宋体" w:cs="宋体"/>
          <w:sz w:val="28"/>
          <w:szCs w:val="28"/>
        </w:rPr>
        <w:t>800</w:t>
      </w:r>
      <w:r>
        <w:rPr>
          <w:rFonts w:hint="eastAsia" w:ascii="宋体" w:hAnsi="宋体" w:cs="宋体"/>
          <w:sz w:val="28"/>
          <w:szCs w:val="28"/>
        </w:rPr>
        <w:t>元计算，其他人员按年人均</w:t>
      </w:r>
      <w:r>
        <w:rPr>
          <w:rFonts w:ascii="宋体" w:hAnsi="宋体" w:cs="宋体"/>
          <w:sz w:val="28"/>
          <w:szCs w:val="28"/>
        </w:rPr>
        <w:t>300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2</w:t>
      </w:r>
      <w:r>
        <w:rPr>
          <w:rFonts w:hint="eastAsia" w:ascii="宋体" w:hAnsi="宋体" w:cs="宋体"/>
          <w:sz w:val="28"/>
          <w:szCs w:val="28"/>
        </w:rPr>
        <w:t>、印刷费按年人均</w:t>
      </w:r>
      <w:r>
        <w:rPr>
          <w:rFonts w:ascii="宋体" w:hAnsi="宋体" w:cs="宋体"/>
          <w:sz w:val="28"/>
          <w:szCs w:val="28"/>
        </w:rPr>
        <w:t>700</w:t>
      </w:r>
      <w:r>
        <w:rPr>
          <w:rFonts w:hint="eastAsia" w:ascii="宋体" w:hAnsi="宋体" w:cs="宋体"/>
          <w:sz w:val="28"/>
          <w:szCs w:val="28"/>
        </w:rPr>
        <w:t>元标准计算，人员少的部门不足</w:t>
      </w:r>
      <w:r>
        <w:rPr>
          <w:rFonts w:ascii="宋体" w:hAnsi="宋体" w:cs="宋体"/>
          <w:sz w:val="28"/>
          <w:szCs w:val="28"/>
        </w:rPr>
        <w:t>3000</w:t>
      </w:r>
      <w:r>
        <w:rPr>
          <w:rFonts w:hint="eastAsia" w:ascii="宋体" w:hAnsi="宋体" w:cs="宋体"/>
          <w:sz w:val="28"/>
          <w:szCs w:val="28"/>
        </w:rPr>
        <w:t>元的考虑其特殊性按</w:t>
      </w:r>
      <w:r>
        <w:rPr>
          <w:rFonts w:ascii="宋体" w:hAnsi="宋体" w:cs="宋体"/>
          <w:sz w:val="28"/>
          <w:szCs w:val="28"/>
        </w:rPr>
        <w:t>3000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3</w:t>
      </w:r>
      <w:r>
        <w:rPr>
          <w:rFonts w:hint="eastAsia" w:ascii="宋体" w:hAnsi="宋体" w:cs="宋体"/>
          <w:sz w:val="28"/>
          <w:szCs w:val="28"/>
        </w:rPr>
        <w:t>、水费按年人均</w:t>
      </w:r>
      <w:r>
        <w:rPr>
          <w:rFonts w:ascii="宋体" w:hAnsi="宋体" w:cs="宋体"/>
          <w:sz w:val="28"/>
          <w:szCs w:val="28"/>
        </w:rPr>
        <w:t>50</w:t>
      </w:r>
      <w:r>
        <w:rPr>
          <w:rFonts w:hint="eastAsia" w:ascii="宋体" w:hAnsi="宋体" w:cs="宋体"/>
          <w:sz w:val="28"/>
          <w:szCs w:val="28"/>
        </w:rPr>
        <w:t>元标准计算。电费按年人均</w:t>
      </w:r>
      <w:r>
        <w:rPr>
          <w:rFonts w:ascii="宋体" w:hAnsi="宋体" w:cs="宋体"/>
          <w:sz w:val="28"/>
          <w:szCs w:val="28"/>
        </w:rPr>
        <w:t>1020</w:t>
      </w:r>
      <w:r>
        <w:rPr>
          <w:rFonts w:hint="eastAsia" w:ascii="宋体" w:hAnsi="宋体" w:cs="宋体"/>
          <w:sz w:val="28"/>
          <w:szCs w:val="28"/>
        </w:rPr>
        <w:t>元标准计算。在区政府大院办公的部门水电费直接划拨到行管处。</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4</w:t>
      </w:r>
      <w:r>
        <w:rPr>
          <w:rFonts w:hint="eastAsia" w:ascii="宋体" w:hAnsi="宋体" w:cs="宋体"/>
          <w:sz w:val="28"/>
          <w:szCs w:val="28"/>
        </w:rPr>
        <w:t>、邮电费按年人均</w:t>
      </w:r>
      <w:r>
        <w:rPr>
          <w:rFonts w:ascii="宋体" w:hAnsi="宋体" w:cs="宋体"/>
          <w:sz w:val="28"/>
          <w:szCs w:val="28"/>
        </w:rPr>
        <w:t>940</w:t>
      </w:r>
      <w:r>
        <w:rPr>
          <w:rFonts w:hint="eastAsia" w:ascii="宋体" w:hAnsi="宋体" w:cs="宋体"/>
          <w:sz w:val="28"/>
          <w:szCs w:val="28"/>
        </w:rPr>
        <w:t>元标准计算。其中邮政费年人均</w:t>
      </w:r>
      <w:r>
        <w:rPr>
          <w:rFonts w:ascii="宋体" w:hAnsi="宋体" w:cs="宋体"/>
          <w:sz w:val="28"/>
          <w:szCs w:val="28"/>
        </w:rPr>
        <w:t>100</w:t>
      </w:r>
      <w:r>
        <w:rPr>
          <w:rFonts w:hint="eastAsia" w:ascii="宋体" w:hAnsi="宋体" w:cs="宋体"/>
          <w:sz w:val="28"/>
          <w:szCs w:val="28"/>
        </w:rPr>
        <w:t>元，办公电话费年人均</w:t>
      </w:r>
      <w:r>
        <w:rPr>
          <w:rFonts w:ascii="宋体" w:hAnsi="宋体" w:cs="宋体"/>
          <w:sz w:val="28"/>
          <w:szCs w:val="28"/>
        </w:rPr>
        <w:t>840</w:t>
      </w:r>
      <w:r>
        <w:rPr>
          <w:rFonts w:hint="eastAsia" w:ascii="宋体" w:hAnsi="宋体" w:cs="宋体"/>
          <w:sz w:val="28"/>
          <w:szCs w:val="28"/>
        </w:rPr>
        <w:t>元。个人职务通讯费补贴，具体标准按照市相关政策执行。</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5</w:t>
      </w:r>
      <w:r>
        <w:rPr>
          <w:rFonts w:hint="eastAsia" w:ascii="宋体" w:hAnsi="宋体" w:cs="宋体"/>
          <w:sz w:val="28"/>
          <w:szCs w:val="28"/>
        </w:rPr>
        <w:t>、交通费中四大家机动车费用每年每车均按</w:t>
      </w:r>
      <w:r>
        <w:rPr>
          <w:rFonts w:ascii="宋体" w:hAnsi="宋体" w:cs="宋体"/>
          <w:sz w:val="28"/>
          <w:szCs w:val="28"/>
        </w:rPr>
        <w:t>270000</w:t>
      </w:r>
      <w:r>
        <w:rPr>
          <w:rFonts w:hint="eastAsia" w:ascii="宋体" w:hAnsi="宋体" w:cs="宋体"/>
          <w:sz w:val="28"/>
          <w:szCs w:val="28"/>
        </w:rPr>
        <w:t>元标准计算，人员交通补贴按每人每月</w:t>
      </w:r>
      <w:r>
        <w:rPr>
          <w:rFonts w:ascii="宋体" w:hAnsi="宋体" w:cs="宋体"/>
          <w:sz w:val="28"/>
          <w:szCs w:val="28"/>
        </w:rPr>
        <w:t>220</w:t>
      </w:r>
      <w:r>
        <w:rPr>
          <w:rFonts w:hint="eastAsia" w:ascii="宋体" w:hAnsi="宋体" w:cs="宋体"/>
          <w:sz w:val="28"/>
          <w:szCs w:val="28"/>
        </w:rPr>
        <w:t>元标准计算。按《黄石港区党政机关公务用车制度改革实施方案》，公务员按职级标准（</w:t>
      </w:r>
      <w:r>
        <w:rPr>
          <w:rFonts w:ascii="宋体" w:hAnsi="宋体" w:cs="宋体"/>
          <w:sz w:val="28"/>
          <w:szCs w:val="28"/>
        </w:rPr>
        <w:t>1040</w:t>
      </w:r>
      <w:r>
        <w:rPr>
          <w:rFonts w:hint="eastAsia" w:ascii="宋体" w:hAnsi="宋体" w:cs="宋体"/>
          <w:sz w:val="28"/>
          <w:szCs w:val="28"/>
        </w:rPr>
        <w:t>元、</w:t>
      </w:r>
      <w:r>
        <w:rPr>
          <w:rFonts w:ascii="宋体" w:hAnsi="宋体" w:cs="宋体"/>
          <w:sz w:val="28"/>
          <w:szCs w:val="28"/>
        </w:rPr>
        <w:t>940</w:t>
      </w:r>
      <w:r>
        <w:rPr>
          <w:rFonts w:hint="eastAsia" w:ascii="宋体" w:hAnsi="宋体" w:cs="宋体"/>
          <w:sz w:val="28"/>
          <w:szCs w:val="28"/>
        </w:rPr>
        <w:t>元、</w:t>
      </w:r>
      <w:r>
        <w:rPr>
          <w:rFonts w:ascii="宋体" w:hAnsi="宋体" w:cs="宋体"/>
          <w:sz w:val="28"/>
          <w:szCs w:val="28"/>
        </w:rPr>
        <w:t>650</w:t>
      </w:r>
      <w:r>
        <w:rPr>
          <w:rFonts w:hint="eastAsia" w:ascii="宋体" w:hAnsi="宋体" w:cs="宋体"/>
          <w:sz w:val="28"/>
          <w:szCs w:val="28"/>
        </w:rPr>
        <w:t>元、</w:t>
      </w:r>
      <w:r>
        <w:rPr>
          <w:rFonts w:ascii="宋体" w:hAnsi="宋体" w:cs="宋体"/>
          <w:sz w:val="28"/>
          <w:szCs w:val="28"/>
        </w:rPr>
        <w:t>550</w:t>
      </w:r>
      <w:r>
        <w:rPr>
          <w:rFonts w:hint="eastAsia" w:ascii="宋体" w:hAnsi="宋体" w:cs="宋体"/>
          <w:sz w:val="28"/>
          <w:szCs w:val="28"/>
        </w:rPr>
        <w:t>元、</w:t>
      </w:r>
      <w:r>
        <w:rPr>
          <w:rFonts w:ascii="宋体" w:hAnsi="宋体" w:cs="宋体"/>
          <w:sz w:val="28"/>
          <w:szCs w:val="28"/>
        </w:rPr>
        <w:t>450</w:t>
      </w:r>
      <w:r>
        <w:rPr>
          <w:rFonts w:hint="eastAsia" w:ascii="宋体" w:hAnsi="宋体" w:cs="宋体"/>
          <w:sz w:val="28"/>
          <w:szCs w:val="28"/>
        </w:rPr>
        <w:t>元）列入公务员公车改革补贴。</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6</w:t>
      </w:r>
      <w:r>
        <w:rPr>
          <w:rFonts w:hint="eastAsia" w:ascii="宋体" w:hAnsi="宋体" w:cs="宋体"/>
          <w:sz w:val="28"/>
          <w:szCs w:val="28"/>
        </w:rPr>
        <w:t>、差旅费县级干部按年人均</w:t>
      </w:r>
      <w:r>
        <w:rPr>
          <w:rFonts w:ascii="宋体" w:hAnsi="宋体" w:cs="宋体"/>
          <w:sz w:val="28"/>
          <w:szCs w:val="28"/>
        </w:rPr>
        <w:t>4000</w:t>
      </w:r>
      <w:r>
        <w:rPr>
          <w:rFonts w:hint="eastAsia" w:ascii="宋体" w:hAnsi="宋体" w:cs="宋体"/>
          <w:sz w:val="28"/>
          <w:szCs w:val="28"/>
        </w:rPr>
        <w:t>元，其他干部按年人均</w:t>
      </w:r>
      <w:r>
        <w:rPr>
          <w:rFonts w:ascii="宋体" w:hAnsi="宋体" w:cs="宋体"/>
          <w:sz w:val="28"/>
          <w:szCs w:val="28"/>
        </w:rPr>
        <w:t>1000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hAnsi="宋体" w:cs="宋体"/>
          <w:sz w:val="28"/>
          <w:szCs w:val="28"/>
        </w:rPr>
      </w:pPr>
      <w:r>
        <w:rPr>
          <w:rFonts w:ascii="宋体" w:hAnsi="宋体" w:cs="宋体"/>
          <w:sz w:val="28"/>
          <w:szCs w:val="28"/>
        </w:rPr>
        <w:t>7</w:t>
      </w:r>
      <w:r>
        <w:rPr>
          <w:rFonts w:hint="eastAsia" w:ascii="宋体" w:hAnsi="宋体" w:cs="宋体"/>
          <w:sz w:val="28"/>
          <w:szCs w:val="28"/>
        </w:rPr>
        <w:t>、物业管理补贴，具体标准按照市相关政策执行。</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8</w:t>
      </w:r>
      <w:r>
        <w:rPr>
          <w:rFonts w:hint="eastAsia" w:ascii="宋体" w:hAnsi="宋体" w:cs="宋体"/>
          <w:sz w:val="28"/>
          <w:szCs w:val="28"/>
        </w:rPr>
        <w:t>、维修（维护）费按年人均</w:t>
      </w:r>
      <w:r>
        <w:rPr>
          <w:rFonts w:ascii="宋体" w:hAnsi="宋体" w:cs="宋体"/>
          <w:sz w:val="28"/>
          <w:szCs w:val="28"/>
        </w:rPr>
        <w:t>100</w:t>
      </w:r>
      <w:r>
        <w:rPr>
          <w:rFonts w:hint="eastAsia" w:ascii="宋体" w:hAnsi="宋体" w:cs="宋体"/>
          <w:sz w:val="28"/>
          <w:szCs w:val="28"/>
        </w:rPr>
        <w:t>元标准计算，在区政府大院办公的部门预算的维修费直接划拨到行管处。</w:t>
      </w:r>
    </w:p>
    <w:p>
      <w:pPr>
        <w:pStyle w:val="5"/>
        <w:widowControl/>
        <w:spacing w:before="0" w:beforeAutospacing="0" w:after="0" w:afterAutospacing="0" w:line="585" w:lineRule="atLeast"/>
        <w:ind w:firstLine="560" w:firstLineChars="200"/>
        <w:rPr>
          <w:rFonts w:ascii="宋体" w:hAnsi="宋体" w:cs="宋体"/>
          <w:sz w:val="28"/>
          <w:szCs w:val="28"/>
        </w:rPr>
      </w:pPr>
      <w:r>
        <w:rPr>
          <w:rFonts w:ascii="宋体" w:hAnsi="宋体" w:cs="宋体"/>
          <w:sz w:val="28"/>
          <w:szCs w:val="28"/>
        </w:rPr>
        <w:t>9</w:t>
      </w:r>
      <w:r>
        <w:rPr>
          <w:rFonts w:hint="eastAsia" w:ascii="宋体" w:hAnsi="宋体" w:cs="宋体"/>
          <w:sz w:val="28"/>
          <w:szCs w:val="28"/>
        </w:rPr>
        <w:t>、业务招待费按区政法委原核定的标准安排。</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10</w:t>
      </w:r>
      <w:r>
        <w:rPr>
          <w:rFonts w:hint="eastAsia" w:ascii="宋体" w:hAnsi="宋体" w:cs="宋体"/>
          <w:sz w:val="28"/>
          <w:szCs w:val="28"/>
        </w:rPr>
        <w:t>、培训（职工教育）费按工资额的</w:t>
      </w:r>
      <w:r>
        <w:rPr>
          <w:rFonts w:ascii="宋体" w:hAnsi="宋体" w:cs="宋体"/>
          <w:sz w:val="28"/>
          <w:szCs w:val="28"/>
        </w:rPr>
        <w:t>1.5%</w:t>
      </w:r>
      <w:r>
        <w:rPr>
          <w:rFonts w:hint="eastAsia" w:ascii="宋体" w:hAnsi="宋体" w:cs="宋体"/>
          <w:sz w:val="28"/>
          <w:szCs w:val="28"/>
        </w:rPr>
        <w:t>计算，工会经费按工资总额的</w:t>
      </w:r>
      <w:r>
        <w:rPr>
          <w:rFonts w:ascii="宋体" w:hAnsi="宋体" w:cs="宋体"/>
          <w:sz w:val="28"/>
          <w:szCs w:val="28"/>
        </w:rPr>
        <w:t>2%</w:t>
      </w:r>
      <w:r>
        <w:rPr>
          <w:rFonts w:hint="eastAsia" w:ascii="宋体" w:hAnsi="宋体" w:cs="宋体"/>
          <w:sz w:val="28"/>
          <w:szCs w:val="28"/>
        </w:rPr>
        <w:t>计算，福利费按工资额的</w:t>
      </w:r>
      <w:r>
        <w:rPr>
          <w:rFonts w:ascii="宋体" w:hAnsi="宋体" w:cs="宋体"/>
          <w:sz w:val="28"/>
          <w:szCs w:val="28"/>
        </w:rPr>
        <w:t>2.5%</w:t>
      </w:r>
      <w:r>
        <w:rPr>
          <w:rFonts w:hint="eastAsia" w:ascii="宋体" w:hAnsi="宋体" w:cs="宋体"/>
          <w:sz w:val="28"/>
          <w:szCs w:val="28"/>
        </w:rPr>
        <w:t>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11</w:t>
      </w:r>
      <w:r>
        <w:rPr>
          <w:rFonts w:hint="eastAsia" w:ascii="宋体" w:hAnsi="宋体" w:cs="宋体"/>
          <w:sz w:val="28"/>
          <w:szCs w:val="28"/>
        </w:rPr>
        <w:t>、其它商品和服务支出考虑部门实际情况和上年情况适当安排</w:t>
      </w:r>
    </w:p>
    <w:tbl>
      <w:tblPr>
        <w:tblStyle w:val="6"/>
        <w:tblW w:w="8625" w:type="dxa"/>
        <w:tblInd w:w="-279" w:type="dxa"/>
        <w:tblLayout w:type="fixed"/>
        <w:tblCellMar>
          <w:top w:w="15" w:type="dxa"/>
          <w:left w:w="15" w:type="dxa"/>
          <w:bottom w:w="15" w:type="dxa"/>
          <w:right w:w="15" w:type="dxa"/>
        </w:tblCellMar>
      </w:tblPr>
      <w:tblGrid>
        <w:gridCol w:w="3630"/>
        <w:gridCol w:w="1320"/>
        <w:gridCol w:w="1486"/>
        <w:gridCol w:w="2189"/>
      </w:tblGrid>
      <w:tr>
        <w:tblPrEx>
          <w:tblCellMar>
            <w:top w:w="15" w:type="dxa"/>
            <w:left w:w="15" w:type="dxa"/>
            <w:bottom w:w="15" w:type="dxa"/>
            <w:right w:w="15" w:type="dxa"/>
          </w:tblCellMar>
        </w:tblPrEx>
        <w:trPr>
          <w:trHeight w:val="750" w:hRule="atLeast"/>
        </w:trPr>
        <w:tc>
          <w:tcPr>
            <w:tcW w:w="3630"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ind w:firstLine="562" w:firstLineChars="200"/>
              <w:jc w:val="center"/>
              <w:textAlignment w:val="center"/>
              <w:rPr>
                <w:rFonts w:ascii="宋体" w:cs="宋体"/>
                <w:b/>
                <w:bCs/>
                <w:color w:val="000000"/>
                <w:sz w:val="28"/>
                <w:szCs w:val="28"/>
              </w:rPr>
            </w:pPr>
            <w:r>
              <w:rPr>
                <w:rFonts w:hint="eastAsia" w:ascii="宋体" w:cs="宋体"/>
                <w:b/>
                <w:bCs/>
                <w:color w:val="000000"/>
                <w:sz w:val="28"/>
                <w:szCs w:val="28"/>
              </w:rPr>
              <w:t>项目</w:t>
            </w:r>
          </w:p>
        </w:tc>
        <w:tc>
          <w:tcPr>
            <w:tcW w:w="1320"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人数</w:t>
            </w:r>
          </w:p>
        </w:tc>
        <w:tc>
          <w:tcPr>
            <w:tcW w:w="1486"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人均标准</w:t>
            </w:r>
          </w:p>
        </w:tc>
        <w:tc>
          <w:tcPr>
            <w:tcW w:w="2189"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金额</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二、商品和服务支出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12</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21</w:t>
            </w:r>
            <w:r>
              <w:rPr>
                <w:rFonts w:hint="eastAsia" w:ascii="宋体" w:hAnsi="宋体" w:cs="宋体"/>
                <w:i w:val="0"/>
                <w:color w:val="000000"/>
                <w:kern w:val="0"/>
                <w:sz w:val="24"/>
                <w:szCs w:val="24"/>
                <w:u w:val="none"/>
                <w:lang w:val="en-US" w:eastAsia="zh-CN" w:bidi="ar"/>
              </w:rPr>
              <w:t>813</w:t>
            </w:r>
            <w:r>
              <w:rPr>
                <w:rFonts w:hint="eastAsia" w:ascii="宋体" w:hAnsi="宋体" w:eastAsia="宋体" w:cs="宋体"/>
                <w:i w:val="0"/>
                <w:color w:val="000000"/>
                <w:kern w:val="0"/>
                <w:sz w:val="24"/>
                <w:szCs w:val="24"/>
                <w:u w:val="none"/>
                <w:lang w:val="en-US" w:eastAsia="zh-CN" w:bidi="ar"/>
              </w:rPr>
              <w:t xml:space="preserve">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141088</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办公费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12</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6500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日常办公用品费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12</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2400</w:t>
            </w:r>
          </w:p>
        </w:tc>
      </w:tr>
      <w:tr>
        <w:tblPrEx>
          <w:tblCellMar>
            <w:top w:w="15" w:type="dxa"/>
            <w:left w:w="15" w:type="dxa"/>
            <w:bottom w:w="15" w:type="dxa"/>
            <w:right w:w="15" w:type="dxa"/>
          </w:tblCellMar>
        </w:tblPrEx>
        <w:trPr>
          <w:trHeight w:val="390" w:hRule="atLeast"/>
        </w:trPr>
        <w:tc>
          <w:tcPr>
            <w:tcW w:w="3630" w:type="dxa"/>
            <w:tcBorders>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报刊资料费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4100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县团级</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800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11</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3300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印刷费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700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8400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水费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50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600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电费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1020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12240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邮电费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11280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Times New Roman" w:hAnsi="Times New Roman"/>
                <w:color w:val="000000"/>
                <w:sz w:val="24"/>
              </w:rPr>
            </w:pPr>
            <w:r>
              <w:rPr>
                <w:rFonts w:hint="eastAsia" w:ascii="宋体" w:hAnsi="宋体" w:eastAsia="宋体" w:cs="宋体"/>
                <w:i w:val="0"/>
                <w:color w:val="000000"/>
                <w:kern w:val="0"/>
                <w:sz w:val="24"/>
                <w:szCs w:val="24"/>
                <w:u w:val="none"/>
                <w:lang w:val="en-US" w:eastAsia="zh-CN" w:bidi="ar"/>
              </w:rPr>
              <w:t xml:space="preserve">    一般邮政费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1200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Times New Roman" w:hAnsi="Times New Roman"/>
                <w:color w:val="000000"/>
                <w:sz w:val="24"/>
              </w:rPr>
            </w:pPr>
            <w:r>
              <w:rPr>
                <w:rFonts w:hint="eastAsia" w:ascii="宋体" w:hAnsi="宋体" w:eastAsia="宋体" w:cs="宋体"/>
                <w:i w:val="0"/>
                <w:color w:val="000000"/>
                <w:kern w:val="0"/>
                <w:sz w:val="24"/>
                <w:szCs w:val="24"/>
                <w:u w:val="none"/>
                <w:lang w:val="en-US" w:eastAsia="zh-CN" w:bidi="ar"/>
              </w:rPr>
              <w:t xml:space="preserve">    办公电话费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840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10080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Times New Roman" w:hAnsi="Times New Roman"/>
                <w:color w:val="000000"/>
                <w:sz w:val="24"/>
              </w:rPr>
            </w:pPr>
            <w:r>
              <w:rPr>
                <w:rFonts w:hint="eastAsia" w:ascii="宋体" w:hAnsi="宋体" w:eastAsia="宋体" w:cs="宋体"/>
                <w:i w:val="0"/>
                <w:color w:val="000000"/>
                <w:kern w:val="0"/>
                <w:sz w:val="24"/>
                <w:szCs w:val="24"/>
                <w:u w:val="none"/>
                <w:lang w:val="en-US" w:eastAsia="zh-CN" w:bidi="ar"/>
              </w:rPr>
              <w:t xml:space="preserve">    公务通讯补贴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480</w:t>
            </w:r>
            <w:r>
              <w:rPr>
                <w:rFonts w:hint="eastAsia" w:ascii="宋体" w:hAnsi="宋体" w:eastAsia="宋体" w:cs="宋体"/>
                <w:i w:val="0"/>
                <w:color w:val="000000"/>
                <w:kern w:val="0"/>
                <w:sz w:val="24"/>
                <w:szCs w:val="24"/>
                <w:u w:val="none"/>
                <w:lang w:val="en-US" w:eastAsia="zh-CN" w:bidi="ar"/>
              </w:rPr>
              <w:t xml:space="preserve">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物业管理补贴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1800</w:t>
            </w:r>
            <w:r>
              <w:rPr>
                <w:rFonts w:hint="eastAsia" w:ascii="宋体" w:hAnsi="宋体" w:eastAsia="宋体" w:cs="宋体"/>
                <w:i w:val="0"/>
                <w:color w:val="000000"/>
                <w:kern w:val="0"/>
                <w:sz w:val="24"/>
                <w:szCs w:val="24"/>
                <w:u w:val="none"/>
                <w:lang w:val="en-US" w:eastAsia="zh-CN" w:bidi="ar"/>
              </w:rPr>
              <w:t xml:space="preserve">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交通费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Times New Roman" w:hAnsi="Times New Roman"/>
                <w:color w:val="000000"/>
                <w:sz w:val="24"/>
              </w:rPr>
            </w:pPr>
            <w:r>
              <w:rPr>
                <w:rFonts w:hint="eastAsia" w:ascii="宋体" w:hAnsi="宋体" w:eastAsia="宋体" w:cs="宋体"/>
                <w:i w:val="0"/>
                <w:color w:val="000000"/>
                <w:kern w:val="0"/>
                <w:sz w:val="24"/>
                <w:szCs w:val="24"/>
                <w:u w:val="none"/>
                <w:lang w:val="en-US" w:eastAsia="zh-CN" w:bidi="ar"/>
              </w:rPr>
              <w:t xml:space="preserve">     机动车(交通）费用</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交通补贴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220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公务员公车改革补贴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305</w:t>
            </w:r>
            <w:r>
              <w:rPr>
                <w:rFonts w:hint="eastAsia" w:ascii="宋体" w:hAnsi="宋体" w:eastAsia="宋体" w:cs="宋体"/>
                <w:i w:val="0"/>
                <w:color w:val="000000"/>
                <w:kern w:val="0"/>
                <w:sz w:val="24"/>
                <w:szCs w:val="24"/>
                <w:u w:val="none"/>
                <w:lang w:val="en-US" w:eastAsia="zh-CN" w:bidi="ar"/>
              </w:rPr>
              <w:t xml:space="preserve">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差旅费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15000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县团级</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1</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4000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4000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11</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11000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出国费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维修（护）费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1200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租赁（房屋设备网络）费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会议费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培训（职工教育）费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1018308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1.5%</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15275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招待费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9000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劳务费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465"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工会经费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1356808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2.0%</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27136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福利费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1018308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2.5%</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25458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其他商品和服务支出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9000 </w:t>
            </w:r>
          </w:p>
        </w:tc>
      </w:tr>
    </w:tbl>
    <w:p>
      <w:pPr>
        <w:pStyle w:val="5"/>
        <w:widowControl/>
        <w:spacing w:before="0" w:beforeAutospacing="0" w:after="0" w:afterAutospacing="0" w:line="585" w:lineRule="atLeast"/>
        <w:rPr>
          <w:rFonts w:ascii="宋体" w:hAnsi="宋体" w:cs="宋体"/>
          <w:b/>
          <w:sz w:val="28"/>
          <w:szCs w:val="28"/>
        </w:rPr>
      </w:pPr>
      <w:r>
        <w:rPr>
          <w:rFonts w:hint="eastAsia" w:ascii="宋体" w:hAnsi="宋体" w:cs="宋体"/>
          <w:b/>
          <w:sz w:val="28"/>
          <w:szCs w:val="28"/>
        </w:rPr>
        <w:t>四、政府采购安排情况说明</w:t>
      </w:r>
    </w:p>
    <w:p>
      <w:pPr>
        <w:pStyle w:val="5"/>
        <w:widowControl/>
        <w:spacing w:before="0" w:beforeAutospacing="0" w:after="0" w:afterAutospacing="0" w:line="585" w:lineRule="atLeast"/>
        <w:rPr>
          <w:rFonts w:ascii="宋体" w:hAnsi="宋体" w:cs="宋体"/>
          <w:sz w:val="28"/>
          <w:szCs w:val="28"/>
        </w:rPr>
      </w:pPr>
      <w:r>
        <w:rPr>
          <w:rFonts w:hint="eastAsia" w:ascii="宋体" w:hAnsi="宋体" w:cs="宋体"/>
          <w:sz w:val="28"/>
          <w:szCs w:val="28"/>
          <w:lang w:eastAsia="zh-CN"/>
        </w:rPr>
        <w:t>2022年</w:t>
      </w:r>
      <w:r>
        <w:rPr>
          <w:rFonts w:hint="eastAsia" w:ascii="宋体" w:hAnsi="宋体" w:cs="宋体"/>
          <w:sz w:val="28"/>
          <w:szCs w:val="28"/>
        </w:rPr>
        <w:t>度本单位暂无政府采购预算，由我区政府采购统筹安排。</w:t>
      </w:r>
    </w:p>
    <w:p>
      <w:pPr>
        <w:pStyle w:val="5"/>
        <w:widowControl/>
        <w:spacing w:before="0" w:beforeAutospacing="0" w:after="0" w:afterAutospacing="0" w:line="585" w:lineRule="atLeast"/>
        <w:rPr>
          <w:rFonts w:ascii="宋体" w:hAnsi="宋体" w:cs="宋体"/>
          <w:b/>
          <w:sz w:val="28"/>
          <w:szCs w:val="28"/>
        </w:rPr>
      </w:pPr>
      <w:r>
        <w:rPr>
          <w:rFonts w:hint="eastAsia" w:ascii="宋体" w:hAnsi="宋体" w:cs="宋体"/>
          <w:b/>
          <w:sz w:val="28"/>
          <w:szCs w:val="28"/>
        </w:rPr>
        <w:t>五、“三公”经费增减变化原因预算情况说明</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lang w:eastAsia="zh-CN"/>
        </w:rPr>
        <w:t>2022年</w:t>
      </w:r>
      <w:r>
        <w:rPr>
          <w:rFonts w:hint="eastAsia" w:ascii="宋体" w:hAnsi="宋体" w:cs="宋体"/>
          <w:sz w:val="28"/>
          <w:szCs w:val="28"/>
        </w:rPr>
        <w:t>“三公”经费预算0.9万元，与</w:t>
      </w:r>
      <w:r>
        <w:rPr>
          <w:rFonts w:hint="eastAsia" w:ascii="宋体" w:hAnsi="宋体" w:cs="宋体"/>
          <w:sz w:val="28"/>
          <w:szCs w:val="28"/>
          <w:lang w:val="en" w:eastAsia="zh-CN"/>
        </w:rPr>
        <w:t>2021年</w:t>
      </w:r>
      <w:r>
        <w:rPr>
          <w:rFonts w:hint="eastAsia" w:ascii="宋体" w:hAnsi="宋体" w:cs="宋体"/>
          <w:sz w:val="28"/>
          <w:szCs w:val="28"/>
        </w:rPr>
        <w:t>预算一致。。其中：</w:t>
      </w:r>
    </w:p>
    <w:p>
      <w:pPr>
        <w:widowControl/>
        <w:shd w:val="clear" w:color="auto" w:fill="FFFFFF"/>
        <w:spacing w:line="560" w:lineRule="exact"/>
        <w:ind w:firstLine="560" w:firstLineChars="200"/>
        <w:jc w:val="left"/>
        <w:rPr>
          <w:rFonts w:ascii="宋体" w:cs="宋体"/>
          <w:sz w:val="28"/>
          <w:szCs w:val="28"/>
        </w:rPr>
      </w:pPr>
      <w:r>
        <w:rPr>
          <w:rFonts w:ascii="宋体" w:hAnsi="宋体" w:cs="宋体"/>
          <w:sz w:val="28"/>
          <w:szCs w:val="28"/>
        </w:rPr>
        <w:t>1</w:t>
      </w:r>
      <w:r>
        <w:rPr>
          <w:rFonts w:hint="eastAsia" w:ascii="宋体" w:hAnsi="宋体" w:cs="宋体"/>
          <w:sz w:val="28"/>
          <w:szCs w:val="28"/>
        </w:rPr>
        <w:t>、因公出国</w:t>
      </w:r>
      <w:r>
        <w:rPr>
          <w:rFonts w:ascii="宋体" w:hAnsi="宋体" w:cs="宋体"/>
          <w:sz w:val="28"/>
          <w:szCs w:val="28"/>
        </w:rPr>
        <w:t>(</w:t>
      </w:r>
      <w:r>
        <w:rPr>
          <w:rFonts w:hint="eastAsia" w:ascii="宋体" w:hAnsi="宋体" w:cs="宋体"/>
          <w:sz w:val="28"/>
          <w:szCs w:val="28"/>
        </w:rPr>
        <w:t>境</w:t>
      </w:r>
      <w:r>
        <w:rPr>
          <w:rFonts w:ascii="宋体" w:hAnsi="宋体" w:cs="宋体"/>
          <w:sz w:val="28"/>
          <w:szCs w:val="28"/>
        </w:rPr>
        <w:t>)</w:t>
      </w:r>
      <w:r>
        <w:rPr>
          <w:rFonts w:hint="eastAsia" w:ascii="宋体" w:hAnsi="宋体" w:cs="宋体"/>
          <w:sz w:val="28"/>
          <w:szCs w:val="28"/>
        </w:rPr>
        <w:t>经费预算</w:t>
      </w:r>
      <w:r>
        <w:rPr>
          <w:rFonts w:ascii="宋体" w:hAnsi="宋体" w:cs="宋体"/>
          <w:sz w:val="28"/>
          <w:szCs w:val="28"/>
        </w:rPr>
        <w:t>0</w:t>
      </w:r>
      <w:r>
        <w:rPr>
          <w:rFonts w:hint="eastAsia" w:ascii="宋体" w:hAnsi="宋体" w:cs="宋体"/>
          <w:sz w:val="28"/>
          <w:szCs w:val="28"/>
        </w:rPr>
        <w:t>万元，与</w:t>
      </w:r>
      <w:r>
        <w:rPr>
          <w:rFonts w:hint="eastAsia" w:ascii="宋体" w:hAnsi="宋体" w:cs="宋体"/>
          <w:sz w:val="28"/>
          <w:szCs w:val="28"/>
          <w:lang w:val="en" w:eastAsia="zh-CN"/>
        </w:rPr>
        <w:t>2021年</w:t>
      </w:r>
      <w:r>
        <w:rPr>
          <w:rFonts w:hint="eastAsia" w:ascii="宋体" w:hAnsi="宋体" w:cs="宋体"/>
          <w:sz w:val="28"/>
          <w:szCs w:val="28"/>
        </w:rPr>
        <w:t>预算一致。由于因公出国（境）计划审定晚于部门预算编制，因此，因公出国（境）经费预算为零，在实际执行中根据计划据实调整。</w:t>
      </w:r>
    </w:p>
    <w:p>
      <w:pPr>
        <w:widowControl/>
        <w:shd w:val="clear" w:color="auto" w:fill="FFFFFF"/>
        <w:spacing w:line="560" w:lineRule="exact"/>
        <w:jc w:val="left"/>
        <w:rPr>
          <w:rFonts w:ascii="宋体" w:cs="宋体"/>
          <w:sz w:val="28"/>
          <w:szCs w:val="28"/>
        </w:rPr>
      </w:pPr>
      <w:r>
        <w:rPr>
          <w:rFonts w:ascii="宋体" w:cs="宋体"/>
          <w:sz w:val="28"/>
          <w:szCs w:val="28"/>
        </w:rPr>
        <w:t> </w:t>
      </w:r>
      <w:r>
        <w:rPr>
          <w:rFonts w:hint="eastAsia" w:ascii="宋体" w:cs="宋体"/>
          <w:sz w:val="28"/>
          <w:szCs w:val="28"/>
        </w:rPr>
        <w:t xml:space="preserve">   </w:t>
      </w:r>
      <w:r>
        <w:rPr>
          <w:rFonts w:ascii="宋体" w:cs="宋体"/>
          <w:sz w:val="28"/>
          <w:szCs w:val="28"/>
        </w:rPr>
        <w:t> </w:t>
      </w:r>
      <w:r>
        <w:rPr>
          <w:rFonts w:ascii="宋体" w:hAnsi="宋体" w:cs="宋体"/>
          <w:sz w:val="28"/>
          <w:szCs w:val="28"/>
        </w:rPr>
        <w:t>2</w:t>
      </w:r>
      <w:r>
        <w:rPr>
          <w:rFonts w:hint="eastAsia" w:ascii="宋体" w:hAnsi="宋体" w:cs="宋体"/>
          <w:sz w:val="28"/>
          <w:szCs w:val="28"/>
        </w:rPr>
        <w:t>、公务用车购置及运行维护费0万元，</w:t>
      </w:r>
      <w:r>
        <w:rPr>
          <w:rFonts w:hint="eastAsia" w:ascii="宋体" w:hAnsi="宋体" w:cs="宋体"/>
          <w:sz w:val="28"/>
          <w:szCs w:val="28"/>
          <w:highlight w:val="none"/>
          <w:lang w:eastAsia="zh-CN"/>
        </w:rPr>
        <w:t>其中：公务用车购置费</w:t>
      </w:r>
      <w:r>
        <w:rPr>
          <w:rFonts w:hint="eastAsia" w:ascii="宋体" w:hAnsi="宋体" w:cs="宋体"/>
          <w:sz w:val="28"/>
          <w:szCs w:val="28"/>
          <w:highlight w:val="none"/>
          <w:lang w:val="en-US" w:eastAsia="zh-CN"/>
        </w:rPr>
        <w:t>0万元，运行维护费0万元。</w:t>
      </w:r>
      <w:r>
        <w:rPr>
          <w:rFonts w:hint="eastAsia" w:ascii="宋体" w:hAnsi="宋体" w:cs="宋体"/>
          <w:sz w:val="28"/>
          <w:szCs w:val="28"/>
          <w:highlight w:val="none"/>
        </w:rPr>
        <w:t>0车辆，与</w:t>
      </w:r>
      <w:r>
        <w:rPr>
          <w:rFonts w:hint="eastAsia" w:ascii="宋体" w:hAnsi="宋体" w:cs="宋体"/>
          <w:sz w:val="28"/>
          <w:szCs w:val="28"/>
          <w:highlight w:val="none"/>
          <w:lang w:val="en" w:eastAsia="zh-CN"/>
        </w:rPr>
        <w:t>2021年</w:t>
      </w:r>
      <w:r>
        <w:rPr>
          <w:rFonts w:hint="eastAsia" w:ascii="宋体" w:hAnsi="宋体" w:cs="宋体"/>
          <w:sz w:val="28"/>
          <w:szCs w:val="28"/>
        </w:rPr>
        <w:t>预算一致。</w:t>
      </w:r>
    </w:p>
    <w:p>
      <w:pPr>
        <w:widowControl/>
        <w:shd w:val="clear" w:color="auto" w:fill="FFFFFF"/>
        <w:spacing w:line="560" w:lineRule="exact"/>
        <w:jc w:val="left"/>
        <w:rPr>
          <w:rFonts w:ascii="宋体" w:cs="宋体"/>
          <w:sz w:val="28"/>
          <w:szCs w:val="28"/>
        </w:rPr>
      </w:pPr>
      <w:r>
        <w:rPr>
          <w:rFonts w:ascii="宋体" w:cs="宋体"/>
          <w:sz w:val="28"/>
          <w:szCs w:val="28"/>
        </w:rPr>
        <w:t> </w:t>
      </w:r>
      <w:r>
        <w:rPr>
          <w:rFonts w:hint="eastAsia" w:ascii="宋体" w:cs="宋体"/>
          <w:sz w:val="28"/>
          <w:szCs w:val="28"/>
        </w:rPr>
        <w:t xml:space="preserve">   </w:t>
      </w:r>
      <w:r>
        <w:rPr>
          <w:rFonts w:ascii="宋体" w:cs="宋体"/>
          <w:sz w:val="28"/>
          <w:szCs w:val="28"/>
        </w:rPr>
        <w:t> </w:t>
      </w:r>
      <w:r>
        <w:rPr>
          <w:rFonts w:ascii="宋体" w:hAnsi="宋体" w:cs="宋体"/>
          <w:sz w:val="28"/>
          <w:szCs w:val="28"/>
        </w:rPr>
        <w:t>3</w:t>
      </w:r>
      <w:r>
        <w:rPr>
          <w:rFonts w:hint="eastAsia" w:ascii="宋体" w:hAnsi="宋体" w:cs="宋体"/>
          <w:sz w:val="28"/>
          <w:szCs w:val="28"/>
        </w:rPr>
        <w:t>、公务接待费预算0.9万元，与</w:t>
      </w:r>
      <w:r>
        <w:rPr>
          <w:rFonts w:hint="eastAsia" w:ascii="宋体" w:hAnsi="宋体" w:cs="宋体"/>
          <w:sz w:val="28"/>
          <w:szCs w:val="28"/>
          <w:lang w:val="en" w:eastAsia="zh-CN"/>
        </w:rPr>
        <w:t>2021年</w:t>
      </w:r>
      <w:r>
        <w:rPr>
          <w:rFonts w:hint="eastAsia" w:ascii="宋体" w:hAnsi="宋体" w:cs="宋体"/>
          <w:sz w:val="28"/>
          <w:szCs w:val="28"/>
        </w:rPr>
        <w:t>预算一致。</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本单位将切实贯彻落实《中央八项规定》和《党政机关厉行节约反对浪费条例》等制度，加强内部财务管理制度建设，严格控制压缩“三公”经费的支出，做到厉行节约。</w:t>
      </w:r>
    </w:p>
    <w:p>
      <w:pPr>
        <w:pStyle w:val="5"/>
        <w:widowControl/>
        <w:numPr>
          <w:ilvl w:val="0"/>
          <w:numId w:val="4"/>
        </w:numPr>
        <w:spacing w:before="0" w:beforeAutospacing="0" w:after="0" w:afterAutospacing="0" w:line="360" w:lineRule="auto"/>
        <w:rPr>
          <w:rFonts w:ascii="宋体" w:hAnsi="宋体" w:cs="宋体"/>
          <w:b/>
          <w:sz w:val="28"/>
          <w:szCs w:val="28"/>
        </w:rPr>
      </w:pPr>
      <w:r>
        <w:rPr>
          <w:rFonts w:hint="eastAsia" w:ascii="宋体" w:hAnsi="宋体" w:cs="宋体"/>
          <w:b/>
          <w:sz w:val="28"/>
          <w:szCs w:val="28"/>
        </w:rPr>
        <w:t>国有资产占有情况说明</w:t>
      </w:r>
    </w:p>
    <w:p>
      <w:pPr>
        <w:pStyle w:val="5"/>
        <w:widowControl/>
        <w:spacing w:before="0" w:beforeAutospacing="0" w:after="0" w:afterAutospacing="0" w:line="585" w:lineRule="atLeast"/>
        <w:ind w:firstLine="560" w:firstLineChars="200"/>
        <w:rPr>
          <w:rFonts w:ascii="宋体" w:hAnsi="宋体" w:cs="宋体"/>
          <w:b/>
          <w:sz w:val="28"/>
          <w:szCs w:val="28"/>
        </w:rPr>
      </w:pPr>
      <w:r>
        <w:rPr>
          <w:rFonts w:hint="eastAsia" w:asciiTheme="minorEastAsia" w:hAnsiTheme="minorEastAsia" w:eastAsiaTheme="minorEastAsia" w:cstheme="minorEastAsia"/>
          <w:sz w:val="28"/>
          <w:szCs w:val="28"/>
        </w:rPr>
        <w:t>截至</w:t>
      </w:r>
      <w:r>
        <w:rPr>
          <w:rFonts w:hint="eastAsia" w:asciiTheme="minorEastAsia" w:hAnsiTheme="minorEastAsia" w:eastAsiaTheme="minorEastAsia" w:cstheme="minorEastAsia"/>
          <w:sz w:val="28"/>
          <w:szCs w:val="28"/>
          <w:lang w:eastAsia="zh-CN"/>
        </w:rPr>
        <w:t>2022年</w:t>
      </w:r>
      <w:r>
        <w:rPr>
          <w:rFonts w:hint="eastAsia" w:asciiTheme="minorEastAsia" w:hAnsiTheme="minorEastAsia" w:eastAsiaTheme="minorEastAsia" w:cstheme="minorEastAsia"/>
          <w:sz w:val="28"/>
          <w:szCs w:val="28"/>
        </w:rPr>
        <w:t>初，本部门共有车辆0辆；单位价值50万元以上通用设备0台（套），单价100万元以上专用设备0台（套）。</w:t>
      </w:r>
    </w:p>
    <w:p>
      <w:pPr>
        <w:pStyle w:val="5"/>
        <w:widowControl/>
        <w:numPr>
          <w:ilvl w:val="0"/>
          <w:numId w:val="4"/>
        </w:numPr>
        <w:spacing w:before="0" w:beforeAutospacing="0" w:after="0" w:afterAutospacing="0" w:line="585" w:lineRule="atLeast"/>
        <w:rPr>
          <w:rFonts w:ascii="宋体" w:hAnsi="宋体" w:cs="宋体"/>
          <w:b/>
          <w:sz w:val="28"/>
          <w:szCs w:val="28"/>
        </w:rPr>
      </w:pPr>
      <w:r>
        <w:rPr>
          <w:rFonts w:hint="eastAsia" w:ascii="宋体" w:hAnsi="宋体" w:cs="宋体"/>
          <w:b/>
          <w:sz w:val="28"/>
          <w:szCs w:val="28"/>
        </w:rPr>
        <w:t>重点项目预算绩效目标等预算绩效情况说明</w:t>
      </w:r>
    </w:p>
    <w:p>
      <w:pPr>
        <w:pStyle w:val="5"/>
        <w:keepNext w:val="0"/>
        <w:keepLines w:val="0"/>
        <w:pageBreakBefore w:val="0"/>
        <w:widowControl/>
        <w:numPr>
          <w:ilvl w:val="0"/>
          <w:numId w:val="0"/>
        </w:numPr>
        <w:kinsoku/>
        <w:wordWrap/>
        <w:overflowPunct/>
        <w:topLinePunct w:val="0"/>
        <w:autoSpaceDE/>
        <w:autoSpaceDN/>
        <w:bidi w:val="0"/>
        <w:adjustRightInd/>
        <w:snapToGrid/>
        <w:spacing w:before="0" w:beforeAutospacing="0" w:after="0" w:afterAutospacing="0" w:line="585" w:lineRule="atLeast"/>
        <w:ind w:firstLine="560" w:firstLineChars="200"/>
        <w:textAlignment w:val="auto"/>
        <w:rPr>
          <w:rFonts w:hint="default" w:ascii="宋体" w:hAnsi="宋体" w:cs="宋体"/>
          <w:b w:val="0"/>
          <w:bCs/>
          <w:sz w:val="28"/>
          <w:szCs w:val="28"/>
          <w:highlight w:val="none"/>
          <w:lang w:val="en-US" w:eastAsia="zh-CN"/>
        </w:rPr>
      </w:pPr>
      <w:r>
        <w:rPr>
          <w:rFonts w:hint="eastAsia" w:ascii="宋体" w:hAnsi="宋体" w:cs="宋体"/>
          <w:b w:val="0"/>
          <w:bCs/>
          <w:sz w:val="28"/>
          <w:szCs w:val="28"/>
          <w:highlight w:val="none"/>
          <w:lang w:val="en-US" w:eastAsia="zh-CN"/>
        </w:rPr>
        <w:t>（一）绩效工作开展情况</w:t>
      </w:r>
    </w:p>
    <w:p>
      <w:pPr>
        <w:widowControl/>
        <w:shd w:val="clear" w:color="auto" w:fill="FFFFFF"/>
        <w:spacing w:line="560" w:lineRule="exact"/>
        <w:ind w:firstLine="560" w:firstLineChars="200"/>
        <w:jc w:val="left"/>
        <w:rPr>
          <w:rFonts w:hint="default" w:asciiTheme="minorEastAsia" w:hAnsiTheme="minorEastAsia" w:eastAsiaTheme="minorEastAsia" w:cstheme="minorEastAsia"/>
          <w:kern w:val="0"/>
          <w:sz w:val="28"/>
          <w:szCs w:val="28"/>
          <w:highlight w:val="none"/>
          <w:lang w:val="en-US" w:eastAsia="zh-CN" w:bidi="ar-SA"/>
        </w:rPr>
      </w:pPr>
      <w:r>
        <w:rPr>
          <w:rFonts w:hint="eastAsia" w:asciiTheme="minorEastAsia" w:hAnsiTheme="minorEastAsia" w:eastAsiaTheme="minorEastAsia" w:cstheme="minorEastAsia"/>
          <w:kern w:val="0"/>
          <w:sz w:val="28"/>
          <w:szCs w:val="28"/>
          <w:highlight w:val="none"/>
          <w:lang w:val="en-US" w:eastAsia="zh-CN" w:bidi="ar-SA"/>
        </w:rPr>
        <w:t>一是认真组织开展项目支出绩效评价和部门整体支出绩效评价工作，并充分运用绩效评价结果，调整设置的指标体系和绩效目标，加快建立绩效导向的预算管理制度。对2021年度机关预算支出进行了绩效自评，支出绩效情况较为理想，基本达到了设定的绩效目标。</w:t>
      </w:r>
      <w:r>
        <w:rPr>
          <w:rFonts w:hint="default" w:asciiTheme="minorEastAsia" w:hAnsiTheme="minorEastAsia" w:eastAsiaTheme="minorEastAsia" w:cstheme="minorEastAsia"/>
          <w:kern w:val="0"/>
          <w:sz w:val="28"/>
          <w:szCs w:val="28"/>
          <w:highlight w:val="none"/>
          <w:lang w:val="en-US" w:eastAsia="zh-CN" w:bidi="ar-SA"/>
        </w:rPr>
        <w:br w:type="textWrapping"/>
      </w:r>
      <w:r>
        <w:rPr>
          <w:rFonts w:hint="default" w:asciiTheme="minorEastAsia" w:hAnsiTheme="minorEastAsia" w:eastAsiaTheme="minorEastAsia" w:cstheme="minorEastAsia"/>
          <w:kern w:val="0"/>
          <w:sz w:val="28"/>
          <w:szCs w:val="28"/>
          <w:highlight w:val="none"/>
          <w:lang w:val="en-US" w:eastAsia="zh-CN" w:bidi="ar-SA"/>
        </w:rPr>
        <w:t>二是在预算执行中，依据绩效目标对项目资金运行状况及绩效目标的预期实现程度开展了一次绩效监控，确保预算绩效目标的实现。</w:t>
      </w:r>
      <w:r>
        <w:rPr>
          <w:rFonts w:hint="default" w:asciiTheme="minorEastAsia" w:hAnsiTheme="minorEastAsia" w:eastAsiaTheme="minorEastAsia" w:cstheme="minorEastAsia"/>
          <w:kern w:val="0"/>
          <w:sz w:val="28"/>
          <w:szCs w:val="28"/>
          <w:highlight w:val="none"/>
          <w:lang w:val="en-US" w:eastAsia="zh-CN" w:bidi="ar-SA"/>
        </w:rPr>
        <w:br w:type="textWrapping"/>
      </w:r>
      <w:r>
        <w:rPr>
          <w:rFonts w:hint="default" w:asciiTheme="minorEastAsia" w:hAnsiTheme="minorEastAsia" w:eastAsiaTheme="minorEastAsia" w:cstheme="minorEastAsia"/>
          <w:kern w:val="0"/>
          <w:sz w:val="28"/>
          <w:szCs w:val="28"/>
          <w:highlight w:val="none"/>
          <w:lang w:val="en-US" w:eastAsia="zh-CN" w:bidi="ar-SA"/>
        </w:rPr>
        <w:t>三是在预算编制中，认真梳理项目活动，依据项目活动明确项目绩效目标、量化关键绩效指标，将预算绩效评价结果作为预算安排的依据，提高预算绩效目标申报的及时性与规范性。</w:t>
      </w:r>
      <w:r>
        <w:rPr>
          <w:rFonts w:hint="default" w:asciiTheme="minorEastAsia" w:hAnsiTheme="minorEastAsia" w:eastAsiaTheme="minorEastAsia" w:cstheme="minorEastAsia"/>
          <w:kern w:val="0"/>
          <w:sz w:val="28"/>
          <w:szCs w:val="28"/>
          <w:highlight w:val="none"/>
          <w:lang w:val="en-US" w:eastAsia="zh-CN" w:bidi="ar-SA"/>
        </w:rPr>
        <w:br w:type="textWrapping"/>
      </w:r>
      <w:r>
        <w:rPr>
          <w:rFonts w:hint="default" w:asciiTheme="minorEastAsia" w:hAnsiTheme="minorEastAsia" w:eastAsiaTheme="minorEastAsia" w:cstheme="minorEastAsia"/>
          <w:kern w:val="0"/>
          <w:sz w:val="28"/>
          <w:szCs w:val="28"/>
          <w:highlight w:val="none"/>
          <w:lang w:val="en-US" w:eastAsia="zh-CN" w:bidi="ar-SA"/>
        </w:rPr>
        <w:t>四是完善绩效报告与公开制度，推动绩效信息公开，自觉接受社会监督。</w:t>
      </w:r>
    </w:p>
    <w:p>
      <w:pPr>
        <w:widowControl/>
        <w:shd w:val="clear" w:color="auto" w:fill="FFFFFF"/>
        <w:spacing w:line="560" w:lineRule="exact"/>
        <w:ind w:firstLine="560" w:firstLineChars="200"/>
        <w:jc w:val="left"/>
        <w:rPr>
          <w:rFonts w:hint="default" w:asciiTheme="minorEastAsia" w:hAnsiTheme="minorEastAsia" w:eastAsiaTheme="minorEastAsia" w:cstheme="minorEastAsia"/>
          <w:kern w:val="0"/>
          <w:sz w:val="28"/>
          <w:szCs w:val="28"/>
          <w:highlight w:val="none"/>
          <w:lang w:val="en-US" w:eastAsia="zh-CN" w:bidi="ar-SA"/>
        </w:rPr>
      </w:pPr>
      <w:r>
        <w:rPr>
          <w:rFonts w:hint="eastAsia" w:asciiTheme="minorEastAsia" w:hAnsiTheme="minorEastAsia" w:eastAsiaTheme="minorEastAsia" w:cstheme="minorEastAsia"/>
          <w:kern w:val="0"/>
          <w:sz w:val="28"/>
          <w:szCs w:val="28"/>
          <w:highlight w:val="none"/>
          <w:lang w:val="en-US" w:eastAsia="zh-CN" w:bidi="ar-SA"/>
        </w:rPr>
        <w:t>（二）重点项目预算绩效目标表</w:t>
      </w:r>
    </w:p>
    <w:tbl>
      <w:tblPr>
        <w:tblStyle w:val="6"/>
        <w:tblpPr w:leftFromText="180" w:rightFromText="180" w:vertAnchor="text" w:horzAnchor="page" w:tblpX="1846" w:tblpY="535"/>
        <w:tblOverlap w:val="never"/>
        <w:tblW w:w="4991"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802"/>
        <w:gridCol w:w="1560"/>
        <w:gridCol w:w="174"/>
        <w:gridCol w:w="786"/>
        <w:gridCol w:w="919"/>
        <w:gridCol w:w="352"/>
        <w:gridCol w:w="414"/>
        <w:gridCol w:w="117"/>
        <w:gridCol w:w="491"/>
        <w:gridCol w:w="278"/>
        <w:gridCol w:w="184"/>
        <w:gridCol w:w="713"/>
        <w:gridCol w:w="56"/>
        <w:gridCol w:w="54"/>
        <w:gridCol w:w="770"/>
        <w:gridCol w:w="187"/>
        <w:gridCol w:w="486"/>
        <w:gridCol w:w="56"/>
        <w:gridCol w:w="17"/>
        <w:gridCol w:w="19"/>
        <w:gridCol w:w="67"/>
        <w:gridCol w:w="2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5"/>
          <w:wAfter w:w="802" w:type="pct"/>
          <w:trHeight w:val="1180" w:hRule="atLeast"/>
        </w:trPr>
        <w:tc>
          <w:tcPr>
            <w:tcW w:w="4197" w:type="pct"/>
            <w:gridSpan w:val="17"/>
            <w:tcBorders>
              <w:top w:val="nil"/>
              <w:left w:val="nil"/>
              <w:bottom w:val="nil"/>
              <w:right w:val="nil"/>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44"/>
                <w:szCs w:val="44"/>
                <w:u w:val="none"/>
              </w:rPr>
            </w:pPr>
            <w:r>
              <w:rPr>
                <w:rFonts w:hint="eastAsia" w:ascii="宋体" w:hAnsi="宋体" w:eastAsia="宋体" w:cs="宋体"/>
                <w:b/>
                <w:bCs/>
                <w:i w:val="0"/>
                <w:iCs w:val="0"/>
                <w:color w:val="000000"/>
                <w:kern w:val="0"/>
                <w:sz w:val="44"/>
                <w:szCs w:val="44"/>
                <w:u w:val="none"/>
                <w:lang w:val="en-US" w:eastAsia="zh-CN" w:bidi="ar"/>
              </w:rPr>
              <w:t>黄石港区202</w:t>
            </w:r>
            <w:r>
              <w:rPr>
                <w:rFonts w:hint="eastAsia" w:ascii="宋体" w:hAnsi="宋体" w:cs="宋体"/>
                <w:b/>
                <w:bCs/>
                <w:i w:val="0"/>
                <w:iCs w:val="0"/>
                <w:color w:val="000000"/>
                <w:kern w:val="0"/>
                <w:sz w:val="44"/>
                <w:szCs w:val="44"/>
                <w:u w:val="none"/>
                <w:lang w:val="en-US" w:eastAsia="zh-CN" w:bidi="ar"/>
              </w:rPr>
              <w:t>2</w:t>
            </w:r>
            <w:r>
              <w:rPr>
                <w:rFonts w:hint="eastAsia" w:ascii="宋体" w:hAnsi="宋体" w:eastAsia="宋体" w:cs="宋体"/>
                <w:b/>
                <w:bCs/>
                <w:i w:val="0"/>
                <w:iCs w:val="0"/>
                <w:color w:val="000000"/>
                <w:kern w:val="0"/>
                <w:sz w:val="44"/>
                <w:szCs w:val="44"/>
                <w:u w:val="none"/>
                <w:lang w:val="en-US" w:eastAsia="zh-CN" w:bidi="ar"/>
              </w:rPr>
              <w:t>年项目绩效目标申报表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5"/>
          <w:wAfter w:w="802" w:type="pct"/>
          <w:trHeight w:val="580" w:hRule="atLeast"/>
        </w:trPr>
        <w:tc>
          <w:tcPr>
            <w:tcW w:w="390"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填 报 单 位（盖章）：</w:t>
            </w:r>
          </w:p>
        </w:tc>
        <w:tc>
          <w:tcPr>
            <w:tcW w:w="3807" w:type="pct"/>
            <w:gridSpan w:val="15"/>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8"/>
                <w:szCs w:val="28"/>
                <w:u w:val="none"/>
              </w:rPr>
            </w:pPr>
            <w:r>
              <w:rPr>
                <w:rFonts w:hint="eastAsia" w:ascii="宋体" w:hAnsi="宋体" w:eastAsia="宋体" w:cs="宋体"/>
                <w:i w:val="0"/>
                <w:iCs w:val="0"/>
                <w:color w:val="000000"/>
                <w:kern w:val="0"/>
                <w:sz w:val="28"/>
                <w:szCs w:val="28"/>
                <w:u w:val="none"/>
                <w:lang w:val="en-US" w:eastAsia="zh-CN" w:bidi="ar"/>
              </w:rPr>
              <w:t>中共黄石港</w:t>
            </w:r>
            <w:bookmarkStart w:id="0" w:name="_GoBack"/>
            <w:bookmarkEnd w:id="0"/>
            <w:r>
              <w:rPr>
                <w:rFonts w:hint="eastAsia" w:ascii="宋体" w:hAnsi="宋体" w:eastAsia="宋体" w:cs="宋体"/>
                <w:i w:val="0"/>
                <w:iCs w:val="0"/>
                <w:color w:val="000000"/>
                <w:kern w:val="0"/>
                <w:sz w:val="28"/>
                <w:szCs w:val="28"/>
                <w:u w:val="none"/>
                <w:lang w:val="en-US" w:eastAsia="zh-CN" w:bidi="ar"/>
              </w:rPr>
              <w:t>区委政法委员会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5"/>
          <w:wAfter w:w="802" w:type="pct"/>
          <w:trHeight w:val="460" w:hRule="atLeast"/>
        </w:trPr>
        <w:tc>
          <w:tcPr>
            <w:tcW w:w="390"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 项 目 名 称：</w:t>
            </w:r>
          </w:p>
        </w:tc>
        <w:tc>
          <w:tcPr>
            <w:tcW w:w="3807" w:type="pct"/>
            <w:gridSpan w:val="15"/>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工作经费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5"/>
          <w:wAfter w:w="802" w:type="pct"/>
          <w:trHeight w:val="500" w:hRule="atLeast"/>
        </w:trPr>
        <w:tc>
          <w:tcPr>
            <w:tcW w:w="4197" w:type="pct"/>
            <w:gridSpan w:val="17"/>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lang w:val="en-US" w:eastAsia="zh-CN" w:bidi="ar"/>
              </w:rPr>
              <w:t>项目绩效总目标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5"/>
          <w:wAfter w:w="802" w:type="pct"/>
          <w:trHeight w:val="400" w:hRule="atLeast"/>
        </w:trPr>
        <w:tc>
          <w:tcPr>
            <w:tcW w:w="390"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名称</w:t>
            </w:r>
          </w:p>
        </w:tc>
        <w:tc>
          <w:tcPr>
            <w:tcW w:w="3807" w:type="pct"/>
            <w:gridSpan w:val="1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目标说明</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5"/>
          <w:wAfter w:w="802" w:type="pct"/>
          <w:trHeight w:val="400" w:hRule="atLeast"/>
        </w:trPr>
        <w:tc>
          <w:tcPr>
            <w:tcW w:w="390"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长期绩效目标</w:t>
            </w:r>
          </w:p>
        </w:tc>
        <w:tc>
          <w:tcPr>
            <w:tcW w:w="3807" w:type="pct"/>
            <w:gridSpan w:val="15"/>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工作经费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5"/>
          <w:wAfter w:w="802" w:type="pct"/>
          <w:trHeight w:val="400" w:hRule="atLeast"/>
        </w:trPr>
        <w:tc>
          <w:tcPr>
            <w:tcW w:w="390"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仿宋_GB2312" w:hAnsi="宋体" w:eastAsia="仿宋_GB2312" w:cs="仿宋_GB2312"/>
                <w:i w:val="0"/>
                <w:iCs w:val="0"/>
                <w:color w:val="000000"/>
                <w:sz w:val="21"/>
                <w:szCs w:val="21"/>
                <w:u w:val="none"/>
              </w:rPr>
            </w:pPr>
          </w:p>
        </w:tc>
        <w:tc>
          <w:tcPr>
            <w:tcW w:w="3807" w:type="pct"/>
            <w:gridSpan w:val="15"/>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5"/>
          <w:wAfter w:w="802" w:type="pct"/>
          <w:trHeight w:val="400" w:hRule="atLeast"/>
        </w:trPr>
        <w:tc>
          <w:tcPr>
            <w:tcW w:w="390"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年度绩效目标</w:t>
            </w:r>
          </w:p>
        </w:tc>
        <w:tc>
          <w:tcPr>
            <w:tcW w:w="3807" w:type="pct"/>
            <w:gridSpan w:val="15"/>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工作经费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5"/>
          <w:wAfter w:w="802" w:type="pct"/>
          <w:trHeight w:val="400" w:hRule="atLeast"/>
        </w:trPr>
        <w:tc>
          <w:tcPr>
            <w:tcW w:w="390"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仿宋_GB2312" w:hAnsi="宋体" w:eastAsia="仿宋_GB2312" w:cs="仿宋_GB2312"/>
                <w:i w:val="0"/>
                <w:iCs w:val="0"/>
                <w:color w:val="000000"/>
                <w:sz w:val="21"/>
                <w:szCs w:val="21"/>
                <w:u w:val="none"/>
              </w:rPr>
            </w:pPr>
          </w:p>
        </w:tc>
        <w:tc>
          <w:tcPr>
            <w:tcW w:w="3807" w:type="pct"/>
            <w:gridSpan w:val="15"/>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5"/>
          <w:wAfter w:w="802" w:type="pct"/>
          <w:trHeight w:val="400" w:hRule="atLeast"/>
        </w:trPr>
        <w:tc>
          <w:tcPr>
            <w:tcW w:w="4197" w:type="pct"/>
            <w:gridSpan w:val="17"/>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lang w:val="en-US" w:eastAsia="zh-CN" w:bidi="ar"/>
              </w:rPr>
              <w:t>长期绩效目标表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4"/>
          <w:wAfter w:w="694" w:type="pct"/>
          <w:trHeight w:val="400" w:hRule="atLeast"/>
        </w:trPr>
        <w:tc>
          <w:tcPr>
            <w:tcW w:w="13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目标名称</w:t>
            </w:r>
          </w:p>
        </w:tc>
        <w:tc>
          <w:tcPr>
            <w:tcW w:w="36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一级指标</w:t>
            </w:r>
          </w:p>
        </w:tc>
        <w:tc>
          <w:tcPr>
            <w:tcW w:w="49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二级指标</w:t>
            </w:r>
          </w:p>
        </w:tc>
        <w:tc>
          <w:tcPr>
            <w:tcW w:w="1464"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三级指标</w:t>
            </w:r>
          </w:p>
        </w:tc>
        <w:tc>
          <w:tcPr>
            <w:tcW w:w="749"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指标值</w:t>
            </w:r>
          </w:p>
        </w:tc>
        <w:tc>
          <w:tcPr>
            <w:tcW w:w="1092"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指标值确定依据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4"/>
          <w:wAfter w:w="694" w:type="pct"/>
          <w:trHeight w:val="400" w:hRule="atLeast"/>
        </w:trPr>
        <w:tc>
          <w:tcPr>
            <w:tcW w:w="130"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长期绩效目标1</w:t>
            </w:r>
          </w:p>
        </w:tc>
        <w:tc>
          <w:tcPr>
            <w:tcW w:w="369" w:type="pct"/>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产出指标</w:t>
            </w:r>
          </w:p>
        </w:tc>
        <w:tc>
          <w:tcPr>
            <w:tcW w:w="49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数量指标</w:t>
            </w:r>
          </w:p>
        </w:tc>
        <w:tc>
          <w:tcPr>
            <w:tcW w:w="1464"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督导检查</w:t>
            </w:r>
          </w:p>
        </w:tc>
        <w:tc>
          <w:tcPr>
            <w:tcW w:w="749"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大于等于10次</w:t>
            </w:r>
          </w:p>
        </w:tc>
        <w:tc>
          <w:tcPr>
            <w:tcW w:w="1092"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4"/>
          <w:wAfter w:w="694" w:type="pct"/>
          <w:trHeight w:val="400" w:hRule="atLeast"/>
        </w:trPr>
        <w:tc>
          <w:tcPr>
            <w:tcW w:w="13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36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49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1464"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749"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1092"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4"/>
          <w:wAfter w:w="694" w:type="pct"/>
          <w:trHeight w:val="400" w:hRule="atLeast"/>
        </w:trPr>
        <w:tc>
          <w:tcPr>
            <w:tcW w:w="13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36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49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质量指标</w:t>
            </w:r>
          </w:p>
        </w:tc>
        <w:tc>
          <w:tcPr>
            <w:tcW w:w="1464"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突发上访事件相对指标下降</w:t>
            </w:r>
          </w:p>
        </w:tc>
        <w:tc>
          <w:tcPr>
            <w:tcW w:w="749"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与2022年相比有所减少</w:t>
            </w:r>
          </w:p>
        </w:tc>
        <w:tc>
          <w:tcPr>
            <w:tcW w:w="1092"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4"/>
          <w:wAfter w:w="694" w:type="pct"/>
          <w:trHeight w:val="400" w:hRule="atLeast"/>
        </w:trPr>
        <w:tc>
          <w:tcPr>
            <w:tcW w:w="13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36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49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1464" w:type="pct"/>
            <w:gridSpan w:val="5"/>
            <w:tcBorders>
              <w:top w:val="single" w:color="000000" w:sz="4" w:space="0"/>
              <w:left w:val="single" w:color="000000" w:sz="4" w:space="0"/>
              <w:bottom w:val="nil"/>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749" w:type="pct"/>
            <w:gridSpan w:val="3"/>
            <w:tcBorders>
              <w:top w:val="single" w:color="000000" w:sz="4" w:space="0"/>
              <w:left w:val="single" w:color="000000" w:sz="4" w:space="0"/>
              <w:bottom w:val="nil"/>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1092"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4"/>
          <w:wAfter w:w="694" w:type="pct"/>
          <w:trHeight w:val="400" w:hRule="atLeast"/>
        </w:trPr>
        <w:tc>
          <w:tcPr>
            <w:tcW w:w="13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36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49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时效指标</w:t>
            </w:r>
          </w:p>
        </w:tc>
        <w:tc>
          <w:tcPr>
            <w:tcW w:w="1464"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2023年</w:t>
            </w:r>
          </w:p>
        </w:tc>
        <w:tc>
          <w:tcPr>
            <w:tcW w:w="749"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2023年12月31日前</w:t>
            </w:r>
          </w:p>
        </w:tc>
        <w:tc>
          <w:tcPr>
            <w:tcW w:w="1092"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4"/>
          <w:wAfter w:w="694" w:type="pct"/>
          <w:trHeight w:val="400" w:hRule="atLeast"/>
        </w:trPr>
        <w:tc>
          <w:tcPr>
            <w:tcW w:w="13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36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49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1464" w:type="pct"/>
            <w:gridSpan w:val="5"/>
            <w:tcBorders>
              <w:top w:val="nil"/>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749" w:type="pct"/>
            <w:gridSpan w:val="3"/>
            <w:tcBorders>
              <w:top w:val="nil"/>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1092"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4"/>
          <w:wAfter w:w="694" w:type="pct"/>
          <w:trHeight w:val="400" w:hRule="atLeast"/>
        </w:trPr>
        <w:tc>
          <w:tcPr>
            <w:tcW w:w="13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36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49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成本指标</w:t>
            </w:r>
          </w:p>
        </w:tc>
        <w:tc>
          <w:tcPr>
            <w:tcW w:w="1464"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仿宋_GB2312" w:hAnsi="宋体" w:eastAsia="仿宋_GB2312" w:cs="仿宋_GB2312"/>
                <w:i w:val="0"/>
                <w:iCs w:val="0"/>
                <w:color w:val="000000"/>
                <w:sz w:val="21"/>
                <w:szCs w:val="21"/>
                <w:u w:val="none"/>
              </w:rPr>
            </w:pPr>
          </w:p>
        </w:tc>
        <w:tc>
          <w:tcPr>
            <w:tcW w:w="749"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1092"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4"/>
          <w:wAfter w:w="694" w:type="pct"/>
          <w:trHeight w:val="400" w:hRule="atLeast"/>
        </w:trPr>
        <w:tc>
          <w:tcPr>
            <w:tcW w:w="13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36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49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1464"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749"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1092"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4"/>
          <w:wAfter w:w="694" w:type="pct"/>
          <w:trHeight w:val="660" w:hRule="atLeast"/>
        </w:trPr>
        <w:tc>
          <w:tcPr>
            <w:tcW w:w="13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369" w:type="pct"/>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效益指标</w:t>
            </w:r>
          </w:p>
        </w:tc>
        <w:tc>
          <w:tcPr>
            <w:tcW w:w="49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经济效益指标</w:t>
            </w:r>
          </w:p>
        </w:tc>
        <w:tc>
          <w:tcPr>
            <w:tcW w:w="1464" w:type="pct"/>
            <w:gridSpan w:val="5"/>
            <w:tcBorders>
              <w:top w:val="single" w:color="000000" w:sz="4" w:space="0"/>
              <w:left w:val="single" w:color="000000" w:sz="4" w:space="0"/>
              <w:bottom w:val="nil"/>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749" w:type="pct"/>
            <w:gridSpan w:val="3"/>
            <w:tcBorders>
              <w:top w:val="single" w:color="000000" w:sz="4" w:space="0"/>
              <w:left w:val="single" w:color="000000" w:sz="4" w:space="0"/>
              <w:bottom w:val="nil"/>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1092"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4"/>
          <w:wAfter w:w="694" w:type="pct"/>
          <w:trHeight w:val="400" w:hRule="atLeast"/>
        </w:trPr>
        <w:tc>
          <w:tcPr>
            <w:tcW w:w="13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36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49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社会效益指标</w:t>
            </w:r>
          </w:p>
        </w:tc>
        <w:tc>
          <w:tcPr>
            <w:tcW w:w="1464"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人民群众安居乐业</w:t>
            </w:r>
          </w:p>
        </w:tc>
        <w:tc>
          <w:tcPr>
            <w:tcW w:w="749"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人民群众安居乐业</w:t>
            </w:r>
          </w:p>
        </w:tc>
        <w:tc>
          <w:tcPr>
            <w:tcW w:w="1092"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4"/>
          <w:wAfter w:w="694" w:type="pct"/>
          <w:trHeight w:val="400" w:hRule="atLeast"/>
        </w:trPr>
        <w:tc>
          <w:tcPr>
            <w:tcW w:w="13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36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49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生态效益指标</w:t>
            </w:r>
          </w:p>
        </w:tc>
        <w:tc>
          <w:tcPr>
            <w:tcW w:w="1464"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749"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1092"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4"/>
          <w:wAfter w:w="694" w:type="pct"/>
          <w:trHeight w:val="400" w:hRule="atLeast"/>
        </w:trPr>
        <w:tc>
          <w:tcPr>
            <w:tcW w:w="13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36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49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可持续影响指标</w:t>
            </w:r>
          </w:p>
        </w:tc>
        <w:tc>
          <w:tcPr>
            <w:tcW w:w="1464"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维护社会稳定</w:t>
            </w:r>
          </w:p>
        </w:tc>
        <w:tc>
          <w:tcPr>
            <w:tcW w:w="749"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维护社会稳定</w:t>
            </w:r>
          </w:p>
        </w:tc>
        <w:tc>
          <w:tcPr>
            <w:tcW w:w="1092"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4"/>
          <w:wAfter w:w="694" w:type="pct"/>
          <w:trHeight w:val="400" w:hRule="atLeast"/>
        </w:trPr>
        <w:tc>
          <w:tcPr>
            <w:tcW w:w="13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36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49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1464"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749"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1092"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4"/>
          <w:wAfter w:w="694" w:type="pct"/>
          <w:trHeight w:val="840" w:hRule="atLeast"/>
        </w:trPr>
        <w:tc>
          <w:tcPr>
            <w:tcW w:w="13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36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满意度指标</w:t>
            </w:r>
          </w:p>
        </w:tc>
        <w:tc>
          <w:tcPr>
            <w:tcW w:w="49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服务对象满意度指标</w:t>
            </w:r>
          </w:p>
        </w:tc>
        <w:tc>
          <w:tcPr>
            <w:tcW w:w="1464"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群众安全感满意度</w:t>
            </w:r>
          </w:p>
        </w:tc>
        <w:tc>
          <w:tcPr>
            <w:tcW w:w="749"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95%</w:t>
            </w:r>
          </w:p>
        </w:tc>
        <w:tc>
          <w:tcPr>
            <w:tcW w:w="1092"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5"/>
          <w:wAfter w:w="802" w:type="pct"/>
          <w:trHeight w:val="400" w:hRule="atLeast"/>
        </w:trPr>
        <w:tc>
          <w:tcPr>
            <w:tcW w:w="4197" w:type="pct"/>
            <w:gridSpan w:val="17"/>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lang w:val="en-US" w:eastAsia="zh-CN" w:bidi="ar"/>
              </w:rPr>
              <w:t>年度绩效目标表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4"/>
          <w:wAfter w:w="694" w:type="pct"/>
          <w:trHeight w:val="400" w:hRule="atLeast"/>
        </w:trPr>
        <w:tc>
          <w:tcPr>
            <w:tcW w:w="130"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目标名称</w:t>
            </w:r>
          </w:p>
        </w:tc>
        <w:tc>
          <w:tcPr>
            <w:tcW w:w="369" w:type="pct"/>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一级指标</w:t>
            </w:r>
          </w:p>
        </w:tc>
        <w:tc>
          <w:tcPr>
            <w:tcW w:w="49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二级指标</w:t>
            </w:r>
          </w:p>
        </w:tc>
        <w:tc>
          <w:tcPr>
            <w:tcW w:w="812"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三级</w:t>
            </w:r>
          </w:p>
        </w:tc>
        <w:tc>
          <w:tcPr>
            <w:tcW w:w="2081"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指标值</w:t>
            </w:r>
          </w:p>
        </w:tc>
        <w:tc>
          <w:tcPr>
            <w:tcW w:w="413"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指标值确定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4"/>
          <w:wAfter w:w="694" w:type="pct"/>
          <w:trHeight w:val="400" w:hRule="atLeast"/>
        </w:trPr>
        <w:tc>
          <w:tcPr>
            <w:tcW w:w="13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36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49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812"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指标</w:t>
            </w:r>
          </w:p>
        </w:tc>
        <w:tc>
          <w:tcPr>
            <w:tcW w:w="652" w:type="pct"/>
            <w:gridSpan w:val="3"/>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前年</w:t>
            </w:r>
          </w:p>
        </w:tc>
        <w:tc>
          <w:tcPr>
            <w:tcW w:w="749" w:type="pct"/>
            <w:gridSpan w:val="3"/>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上年</w:t>
            </w:r>
          </w:p>
        </w:tc>
        <w:tc>
          <w:tcPr>
            <w:tcW w:w="679"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预计当年</w:t>
            </w:r>
          </w:p>
        </w:tc>
        <w:tc>
          <w:tcPr>
            <w:tcW w:w="413"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依据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4"/>
          <w:wAfter w:w="694" w:type="pct"/>
          <w:trHeight w:val="400" w:hRule="atLeast"/>
        </w:trPr>
        <w:tc>
          <w:tcPr>
            <w:tcW w:w="13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36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49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812"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4"/>
                <w:szCs w:val="24"/>
                <w:u w:val="none"/>
              </w:rPr>
            </w:pPr>
          </w:p>
        </w:tc>
        <w:tc>
          <w:tcPr>
            <w:tcW w:w="652" w:type="pct"/>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749" w:type="pct"/>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679"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实现</w:t>
            </w:r>
          </w:p>
        </w:tc>
        <w:tc>
          <w:tcPr>
            <w:tcW w:w="413"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4"/>
          <w:wAfter w:w="694" w:type="pct"/>
          <w:trHeight w:val="400" w:hRule="atLeast"/>
        </w:trPr>
        <w:tc>
          <w:tcPr>
            <w:tcW w:w="130"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年度绩效目标1</w:t>
            </w:r>
          </w:p>
        </w:tc>
        <w:tc>
          <w:tcPr>
            <w:tcW w:w="369" w:type="pct"/>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产出指标</w:t>
            </w:r>
          </w:p>
        </w:tc>
        <w:tc>
          <w:tcPr>
            <w:tcW w:w="49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数量指标</w:t>
            </w:r>
          </w:p>
        </w:tc>
        <w:tc>
          <w:tcPr>
            <w:tcW w:w="812"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督导检查</w:t>
            </w:r>
          </w:p>
        </w:tc>
        <w:tc>
          <w:tcPr>
            <w:tcW w:w="652"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大于等于10次</w:t>
            </w:r>
          </w:p>
        </w:tc>
        <w:tc>
          <w:tcPr>
            <w:tcW w:w="749"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大于等于10次</w:t>
            </w:r>
          </w:p>
        </w:tc>
        <w:tc>
          <w:tcPr>
            <w:tcW w:w="679"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大于等于10次</w:t>
            </w:r>
          </w:p>
        </w:tc>
        <w:tc>
          <w:tcPr>
            <w:tcW w:w="413"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4"/>
          <w:wAfter w:w="694" w:type="pct"/>
          <w:trHeight w:val="400" w:hRule="atLeast"/>
        </w:trPr>
        <w:tc>
          <w:tcPr>
            <w:tcW w:w="13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36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49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812"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652" w:type="pct"/>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4"/>
                <w:szCs w:val="24"/>
                <w:u w:val="none"/>
              </w:rPr>
            </w:pPr>
          </w:p>
        </w:tc>
        <w:tc>
          <w:tcPr>
            <w:tcW w:w="749" w:type="pct"/>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4"/>
                <w:szCs w:val="24"/>
                <w:u w:val="none"/>
              </w:rPr>
            </w:pPr>
          </w:p>
        </w:tc>
        <w:tc>
          <w:tcPr>
            <w:tcW w:w="679" w:type="pct"/>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4"/>
                <w:szCs w:val="24"/>
                <w:u w:val="none"/>
              </w:rPr>
            </w:pPr>
          </w:p>
        </w:tc>
        <w:tc>
          <w:tcPr>
            <w:tcW w:w="413"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4"/>
          <w:wAfter w:w="694" w:type="pct"/>
          <w:trHeight w:val="400" w:hRule="atLeast"/>
        </w:trPr>
        <w:tc>
          <w:tcPr>
            <w:tcW w:w="13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36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49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质量指标</w:t>
            </w:r>
          </w:p>
        </w:tc>
        <w:tc>
          <w:tcPr>
            <w:tcW w:w="812"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突发上访事件相对指标下降</w:t>
            </w:r>
          </w:p>
        </w:tc>
        <w:tc>
          <w:tcPr>
            <w:tcW w:w="652"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与2021年相比有所减少</w:t>
            </w:r>
          </w:p>
        </w:tc>
        <w:tc>
          <w:tcPr>
            <w:tcW w:w="749"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与2022年相比有所减少</w:t>
            </w:r>
          </w:p>
        </w:tc>
        <w:tc>
          <w:tcPr>
            <w:tcW w:w="679"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与2023年相比有所减少</w:t>
            </w:r>
          </w:p>
        </w:tc>
        <w:tc>
          <w:tcPr>
            <w:tcW w:w="413"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4"/>
          <w:wAfter w:w="694" w:type="pct"/>
          <w:trHeight w:val="400" w:hRule="atLeast"/>
        </w:trPr>
        <w:tc>
          <w:tcPr>
            <w:tcW w:w="13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36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49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812" w:type="pct"/>
            <w:gridSpan w:val="2"/>
            <w:tcBorders>
              <w:top w:val="single" w:color="000000" w:sz="4" w:space="0"/>
              <w:left w:val="single" w:color="000000" w:sz="4" w:space="0"/>
              <w:bottom w:val="nil"/>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652" w:type="pct"/>
            <w:gridSpan w:val="3"/>
            <w:tcBorders>
              <w:top w:val="single" w:color="000000" w:sz="4" w:space="0"/>
              <w:left w:val="single" w:color="000000" w:sz="4" w:space="0"/>
              <w:bottom w:val="nil"/>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749" w:type="pct"/>
            <w:gridSpan w:val="3"/>
            <w:tcBorders>
              <w:top w:val="single" w:color="000000" w:sz="4" w:space="0"/>
              <w:left w:val="single" w:color="000000" w:sz="4" w:space="0"/>
              <w:bottom w:val="nil"/>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679" w:type="pct"/>
            <w:gridSpan w:val="4"/>
            <w:tcBorders>
              <w:top w:val="single" w:color="000000" w:sz="4" w:space="0"/>
              <w:left w:val="single" w:color="000000" w:sz="4" w:space="0"/>
              <w:bottom w:val="nil"/>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413"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4"/>
          <w:wAfter w:w="694" w:type="pct"/>
          <w:trHeight w:val="400" w:hRule="atLeast"/>
        </w:trPr>
        <w:tc>
          <w:tcPr>
            <w:tcW w:w="13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36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49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时效指标</w:t>
            </w:r>
          </w:p>
        </w:tc>
        <w:tc>
          <w:tcPr>
            <w:tcW w:w="812"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2023年</w:t>
            </w:r>
          </w:p>
        </w:tc>
        <w:tc>
          <w:tcPr>
            <w:tcW w:w="652"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2021年12月31日前</w:t>
            </w:r>
          </w:p>
        </w:tc>
        <w:tc>
          <w:tcPr>
            <w:tcW w:w="749"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2022年12月31日前</w:t>
            </w:r>
          </w:p>
        </w:tc>
        <w:tc>
          <w:tcPr>
            <w:tcW w:w="679"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2023年12月31日前</w:t>
            </w:r>
          </w:p>
        </w:tc>
        <w:tc>
          <w:tcPr>
            <w:tcW w:w="413"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4"/>
          <w:wAfter w:w="694" w:type="pct"/>
          <w:trHeight w:val="400" w:hRule="atLeast"/>
        </w:trPr>
        <w:tc>
          <w:tcPr>
            <w:tcW w:w="13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36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49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812" w:type="pct"/>
            <w:gridSpan w:val="2"/>
            <w:tcBorders>
              <w:top w:val="nil"/>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652" w:type="pct"/>
            <w:gridSpan w:val="3"/>
            <w:tcBorders>
              <w:top w:val="nil"/>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749" w:type="pct"/>
            <w:gridSpan w:val="3"/>
            <w:tcBorders>
              <w:top w:val="nil"/>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679" w:type="pct"/>
            <w:gridSpan w:val="4"/>
            <w:tcBorders>
              <w:top w:val="nil"/>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413"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4"/>
          <w:wAfter w:w="694" w:type="pct"/>
          <w:trHeight w:val="400" w:hRule="atLeast"/>
        </w:trPr>
        <w:tc>
          <w:tcPr>
            <w:tcW w:w="13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36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49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成本指标</w:t>
            </w:r>
          </w:p>
        </w:tc>
        <w:tc>
          <w:tcPr>
            <w:tcW w:w="812"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652"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749"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679"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413"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4"/>
          <w:wAfter w:w="694" w:type="pct"/>
          <w:trHeight w:val="400" w:hRule="atLeast"/>
        </w:trPr>
        <w:tc>
          <w:tcPr>
            <w:tcW w:w="13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36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49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812"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652"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749"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679"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413"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4"/>
          <w:wAfter w:w="694" w:type="pct"/>
          <w:trHeight w:val="400" w:hRule="atLeast"/>
        </w:trPr>
        <w:tc>
          <w:tcPr>
            <w:tcW w:w="13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369" w:type="pct"/>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效益指标</w:t>
            </w:r>
          </w:p>
        </w:tc>
        <w:tc>
          <w:tcPr>
            <w:tcW w:w="49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经济效益指标</w:t>
            </w:r>
          </w:p>
        </w:tc>
        <w:tc>
          <w:tcPr>
            <w:tcW w:w="812" w:type="pct"/>
            <w:gridSpan w:val="2"/>
            <w:tcBorders>
              <w:top w:val="single" w:color="000000" w:sz="4" w:space="0"/>
              <w:left w:val="single" w:color="000000" w:sz="4" w:space="0"/>
              <w:bottom w:val="nil"/>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652" w:type="pct"/>
            <w:gridSpan w:val="3"/>
            <w:tcBorders>
              <w:top w:val="single" w:color="000000" w:sz="4" w:space="0"/>
              <w:left w:val="single" w:color="000000" w:sz="4" w:space="0"/>
              <w:bottom w:val="nil"/>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749" w:type="pct"/>
            <w:gridSpan w:val="3"/>
            <w:tcBorders>
              <w:top w:val="single" w:color="000000" w:sz="4" w:space="0"/>
              <w:left w:val="single" w:color="000000" w:sz="4" w:space="0"/>
              <w:bottom w:val="nil"/>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679" w:type="pct"/>
            <w:gridSpan w:val="4"/>
            <w:tcBorders>
              <w:top w:val="single" w:color="000000" w:sz="4" w:space="0"/>
              <w:left w:val="single" w:color="000000" w:sz="4" w:space="0"/>
              <w:bottom w:val="nil"/>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413"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4"/>
          <w:wAfter w:w="694" w:type="pct"/>
          <w:trHeight w:val="400" w:hRule="atLeast"/>
        </w:trPr>
        <w:tc>
          <w:tcPr>
            <w:tcW w:w="13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36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49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社会效益指标</w:t>
            </w:r>
          </w:p>
        </w:tc>
        <w:tc>
          <w:tcPr>
            <w:tcW w:w="812"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人民群众安居乐业</w:t>
            </w:r>
          </w:p>
        </w:tc>
        <w:tc>
          <w:tcPr>
            <w:tcW w:w="652"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人民群众安居乐业</w:t>
            </w:r>
          </w:p>
        </w:tc>
        <w:tc>
          <w:tcPr>
            <w:tcW w:w="749"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人民群众安居乐业</w:t>
            </w:r>
          </w:p>
        </w:tc>
        <w:tc>
          <w:tcPr>
            <w:tcW w:w="679"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人民群众安居乐业</w:t>
            </w:r>
          </w:p>
        </w:tc>
        <w:tc>
          <w:tcPr>
            <w:tcW w:w="413"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4"/>
          <w:wAfter w:w="694" w:type="pct"/>
          <w:trHeight w:val="400" w:hRule="atLeast"/>
        </w:trPr>
        <w:tc>
          <w:tcPr>
            <w:tcW w:w="13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36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49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生态效益指标</w:t>
            </w:r>
          </w:p>
        </w:tc>
        <w:tc>
          <w:tcPr>
            <w:tcW w:w="812"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652"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749"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679"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413"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4"/>
          <w:wAfter w:w="694" w:type="pct"/>
          <w:trHeight w:val="400" w:hRule="atLeast"/>
        </w:trPr>
        <w:tc>
          <w:tcPr>
            <w:tcW w:w="13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36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49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可持续影响指标</w:t>
            </w:r>
          </w:p>
        </w:tc>
        <w:tc>
          <w:tcPr>
            <w:tcW w:w="812"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维护社会稳定</w:t>
            </w:r>
          </w:p>
        </w:tc>
        <w:tc>
          <w:tcPr>
            <w:tcW w:w="652"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维护社会稳定</w:t>
            </w:r>
          </w:p>
        </w:tc>
        <w:tc>
          <w:tcPr>
            <w:tcW w:w="749"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维护社会稳定</w:t>
            </w:r>
          </w:p>
        </w:tc>
        <w:tc>
          <w:tcPr>
            <w:tcW w:w="679"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维护社会稳定</w:t>
            </w:r>
          </w:p>
        </w:tc>
        <w:tc>
          <w:tcPr>
            <w:tcW w:w="413"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4"/>
          <w:wAfter w:w="694" w:type="pct"/>
          <w:trHeight w:val="400" w:hRule="atLeast"/>
        </w:trPr>
        <w:tc>
          <w:tcPr>
            <w:tcW w:w="13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36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49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812"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652"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749"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679"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413"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4"/>
          <w:wAfter w:w="694" w:type="pct"/>
          <w:trHeight w:val="540" w:hRule="atLeast"/>
        </w:trPr>
        <w:tc>
          <w:tcPr>
            <w:tcW w:w="13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36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满意度指标</w:t>
            </w:r>
          </w:p>
        </w:tc>
        <w:tc>
          <w:tcPr>
            <w:tcW w:w="49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服务对象满意度指标</w:t>
            </w:r>
          </w:p>
        </w:tc>
        <w:tc>
          <w:tcPr>
            <w:tcW w:w="812"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群众安全感满意度</w:t>
            </w:r>
          </w:p>
        </w:tc>
        <w:tc>
          <w:tcPr>
            <w:tcW w:w="652"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95%</w:t>
            </w:r>
          </w:p>
        </w:tc>
        <w:tc>
          <w:tcPr>
            <w:tcW w:w="749"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95%</w:t>
            </w:r>
          </w:p>
        </w:tc>
        <w:tc>
          <w:tcPr>
            <w:tcW w:w="679"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95%</w:t>
            </w:r>
          </w:p>
        </w:tc>
        <w:tc>
          <w:tcPr>
            <w:tcW w:w="413"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5"/>
          <w:wAfter w:w="802" w:type="pct"/>
          <w:trHeight w:val="480" w:hRule="atLeast"/>
        </w:trPr>
        <w:tc>
          <w:tcPr>
            <w:tcW w:w="390"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财政批复意见</w:t>
            </w:r>
          </w:p>
        </w:tc>
        <w:tc>
          <w:tcPr>
            <w:tcW w:w="3807" w:type="pct"/>
            <w:gridSpan w:val="15"/>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同意申报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09" w:type="pct"/>
          <w:trHeight w:val="1180" w:hRule="atLeast"/>
        </w:trPr>
        <w:tc>
          <w:tcPr>
            <w:tcW w:w="4890" w:type="pct"/>
            <w:gridSpan w:val="21"/>
            <w:tcBorders>
              <w:top w:val="nil"/>
              <w:left w:val="nil"/>
              <w:bottom w:val="nil"/>
              <w:right w:val="nil"/>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44"/>
                <w:szCs w:val="44"/>
                <w:u w:val="none"/>
              </w:rPr>
            </w:pPr>
            <w:r>
              <w:rPr>
                <w:rFonts w:hint="eastAsia" w:ascii="宋体" w:hAnsi="宋体" w:eastAsia="宋体" w:cs="宋体"/>
                <w:b/>
                <w:bCs/>
                <w:i w:val="0"/>
                <w:iCs w:val="0"/>
                <w:color w:val="000000"/>
                <w:kern w:val="0"/>
                <w:sz w:val="44"/>
                <w:szCs w:val="44"/>
                <w:u w:val="none"/>
                <w:lang w:val="en-US" w:eastAsia="zh-CN" w:bidi="ar"/>
              </w:rPr>
              <w:t>黄石港区202</w:t>
            </w:r>
            <w:r>
              <w:rPr>
                <w:rFonts w:hint="eastAsia" w:ascii="宋体" w:hAnsi="宋体" w:cs="宋体"/>
                <w:b/>
                <w:bCs/>
                <w:i w:val="0"/>
                <w:iCs w:val="0"/>
                <w:color w:val="000000"/>
                <w:kern w:val="0"/>
                <w:sz w:val="44"/>
                <w:szCs w:val="44"/>
                <w:u w:val="none"/>
                <w:lang w:val="en-US" w:eastAsia="zh-CN" w:bidi="ar"/>
              </w:rPr>
              <w:t>2</w:t>
            </w:r>
            <w:r>
              <w:rPr>
                <w:rFonts w:hint="eastAsia" w:ascii="宋体" w:hAnsi="宋体" w:eastAsia="宋体" w:cs="宋体"/>
                <w:b/>
                <w:bCs/>
                <w:i w:val="0"/>
                <w:iCs w:val="0"/>
                <w:color w:val="000000"/>
                <w:kern w:val="0"/>
                <w:sz w:val="44"/>
                <w:szCs w:val="44"/>
                <w:u w:val="none"/>
                <w:lang w:val="en-US" w:eastAsia="zh-CN" w:bidi="ar"/>
              </w:rPr>
              <w:t>年项目绩效目标申报表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09" w:type="pct"/>
          <w:trHeight w:val="580" w:hRule="atLeast"/>
        </w:trPr>
        <w:tc>
          <w:tcPr>
            <w:tcW w:w="390"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填 报 单 位（盖章）：</w:t>
            </w:r>
          </w:p>
        </w:tc>
        <w:tc>
          <w:tcPr>
            <w:tcW w:w="4500" w:type="pct"/>
            <w:gridSpan w:val="19"/>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8"/>
                <w:szCs w:val="28"/>
                <w:u w:val="none"/>
              </w:rPr>
            </w:pPr>
            <w:r>
              <w:rPr>
                <w:rFonts w:hint="eastAsia" w:ascii="宋体" w:hAnsi="宋体" w:eastAsia="宋体" w:cs="宋体"/>
                <w:i w:val="0"/>
                <w:iCs w:val="0"/>
                <w:color w:val="000000"/>
                <w:kern w:val="0"/>
                <w:sz w:val="28"/>
                <w:szCs w:val="28"/>
                <w:u w:val="none"/>
                <w:lang w:val="en-US" w:eastAsia="zh-CN" w:bidi="ar"/>
              </w:rPr>
              <w:t>中共黄石港区委政法委员会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09" w:type="pct"/>
          <w:trHeight w:val="460" w:hRule="atLeast"/>
        </w:trPr>
        <w:tc>
          <w:tcPr>
            <w:tcW w:w="390"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 项 目 名 称：</w:t>
            </w:r>
          </w:p>
        </w:tc>
        <w:tc>
          <w:tcPr>
            <w:tcW w:w="4500" w:type="pct"/>
            <w:gridSpan w:val="19"/>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扫黑除恶专项工作经费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09" w:type="pct"/>
          <w:trHeight w:val="500" w:hRule="atLeast"/>
        </w:trPr>
        <w:tc>
          <w:tcPr>
            <w:tcW w:w="4890" w:type="pct"/>
            <w:gridSpan w:val="21"/>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lang w:val="en-US" w:eastAsia="zh-CN" w:bidi="ar"/>
              </w:rPr>
              <w:t>项目绩效总目标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09" w:type="pct"/>
          <w:trHeight w:val="400" w:hRule="atLeast"/>
        </w:trPr>
        <w:tc>
          <w:tcPr>
            <w:tcW w:w="390"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名称</w:t>
            </w:r>
          </w:p>
        </w:tc>
        <w:tc>
          <w:tcPr>
            <w:tcW w:w="4500" w:type="pct"/>
            <w:gridSpan w:val="1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目标说明</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09" w:type="pct"/>
          <w:trHeight w:val="400" w:hRule="atLeast"/>
        </w:trPr>
        <w:tc>
          <w:tcPr>
            <w:tcW w:w="390"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长期绩效目标</w:t>
            </w:r>
          </w:p>
        </w:tc>
        <w:tc>
          <w:tcPr>
            <w:tcW w:w="4500" w:type="pct"/>
            <w:gridSpan w:val="1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扫黑除恶专项工作经费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09" w:type="pct"/>
          <w:trHeight w:val="400" w:hRule="atLeast"/>
        </w:trPr>
        <w:tc>
          <w:tcPr>
            <w:tcW w:w="390"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仿宋_GB2312" w:hAnsi="宋体" w:eastAsia="仿宋_GB2312" w:cs="仿宋_GB2312"/>
                <w:i w:val="0"/>
                <w:iCs w:val="0"/>
                <w:color w:val="000000"/>
                <w:sz w:val="21"/>
                <w:szCs w:val="21"/>
                <w:u w:val="none"/>
              </w:rPr>
            </w:pPr>
          </w:p>
        </w:tc>
        <w:tc>
          <w:tcPr>
            <w:tcW w:w="4500" w:type="pct"/>
            <w:gridSpan w:val="19"/>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09" w:type="pct"/>
          <w:trHeight w:val="400" w:hRule="atLeast"/>
        </w:trPr>
        <w:tc>
          <w:tcPr>
            <w:tcW w:w="390"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年度绩效目标</w:t>
            </w:r>
          </w:p>
        </w:tc>
        <w:tc>
          <w:tcPr>
            <w:tcW w:w="4500" w:type="pct"/>
            <w:gridSpan w:val="1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扫黑除恶专项工作经费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09" w:type="pct"/>
          <w:trHeight w:val="400" w:hRule="atLeast"/>
        </w:trPr>
        <w:tc>
          <w:tcPr>
            <w:tcW w:w="390"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仿宋_GB2312" w:hAnsi="宋体" w:eastAsia="仿宋_GB2312" w:cs="仿宋_GB2312"/>
                <w:i w:val="0"/>
                <w:iCs w:val="0"/>
                <w:color w:val="000000"/>
                <w:sz w:val="21"/>
                <w:szCs w:val="21"/>
                <w:u w:val="none"/>
              </w:rPr>
            </w:pPr>
          </w:p>
        </w:tc>
        <w:tc>
          <w:tcPr>
            <w:tcW w:w="4500" w:type="pct"/>
            <w:gridSpan w:val="19"/>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09" w:type="pct"/>
          <w:trHeight w:val="400" w:hRule="atLeast"/>
        </w:trPr>
        <w:tc>
          <w:tcPr>
            <w:tcW w:w="4890" w:type="pct"/>
            <w:gridSpan w:val="21"/>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lang w:val="en-US" w:eastAsia="zh-CN" w:bidi="ar"/>
              </w:rPr>
              <w:t>长期绩效目标表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0" w:hRule="atLeast"/>
        </w:trPr>
        <w:tc>
          <w:tcPr>
            <w:tcW w:w="13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目标名称</w:t>
            </w:r>
          </w:p>
        </w:tc>
        <w:tc>
          <w:tcPr>
            <w:tcW w:w="36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一级指标</w:t>
            </w:r>
          </w:p>
        </w:tc>
        <w:tc>
          <w:tcPr>
            <w:tcW w:w="49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二级指标</w:t>
            </w:r>
          </w:p>
        </w:tc>
        <w:tc>
          <w:tcPr>
            <w:tcW w:w="1641"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三级指标</w:t>
            </w:r>
          </w:p>
        </w:tc>
        <w:tc>
          <w:tcPr>
            <w:tcW w:w="608"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指标值</w:t>
            </w:r>
          </w:p>
        </w:tc>
        <w:tc>
          <w:tcPr>
            <w:tcW w:w="1751"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指标值确定依据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0" w:hRule="atLeast"/>
        </w:trPr>
        <w:tc>
          <w:tcPr>
            <w:tcW w:w="130"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长期绩效目标1</w:t>
            </w:r>
          </w:p>
        </w:tc>
        <w:tc>
          <w:tcPr>
            <w:tcW w:w="369" w:type="pct"/>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产出指标</w:t>
            </w:r>
          </w:p>
        </w:tc>
        <w:tc>
          <w:tcPr>
            <w:tcW w:w="49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数量指标</w:t>
            </w:r>
          </w:p>
        </w:tc>
        <w:tc>
          <w:tcPr>
            <w:tcW w:w="1641"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违法犯罪发案率降低</w:t>
            </w:r>
          </w:p>
        </w:tc>
        <w:tc>
          <w:tcPr>
            <w:tcW w:w="608"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0</w:t>
            </w:r>
          </w:p>
        </w:tc>
        <w:tc>
          <w:tcPr>
            <w:tcW w:w="1751"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0" w:hRule="atLeast"/>
        </w:trPr>
        <w:tc>
          <w:tcPr>
            <w:tcW w:w="13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36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49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1641"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608"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1751"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0" w:hRule="atLeast"/>
        </w:trPr>
        <w:tc>
          <w:tcPr>
            <w:tcW w:w="13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36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49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质量指标</w:t>
            </w:r>
          </w:p>
        </w:tc>
        <w:tc>
          <w:tcPr>
            <w:tcW w:w="1641"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涉黑涉恶违法犯罪活动得到有效遏制</w:t>
            </w:r>
          </w:p>
        </w:tc>
        <w:tc>
          <w:tcPr>
            <w:tcW w:w="608"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0</w:t>
            </w:r>
          </w:p>
        </w:tc>
        <w:tc>
          <w:tcPr>
            <w:tcW w:w="1751"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0" w:hRule="atLeast"/>
        </w:trPr>
        <w:tc>
          <w:tcPr>
            <w:tcW w:w="13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36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49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1641" w:type="pct"/>
            <w:gridSpan w:val="6"/>
            <w:tcBorders>
              <w:top w:val="single" w:color="000000" w:sz="4" w:space="0"/>
              <w:left w:val="single" w:color="000000" w:sz="4" w:space="0"/>
              <w:bottom w:val="nil"/>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608" w:type="pct"/>
            <w:gridSpan w:val="3"/>
            <w:tcBorders>
              <w:top w:val="single" w:color="000000" w:sz="4" w:space="0"/>
              <w:left w:val="single" w:color="000000" w:sz="4" w:space="0"/>
              <w:bottom w:val="nil"/>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1751"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0" w:hRule="atLeast"/>
        </w:trPr>
        <w:tc>
          <w:tcPr>
            <w:tcW w:w="13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36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49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时效指标</w:t>
            </w:r>
          </w:p>
        </w:tc>
        <w:tc>
          <w:tcPr>
            <w:tcW w:w="1641"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2023年</w:t>
            </w:r>
          </w:p>
        </w:tc>
        <w:tc>
          <w:tcPr>
            <w:tcW w:w="608"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2023年12月31日前</w:t>
            </w:r>
          </w:p>
        </w:tc>
        <w:tc>
          <w:tcPr>
            <w:tcW w:w="1751"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0" w:hRule="atLeast"/>
        </w:trPr>
        <w:tc>
          <w:tcPr>
            <w:tcW w:w="13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36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49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1641" w:type="pct"/>
            <w:gridSpan w:val="6"/>
            <w:tcBorders>
              <w:top w:val="nil"/>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608" w:type="pct"/>
            <w:gridSpan w:val="3"/>
            <w:tcBorders>
              <w:top w:val="nil"/>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1751"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0" w:hRule="atLeast"/>
        </w:trPr>
        <w:tc>
          <w:tcPr>
            <w:tcW w:w="13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36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49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成本指标</w:t>
            </w:r>
          </w:p>
        </w:tc>
        <w:tc>
          <w:tcPr>
            <w:tcW w:w="1641"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仿宋_GB2312" w:hAnsi="宋体" w:eastAsia="仿宋_GB2312" w:cs="仿宋_GB2312"/>
                <w:i w:val="0"/>
                <w:iCs w:val="0"/>
                <w:color w:val="000000"/>
                <w:sz w:val="21"/>
                <w:szCs w:val="21"/>
                <w:u w:val="none"/>
              </w:rPr>
            </w:pPr>
          </w:p>
        </w:tc>
        <w:tc>
          <w:tcPr>
            <w:tcW w:w="608"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1751"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0" w:hRule="atLeast"/>
        </w:trPr>
        <w:tc>
          <w:tcPr>
            <w:tcW w:w="13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36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49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1641"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608"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1751"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60" w:hRule="atLeast"/>
        </w:trPr>
        <w:tc>
          <w:tcPr>
            <w:tcW w:w="13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369" w:type="pct"/>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效益指标</w:t>
            </w:r>
          </w:p>
        </w:tc>
        <w:tc>
          <w:tcPr>
            <w:tcW w:w="49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经济效益指标</w:t>
            </w:r>
          </w:p>
        </w:tc>
        <w:tc>
          <w:tcPr>
            <w:tcW w:w="1641" w:type="pct"/>
            <w:gridSpan w:val="6"/>
            <w:tcBorders>
              <w:top w:val="single" w:color="000000" w:sz="4" w:space="0"/>
              <w:left w:val="single" w:color="000000" w:sz="4" w:space="0"/>
              <w:bottom w:val="nil"/>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608" w:type="pct"/>
            <w:gridSpan w:val="3"/>
            <w:tcBorders>
              <w:top w:val="single" w:color="000000" w:sz="4" w:space="0"/>
              <w:left w:val="single" w:color="000000" w:sz="4" w:space="0"/>
              <w:bottom w:val="nil"/>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1751"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0" w:hRule="atLeast"/>
        </w:trPr>
        <w:tc>
          <w:tcPr>
            <w:tcW w:w="13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36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49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社会效益指标</w:t>
            </w:r>
          </w:p>
        </w:tc>
        <w:tc>
          <w:tcPr>
            <w:tcW w:w="1641"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人民群众安居乐业</w:t>
            </w:r>
          </w:p>
        </w:tc>
        <w:tc>
          <w:tcPr>
            <w:tcW w:w="608"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人民群众安居乐业</w:t>
            </w:r>
          </w:p>
        </w:tc>
        <w:tc>
          <w:tcPr>
            <w:tcW w:w="1751"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0" w:hRule="atLeast"/>
        </w:trPr>
        <w:tc>
          <w:tcPr>
            <w:tcW w:w="13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36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49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生态效益指标</w:t>
            </w:r>
          </w:p>
        </w:tc>
        <w:tc>
          <w:tcPr>
            <w:tcW w:w="1641"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608"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1751"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0" w:hRule="atLeast"/>
        </w:trPr>
        <w:tc>
          <w:tcPr>
            <w:tcW w:w="13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36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49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可持续影响指标</w:t>
            </w:r>
          </w:p>
        </w:tc>
        <w:tc>
          <w:tcPr>
            <w:tcW w:w="1641"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维护社会稳定</w:t>
            </w:r>
          </w:p>
        </w:tc>
        <w:tc>
          <w:tcPr>
            <w:tcW w:w="608"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维护社会稳定</w:t>
            </w:r>
          </w:p>
        </w:tc>
        <w:tc>
          <w:tcPr>
            <w:tcW w:w="1751"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0" w:hRule="atLeast"/>
        </w:trPr>
        <w:tc>
          <w:tcPr>
            <w:tcW w:w="13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36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49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1641"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608"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1751"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40" w:hRule="atLeast"/>
        </w:trPr>
        <w:tc>
          <w:tcPr>
            <w:tcW w:w="13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36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满意度指标</w:t>
            </w:r>
          </w:p>
        </w:tc>
        <w:tc>
          <w:tcPr>
            <w:tcW w:w="49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服务对象满意度指标</w:t>
            </w:r>
          </w:p>
        </w:tc>
        <w:tc>
          <w:tcPr>
            <w:tcW w:w="1641"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群众安全感满意度</w:t>
            </w:r>
          </w:p>
        </w:tc>
        <w:tc>
          <w:tcPr>
            <w:tcW w:w="608"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95%</w:t>
            </w:r>
          </w:p>
        </w:tc>
        <w:tc>
          <w:tcPr>
            <w:tcW w:w="1751"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09" w:type="pct"/>
          <w:trHeight w:val="400" w:hRule="atLeast"/>
        </w:trPr>
        <w:tc>
          <w:tcPr>
            <w:tcW w:w="4890" w:type="pct"/>
            <w:gridSpan w:val="21"/>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lang w:val="en-US" w:eastAsia="zh-CN" w:bidi="ar"/>
              </w:rPr>
              <w:t>年度绩效目标表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0" w:hRule="atLeast"/>
        </w:trPr>
        <w:tc>
          <w:tcPr>
            <w:tcW w:w="130"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目标名称</w:t>
            </w:r>
          </w:p>
        </w:tc>
        <w:tc>
          <w:tcPr>
            <w:tcW w:w="369" w:type="pct"/>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一级指标</w:t>
            </w:r>
          </w:p>
        </w:tc>
        <w:tc>
          <w:tcPr>
            <w:tcW w:w="49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二级指标</w:t>
            </w:r>
          </w:p>
        </w:tc>
        <w:tc>
          <w:tcPr>
            <w:tcW w:w="1076"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三级</w:t>
            </w:r>
          </w:p>
        </w:tc>
        <w:tc>
          <w:tcPr>
            <w:tcW w:w="1697" w:type="pct"/>
            <w:gridSpan w:val="8"/>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指标值</w:t>
            </w:r>
          </w:p>
        </w:tc>
        <w:tc>
          <w:tcPr>
            <w:tcW w:w="1226" w:type="pct"/>
            <w:gridSpan w:val="7"/>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指标值确定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0" w:hRule="atLeast"/>
        </w:trPr>
        <w:tc>
          <w:tcPr>
            <w:tcW w:w="13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36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49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1076"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指标</w:t>
            </w:r>
          </w:p>
        </w:tc>
        <w:tc>
          <w:tcPr>
            <w:tcW w:w="564" w:type="pct"/>
            <w:gridSpan w:val="3"/>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前年</w:t>
            </w:r>
          </w:p>
        </w:tc>
        <w:tc>
          <w:tcPr>
            <w:tcW w:w="608" w:type="pct"/>
            <w:gridSpan w:val="3"/>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上年</w:t>
            </w:r>
          </w:p>
        </w:tc>
        <w:tc>
          <w:tcPr>
            <w:tcW w:w="524"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预计当年</w:t>
            </w:r>
          </w:p>
        </w:tc>
        <w:tc>
          <w:tcPr>
            <w:tcW w:w="1226" w:type="pct"/>
            <w:gridSpan w:val="7"/>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依据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0" w:hRule="atLeast"/>
        </w:trPr>
        <w:tc>
          <w:tcPr>
            <w:tcW w:w="13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36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49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1076" w:type="pct"/>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4"/>
                <w:szCs w:val="24"/>
                <w:u w:val="none"/>
              </w:rPr>
            </w:pPr>
          </w:p>
        </w:tc>
        <w:tc>
          <w:tcPr>
            <w:tcW w:w="564" w:type="pct"/>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608" w:type="pct"/>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524"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实现</w:t>
            </w:r>
          </w:p>
        </w:tc>
        <w:tc>
          <w:tcPr>
            <w:tcW w:w="1226" w:type="pct"/>
            <w:gridSpan w:val="7"/>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0" w:hRule="atLeast"/>
        </w:trPr>
        <w:tc>
          <w:tcPr>
            <w:tcW w:w="130"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年度绩效目标1</w:t>
            </w:r>
          </w:p>
        </w:tc>
        <w:tc>
          <w:tcPr>
            <w:tcW w:w="369" w:type="pct"/>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产出指标</w:t>
            </w:r>
          </w:p>
        </w:tc>
        <w:tc>
          <w:tcPr>
            <w:tcW w:w="49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数量指标</w:t>
            </w:r>
          </w:p>
        </w:tc>
        <w:tc>
          <w:tcPr>
            <w:tcW w:w="1076"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违法犯罪发案率降低</w:t>
            </w:r>
          </w:p>
        </w:tc>
        <w:tc>
          <w:tcPr>
            <w:tcW w:w="5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0</w:t>
            </w:r>
          </w:p>
        </w:tc>
        <w:tc>
          <w:tcPr>
            <w:tcW w:w="608"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0</w:t>
            </w:r>
          </w:p>
        </w:tc>
        <w:tc>
          <w:tcPr>
            <w:tcW w:w="524"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0</w:t>
            </w:r>
          </w:p>
        </w:tc>
        <w:tc>
          <w:tcPr>
            <w:tcW w:w="1226" w:type="pct"/>
            <w:gridSpan w:val="7"/>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0" w:hRule="atLeast"/>
        </w:trPr>
        <w:tc>
          <w:tcPr>
            <w:tcW w:w="13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36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49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1076"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5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608"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524"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1226" w:type="pct"/>
            <w:gridSpan w:val="7"/>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0" w:hRule="atLeast"/>
        </w:trPr>
        <w:tc>
          <w:tcPr>
            <w:tcW w:w="13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36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49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质量指标</w:t>
            </w:r>
          </w:p>
        </w:tc>
        <w:tc>
          <w:tcPr>
            <w:tcW w:w="1076"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涉黑涉恶违法犯罪活动得到有效遏制</w:t>
            </w:r>
          </w:p>
        </w:tc>
        <w:tc>
          <w:tcPr>
            <w:tcW w:w="5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0</w:t>
            </w:r>
          </w:p>
        </w:tc>
        <w:tc>
          <w:tcPr>
            <w:tcW w:w="608"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0</w:t>
            </w:r>
          </w:p>
        </w:tc>
        <w:tc>
          <w:tcPr>
            <w:tcW w:w="524"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0</w:t>
            </w:r>
          </w:p>
        </w:tc>
        <w:tc>
          <w:tcPr>
            <w:tcW w:w="1226" w:type="pct"/>
            <w:gridSpan w:val="7"/>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0" w:hRule="atLeast"/>
        </w:trPr>
        <w:tc>
          <w:tcPr>
            <w:tcW w:w="13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36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49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1076" w:type="pct"/>
            <w:gridSpan w:val="3"/>
            <w:tcBorders>
              <w:top w:val="single" w:color="000000" w:sz="4" w:space="0"/>
              <w:left w:val="single" w:color="000000" w:sz="4" w:space="0"/>
              <w:bottom w:val="nil"/>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564" w:type="pct"/>
            <w:gridSpan w:val="3"/>
            <w:tcBorders>
              <w:top w:val="single" w:color="000000" w:sz="4" w:space="0"/>
              <w:left w:val="single" w:color="000000" w:sz="4" w:space="0"/>
              <w:bottom w:val="nil"/>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608" w:type="pct"/>
            <w:gridSpan w:val="3"/>
            <w:tcBorders>
              <w:top w:val="single" w:color="000000" w:sz="4" w:space="0"/>
              <w:left w:val="single" w:color="000000" w:sz="4" w:space="0"/>
              <w:bottom w:val="nil"/>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524" w:type="pct"/>
            <w:gridSpan w:val="2"/>
            <w:tcBorders>
              <w:top w:val="single" w:color="000000" w:sz="4" w:space="0"/>
              <w:left w:val="single" w:color="000000" w:sz="4" w:space="0"/>
              <w:bottom w:val="nil"/>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1226" w:type="pct"/>
            <w:gridSpan w:val="7"/>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0" w:hRule="atLeast"/>
        </w:trPr>
        <w:tc>
          <w:tcPr>
            <w:tcW w:w="13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36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49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时效指标</w:t>
            </w:r>
          </w:p>
        </w:tc>
        <w:tc>
          <w:tcPr>
            <w:tcW w:w="1076"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2023年</w:t>
            </w:r>
          </w:p>
        </w:tc>
        <w:tc>
          <w:tcPr>
            <w:tcW w:w="5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2021年12月31日前</w:t>
            </w:r>
          </w:p>
        </w:tc>
        <w:tc>
          <w:tcPr>
            <w:tcW w:w="608"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2022年12月31日前</w:t>
            </w:r>
          </w:p>
        </w:tc>
        <w:tc>
          <w:tcPr>
            <w:tcW w:w="524"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2023年12月31日前</w:t>
            </w:r>
          </w:p>
        </w:tc>
        <w:tc>
          <w:tcPr>
            <w:tcW w:w="1226" w:type="pct"/>
            <w:gridSpan w:val="7"/>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0" w:hRule="atLeast"/>
        </w:trPr>
        <w:tc>
          <w:tcPr>
            <w:tcW w:w="13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36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49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1076" w:type="pct"/>
            <w:gridSpan w:val="3"/>
            <w:tcBorders>
              <w:top w:val="nil"/>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564" w:type="pct"/>
            <w:gridSpan w:val="3"/>
            <w:tcBorders>
              <w:top w:val="nil"/>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608" w:type="pct"/>
            <w:gridSpan w:val="3"/>
            <w:tcBorders>
              <w:top w:val="nil"/>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524" w:type="pct"/>
            <w:gridSpan w:val="2"/>
            <w:tcBorders>
              <w:top w:val="nil"/>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1226" w:type="pct"/>
            <w:gridSpan w:val="7"/>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0" w:hRule="atLeast"/>
        </w:trPr>
        <w:tc>
          <w:tcPr>
            <w:tcW w:w="13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36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49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成本指标</w:t>
            </w:r>
          </w:p>
        </w:tc>
        <w:tc>
          <w:tcPr>
            <w:tcW w:w="1076"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5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608"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524"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1226" w:type="pct"/>
            <w:gridSpan w:val="7"/>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0" w:hRule="atLeast"/>
        </w:trPr>
        <w:tc>
          <w:tcPr>
            <w:tcW w:w="13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36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49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1076"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5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608"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524"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1226" w:type="pct"/>
            <w:gridSpan w:val="7"/>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0" w:hRule="atLeast"/>
        </w:trPr>
        <w:tc>
          <w:tcPr>
            <w:tcW w:w="13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369" w:type="pct"/>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效益指标</w:t>
            </w:r>
          </w:p>
        </w:tc>
        <w:tc>
          <w:tcPr>
            <w:tcW w:w="49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经济效益指标</w:t>
            </w:r>
          </w:p>
        </w:tc>
        <w:tc>
          <w:tcPr>
            <w:tcW w:w="1076" w:type="pct"/>
            <w:gridSpan w:val="3"/>
            <w:tcBorders>
              <w:top w:val="single" w:color="000000" w:sz="4" w:space="0"/>
              <w:left w:val="single" w:color="000000" w:sz="4" w:space="0"/>
              <w:bottom w:val="nil"/>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564" w:type="pct"/>
            <w:gridSpan w:val="3"/>
            <w:tcBorders>
              <w:top w:val="single" w:color="000000" w:sz="4" w:space="0"/>
              <w:left w:val="single" w:color="000000" w:sz="4" w:space="0"/>
              <w:bottom w:val="nil"/>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608" w:type="pct"/>
            <w:gridSpan w:val="3"/>
            <w:tcBorders>
              <w:top w:val="single" w:color="000000" w:sz="4" w:space="0"/>
              <w:left w:val="single" w:color="000000" w:sz="4" w:space="0"/>
              <w:bottom w:val="nil"/>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524" w:type="pct"/>
            <w:gridSpan w:val="2"/>
            <w:tcBorders>
              <w:top w:val="single" w:color="000000" w:sz="4" w:space="0"/>
              <w:left w:val="single" w:color="000000" w:sz="4" w:space="0"/>
              <w:bottom w:val="nil"/>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1226" w:type="pct"/>
            <w:gridSpan w:val="7"/>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0" w:hRule="atLeast"/>
        </w:trPr>
        <w:tc>
          <w:tcPr>
            <w:tcW w:w="13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36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49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社会效益指标</w:t>
            </w:r>
          </w:p>
        </w:tc>
        <w:tc>
          <w:tcPr>
            <w:tcW w:w="1076"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人民群众安居乐业</w:t>
            </w:r>
          </w:p>
        </w:tc>
        <w:tc>
          <w:tcPr>
            <w:tcW w:w="5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人民群众安居乐业</w:t>
            </w:r>
          </w:p>
        </w:tc>
        <w:tc>
          <w:tcPr>
            <w:tcW w:w="608"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人民群众安居乐业</w:t>
            </w:r>
          </w:p>
        </w:tc>
        <w:tc>
          <w:tcPr>
            <w:tcW w:w="524"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人民群众安居乐业</w:t>
            </w:r>
          </w:p>
        </w:tc>
        <w:tc>
          <w:tcPr>
            <w:tcW w:w="1226" w:type="pct"/>
            <w:gridSpan w:val="7"/>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0" w:hRule="atLeast"/>
        </w:trPr>
        <w:tc>
          <w:tcPr>
            <w:tcW w:w="13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36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49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生态效益指标</w:t>
            </w:r>
          </w:p>
        </w:tc>
        <w:tc>
          <w:tcPr>
            <w:tcW w:w="1076"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5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608"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524"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1226" w:type="pct"/>
            <w:gridSpan w:val="7"/>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0" w:hRule="atLeast"/>
        </w:trPr>
        <w:tc>
          <w:tcPr>
            <w:tcW w:w="13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36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49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可持续影响指标</w:t>
            </w:r>
          </w:p>
        </w:tc>
        <w:tc>
          <w:tcPr>
            <w:tcW w:w="1076"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维护社会稳定</w:t>
            </w:r>
          </w:p>
        </w:tc>
        <w:tc>
          <w:tcPr>
            <w:tcW w:w="5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维护社会稳定</w:t>
            </w:r>
          </w:p>
        </w:tc>
        <w:tc>
          <w:tcPr>
            <w:tcW w:w="608"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维护社会稳定</w:t>
            </w:r>
          </w:p>
        </w:tc>
        <w:tc>
          <w:tcPr>
            <w:tcW w:w="524"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维护社会稳定</w:t>
            </w:r>
          </w:p>
        </w:tc>
        <w:tc>
          <w:tcPr>
            <w:tcW w:w="1226" w:type="pct"/>
            <w:gridSpan w:val="7"/>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0" w:hRule="atLeast"/>
        </w:trPr>
        <w:tc>
          <w:tcPr>
            <w:tcW w:w="13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36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49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1076"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5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608"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524"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1226" w:type="pct"/>
            <w:gridSpan w:val="7"/>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3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36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满意度指标</w:t>
            </w:r>
          </w:p>
        </w:tc>
        <w:tc>
          <w:tcPr>
            <w:tcW w:w="49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服务对象满意度指标</w:t>
            </w:r>
          </w:p>
        </w:tc>
        <w:tc>
          <w:tcPr>
            <w:tcW w:w="1076"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群众安全感满意度</w:t>
            </w:r>
          </w:p>
        </w:tc>
        <w:tc>
          <w:tcPr>
            <w:tcW w:w="5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95%</w:t>
            </w:r>
          </w:p>
        </w:tc>
        <w:tc>
          <w:tcPr>
            <w:tcW w:w="608"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95%</w:t>
            </w:r>
          </w:p>
        </w:tc>
        <w:tc>
          <w:tcPr>
            <w:tcW w:w="524"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95%</w:t>
            </w:r>
          </w:p>
        </w:tc>
        <w:tc>
          <w:tcPr>
            <w:tcW w:w="1226" w:type="pct"/>
            <w:gridSpan w:val="7"/>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09" w:type="pct"/>
          <w:trHeight w:val="400" w:hRule="atLeast"/>
        </w:trPr>
        <w:tc>
          <w:tcPr>
            <w:tcW w:w="390"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财政批复意见</w:t>
            </w:r>
          </w:p>
        </w:tc>
        <w:tc>
          <w:tcPr>
            <w:tcW w:w="4500" w:type="pct"/>
            <w:gridSpan w:val="19"/>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同意申报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3"/>
          <w:wAfter w:w="598" w:type="pct"/>
          <w:trHeight w:val="1180" w:hRule="atLeast"/>
        </w:trPr>
        <w:tc>
          <w:tcPr>
            <w:tcW w:w="4401" w:type="pct"/>
            <w:gridSpan w:val="19"/>
            <w:tcBorders>
              <w:top w:val="nil"/>
              <w:left w:val="nil"/>
              <w:bottom w:val="nil"/>
              <w:right w:val="nil"/>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44"/>
                <w:szCs w:val="44"/>
                <w:u w:val="none"/>
              </w:rPr>
            </w:pPr>
            <w:r>
              <w:rPr>
                <w:rFonts w:hint="eastAsia" w:ascii="宋体" w:hAnsi="宋体" w:eastAsia="宋体" w:cs="宋体"/>
                <w:b/>
                <w:bCs/>
                <w:i w:val="0"/>
                <w:iCs w:val="0"/>
                <w:color w:val="000000"/>
                <w:kern w:val="0"/>
                <w:sz w:val="44"/>
                <w:szCs w:val="44"/>
                <w:u w:val="none"/>
                <w:lang w:val="en-US" w:eastAsia="zh-CN" w:bidi="ar"/>
              </w:rPr>
              <w:t>黄石港区202</w:t>
            </w:r>
            <w:r>
              <w:rPr>
                <w:rFonts w:hint="eastAsia" w:ascii="宋体" w:hAnsi="宋体" w:cs="宋体"/>
                <w:b/>
                <w:bCs/>
                <w:i w:val="0"/>
                <w:iCs w:val="0"/>
                <w:color w:val="000000"/>
                <w:kern w:val="0"/>
                <w:sz w:val="44"/>
                <w:szCs w:val="44"/>
                <w:u w:val="none"/>
                <w:lang w:val="en-US" w:eastAsia="zh-CN" w:bidi="ar"/>
              </w:rPr>
              <w:t>2</w:t>
            </w:r>
            <w:r>
              <w:rPr>
                <w:rFonts w:hint="eastAsia" w:ascii="宋体" w:hAnsi="宋体" w:eastAsia="宋体" w:cs="宋体"/>
                <w:b/>
                <w:bCs/>
                <w:i w:val="0"/>
                <w:iCs w:val="0"/>
                <w:color w:val="000000"/>
                <w:kern w:val="0"/>
                <w:sz w:val="44"/>
                <w:szCs w:val="44"/>
                <w:u w:val="none"/>
                <w:lang w:val="en-US" w:eastAsia="zh-CN" w:bidi="ar"/>
              </w:rPr>
              <w:t>年项目绩效目标申报表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3"/>
          <w:wAfter w:w="598" w:type="pct"/>
          <w:trHeight w:val="580" w:hRule="atLeast"/>
        </w:trPr>
        <w:tc>
          <w:tcPr>
            <w:tcW w:w="390"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填 报 单 位（盖章）：</w:t>
            </w:r>
          </w:p>
        </w:tc>
        <w:tc>
          <w:tcPr>
            <w:tcW w:w="4010" w:type="pct"/>
            <w:gridSpan w:val="17"/>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8"/>
                <w:szCs w:val="28"/>
                <w:u w:val="none"/>
              </w:rPr>
            </w:pPr>
            <w:r>
              <w:rPr>
                <w:rFonts w:hint="eastAsia" w:ascii="宋体" w:hAnsi="宋体" w:eastAsia="宋体" w:cs="宋体"/>
                <w:i w:val="0"/>
                <w:iCs w:val="0"/>
                <w:color w:val="000000"/>
                <w:kern w:val="0"/>
                <w:sz w:val="28"/>
                <w:szCs w:val="28"/>
                <w:u w:val="none"/>
                <w:lang w:val="en-US" w:eastAsia="zh-CN" w:bidi="ar"/>
              </w:rPr>
              <w:t>中共黄石港区委政法委员会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3"/>
          <w:wAfter w:w="598" w:type="pct"/>
          <w:trHeight w:val="460" w:hRule="atLeast"/>
        </w:trPr>
        <w:tc>
          <w:tcPr>
            <w:tcW w:w="390"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 项 目 名 称：</w:t>
            </w:r>
          </w:p>
        </w:tc>
        <w:tc>
          <w:tcPr>
            <w:tcW w:w="4010" w:type="pct"/>
            <w:gridSpan w:val="17"/>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政法、综治表彰经费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3"/>
          <w:wAfter w:w="598" w:type="pct"/>
          <w:trHeight w:val="500" w:hRule="atLeast"/>
        </w:trPr>
        <w:tc>
          <w:tcPr>
            <w:tcW w:w="4401" w:type="pct"/>
            <w:gridSpan w:val="1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lang w:val="en-US" w:eastAsia="zh-CN" w:bidi="ar"/>
              </w:rPr>
              <w:t>项目绩效总目标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3"/>
          <w:wAfter w:w="598" w:type="pct"/>
          <w:trHeight w:val="400" w:hRule="atLeast"/>
        </w:trPr>
        <w:tc>
          <w:tcPr>
            <w:tcW w:w="390"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名称</w:t>
            </w:r>
          </w:p>
        </w:tc>
        <w:tc>
          <w:tcPr>
            <w:tcW w:w="4010" w:type="pct"/>
            <w:gridSpan w:val="17"/>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目标说明</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3"/>
          <w:wAfter w:w="598" w:type="pct"/>
          <w:trHeight w:val="400" w:hRule="atLeast"/>
        </w:trPr>
        <w:tc>
          <w:tcPr>
            <w:tcW w:w="390"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长期绩效目标</w:t>
            </w:r>
          </w:p>
        </w:tc>
        <w:tc>
          <w:tcPr>
            <w:tcW w:w="4010" w:type="pct"/>
            <w:gridSpan w:val="17"/>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政法、综治表彰经费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3"/>
          <w:wAfter w:w="598" w:type="pct"/>
          <w:trHeight w:val="400" w:hRule="atLeast"/>
        </w:trPr>
        <w:tc>
          <w:tcPr>
            <w:tcW w:w="390"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仿宋_GB2312" w:hAnsi="宋体" w:eastAsia="仿宋_GB2312" w:cs="仿宋_GB2312"/>
                <w:i w:val="0"/>
                <w:iCs w:val="0"/>
                <w:color w:val="000000"/>
                <w:sz w:val="21"/>
                <w:szCs w:val="21"/>
                <w:u w:val="none"/>
              </w:rPr>
            </w:pPr>
          </w:p>
        </w:tc>
        <w:tc>
          <w:tcPr>
            <w:tcW w:w="4010" w:type="pct"/>
            <w:gridSpan w:val="17"/>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3"/>
          <w:wAfter w:w="598" w:type="pct"/>
          <w:trHeight w:val="400" w:hRule="atLeast"/>
        </w:trPr>
        <w:tc>
          <w:tcPr>
            <w:tcW w:w="390"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年度绩效目标</w:t>
            </w:r>
          </w:p>
        </w:tc>
        <w:tc>
          <w:tcPr>
            <w:tcW w:w="4010" w:type="pct"/>
            <w:gridSpan w:val="17"/>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政法、综治表彰经费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3"/>
          <w:wAfter w:w="598" w:type="pct"/>
          <w:trHeight w:val="400" w:hRule="atLeast"/>
        </w:trPr>
        <w:tc>
          <w:tcPr>
            <w:tcW w:w="390"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仿宋_GB2312" w:hAnsi="宋体" w:eastAsia="仿宋_GB2312" w:cs="仿宋_GB2312"/>
                <w:i w:val="0"/>
                <w:iCs w:val="0"/>
                <w:color w:val="000000"/>
                <w:sz w:val="21"/>
                <w:szCs w:val="21"/>
                <w:u w:val="none"/>
              </w:rPr>
            </w:pPr>
          </w:p>
        </w:tc>
        <w:tc>
          <w:tcPr>
            <w:tcW w:w="4010" w:type="pct"/>
            <w:gridSpan w:val="17"/>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3"/>
          <w:wAfter w:w="598" w:type="pct"/>
          <w:trHeight w:val="400" w:hRule="atLeast"/>
        </w:trPr>
        <w:tc>
          <w:tcPr>
            <w:tcW w:w="4401" w:type="pct"/>
            <w:gridSpan w:val="1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lang w:val="en-US" w:eastAsia="zh-CN" w:bidi="ar"/>
              </w:rPr>
              <w:t>长期绩效目标表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2"/>
          <w:wAfter w:w="489" w:type="pct"/>
          <w:trHeight w:val="400" w:hRule="atLeast"/>
        </w:trPr>
        <w:tc>
          <w:tcPr>
            <w:tcW w:w="13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目标名称</w:t>
            </w:r>
          </w:p>
        </w:tc>
        <w:tc>
          <w:tcPr>
            <w:tcW w:w="36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一级指标</w:t>
            </w:r>
          </w:p>
        </w:tc>
        <w:tc>
          <w:tcPr>
            <w:tcW w:w="49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二级指标</w:t>
            </w:r>
          </w:p>
        </w:tc>
        <w:tc>
          <w:tcPr>
            <w:tcW w:w="1151"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三级指标</w:t>
            </w:r>
          </w:p>
        </w:tc>
        <w:tc>
          <w:tcPr>
            <w:tcW w:w="608"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指标值</w:t>
            </w:r>
          </w:p>
        </w:tc>
        <w:tc>
          <w:tcPr>
            <w:tcW w:w="1751"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指标值确定依据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2"/>
          <w:wAfter w:w="489" w:type="pct"/>
          <w:trHeight w:val="400" w:hRule="atLeast"/>
        </w:trPr>
        <w:tc>
          <w:tcPr>
            <w:tcW w:w="130"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长期绩效目标1</w:t>
            </w:r>
          </w:p>
        </w:tc>
        <w:tc>
          <w:tcPr>
            <w:tcW w:w="369" w:type="pct"/>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产出指标</w:t>
            </w:r>
          </w:p>
        </w:tc>
        <w:tc>
          <w:tcPr>
            <w:tcW w:w="49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数量指标</w:t>
            </w:r>
          </w:p>
        </w:tc>
        <w:tc>
          <w:tcPr>
            <w:tcW w:w="1151"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表彰次数</w:t>
            </w:r>
          </w:p>
        </w:tc>
        <w:tc>
          <w:tcPr>
            <w:tcW w:w="608"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大于等于3次</w:t>
            </w:r>
          </w:p>
        </w:tc>
        <w:tc>
          <w:tcPr>
            <w:tcW w:w="1751"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2"/>
          <w:wAfter w:w="489" w:type="pct"/>
          <w:trHeight w:val="400" w:hRule="atLeast"/>
        </w:trPr>
        <w:tc>
          <w:tcPr>
            <w:tcW w:w="13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36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49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1151"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608"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1751"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2"/>
          <w:wAfter w:w="489" w:type="pct"/>
          <w:trHeight w:val="400" w:hRule="atLeast"/>
        </w:trPr>
        <w:tc>
          <w:tcPr>
            <w:tcW w:w="13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36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49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质量指标</w:t>
            </w:r>
          </w:p>
        </w:tc>
        <w:tc>
          <w:tcPr>
            <w:tcW w:w="1151"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综治中心建设完成率</w:t>
            </w:r>
          </w:p>
        </w:tc>
        <w:tc>
          <w:tcPr>
            <w:tcW w:w="608"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100%</w:t>
            </w:r>
          </w:p>
        </w:tc>
        <w:tc>
          <w:tcPr>
            <w:tcW w:w="1751"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2"/>
          <w:wAfter w:w="489" w:type="pct"/>
          <w:trHeight w:val="400" w:hRule="atLeast"/>
        </w:trPr>
        <w:tc>
          <w:tcPr>
            <w:tcW w:w="13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36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49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1151" w:type="pct"/>
            <w:gridSpan w:val="4"/>
            <w:tcBorders>
              <w:top w:val="single" w:color="000000" w:sz="4" w:space="0"/>
              <w:left w:val="single" w:color="000000" w:sz="4" w:space="0"/>
              <w:bottom w:val="nil"/>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608" w:type="pct"/>
            <w:gridSpan w:val="3"/>
            <w:tcBorders>
              <w:top w:val="single" w:color="000000" w:sz="4" w:space="0"/>
              <w:left w:val="single" w:color="000000" w:sz="4" w:space="0"/>
              <w:bottom w:val="nil"/>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1751"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2"/>
          <w:wAfter w:w="489" w:type="pct"/>
          <w:trHeight w:val="400" w:hRule="atLeast"/>
        </w:trPr>
        <w:tc>
          <w:tcPr>
            <w:tcW w:w="13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36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49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时效指标</w:t>
            </w:r>
          </w:p>
        </w:tc>
        <w:tc>
          <w:tcPr>
            <w:tcW w:w="1151"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2023年</w:t>
            </w:r>
          </w:p>
        </w:tc>
        <w:tc>
          <w:tcPr>
            <w:tcW w:w="608"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2023年12月31日前</w:t>
            </w:r>
          </w:p>
        </w:tc>
        <w:tc>
          <w:tcPr>
            <w:tcW w:w="1751"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2"/>
          <w:wAfter w:w="489" w:type="pct"/>
          <w:trHeight w:val="400" w:hRule="atLeast"/>
        </w:trPr>
        <w:tc>
          <w:tcPr>
            <w:tcW w:w="13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36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49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1151" w:type="pct"/>
            <w:gridSpan w:val="4"/>
            <w:tcBorders>
              <w:top w:val="nil"/>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608" w:type="pct"/>
            <w:gridSpan w:val="3"/>
            <w:tcBorders>
              <w:top w:val="nil"/>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1751"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2"/>
          <w:wAfter w:w="489" w:type="pct"/>
          <w:trHeight w:val="400" w:hRule="atLeast"/>
        </w:trPr>
        <w:tc>
          <w:tcPr>
            <w:tcW w:w="13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36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49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成本指标</w:t>
            </w:r>
          </w:p>
        </w:tc>
        <w:tc>
          <w:tcPr>
            <w:tcW w:w="1151"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仿宋_GB2312" w:hAnsi="宋体" w:eastAsia="仿宋_GB2312" w:cs="仿宋_GB2312"/>
                <w:i w:val="0"/>
                <w:iCs w:val="0"/>
                <w:color w:val="000000"/>
                <w:sz w:val="21"/>
                <w:szCs w:val="21"/>
                <w:u w:val="none"/>
              </w:rPr>
            </w:pPr>
          </w:p>
        </w:tc>
        <w:tc>
          <w:tcPr>
            <w:tcW w:w="608"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1751"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2"/>
          <w:wAfter w:w="489" w:type="pct"/>
          <w:trHeight w:val="400" w:hRule="atLeast"/>
        </w:trPr>
        <w:tc>
          <w:tcPr>
            <w:tcW w:w="13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36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49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1151"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608"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1751"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2"/>
          <w:wAfter w:w="489" w:type="pct"/>
          <w:trHeight w:val="660" w:hRule="atLeast"/>
        </w:trPr>
        <w:tc>
          <w:tcPr>
            <w:tcW w:w="13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369" w:type="pct"/>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效益指标</w:t>
            </w:r>
          </w:p>
        </w:tc>
        <w:tc>
          <w:tcPr>
            <w:tcW w:w="49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经济效益指标</w:t>
            </w:r>
          </w:p>
        </w:tc>
        <w:tc>
          <w:tcPr>
            <w:tcW w:w="1151" w:type="pct"/>
            <w:gridSpan w:val="4"/>
            <w:tcBorders>
              <w:top w:val="single" w:color="000000" w:sz="4" w:space="0"/>
              <w:left w:val="single" w:color="000000" w:sz="4" w:space="0"/>
              <w:bottom w:val="nil"/>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608" w:type="pct"/>
            <w:gridSpan w:val="3"/>
            <w:tcBorders>
              <w:top w:val="single" w:color="000000" w:sz="4" w:space="0"/>
              <w:left w:val="single" w:color="000000" w:sz="4" w:space="0"/>
              <w:bottom w:val="nil"/>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1751"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2"/>
          <w:wAfter w:w="489" w:type="pct"/>
          <w:trHeight w:val="400" w:hRule="atLeast"/>
        </w:trPr>
        <w:tc>
          <w:tcPr>
            <w:tcW w:w="13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36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49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社会效益指标</w:t>
            </w:r>
          </w:p>
        </w:tc>
        <w:tc>
          <w:tcPr>
            <w:tcW w:w="1151"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人民群众安居乐业</w:t>
            </w:r>
          </w:p>
        </w:tc>
        <w:tc>
          <w:tcPr>
            <w:tcW w:w="608"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人民群众安居乐业</w:t>
            </w:r>
          </w:p>
        </w:tc>
        <w:tc>
          <w:tcPr>
            <w:tcW w:w="1751"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2"/>
          <w:wAfter w:w="489" w:type="pct"/>
          <w:trHeight w:val="400" w:hRule="atLeast"/>
        </w:trPr>
        <w:tc>
          <w:tcPr>
            <w:tcW w:w="13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36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49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生态效益指标</w:t>
            </w:r>
          </w:p>
        </w:tc>
        <w:tc>
          <w:tcPr>
            <w:tcW w:w="1151"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608"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1751"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2"/>
          <w:wAfter w:w="489" w:type="pct"/>
          <w:trHeight w:val="400" w:hRule="atLeast"/>
        </w:trPr>
        <w:tc>
          <w:tcPr>
            <w:tcW w:w="13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36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49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可持续影响指标</w:t>
            </w:r>
          </w:p>
        </w:tc>
        <w:tc>
          <w:tcPr>
            <w:tcW w:w="1151"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维护社会稳定</w:t>
            </w:r>
          </w:p>
        </w:tc>
        <w:tc>
          <w:tcPr>
            <w:tcW w:w="608"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维护社会稳定</w:t>
            </w:r>
          </w:p>
        </w:tc>
        <w:tc>
          <w:tcPr>
            <w:tcW w:w="1751"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2"/>
          <w:wAfter w:w="489" w:type="pct"/>
          <w:trHeight w:val="400" w:hRule="atLeast"/>
        </w:trPr>
        <w:tc>
          <w:tcPr>
            <w:tcW w:w="13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36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49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1151"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608"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1751"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2"/>
          <w:wAfter w:w="489" w:type="pct"/>
          <w:trHeight w:val="840" w:hRule="atLeast"/>
        </w:trPr>
        <w:tc>
          <w:tcPr>
            <w:tcW w:w="13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36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满意度指标</w:t>
            </w:r>
          </w:p>
        </w:tc>
        <w:tc>
          <w:tcPr>
            <w:tcW w:w="49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服务对象满意度指标</w:t>
            </w:r>
          </w:p>
        </w:tc>
        <w:tc>
          <w:tcPr>
            <w:tcW w:w="1151"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群众安全感满意度</w:t>
            </w:r>
          </w:p>
        </w:tc>
        <w:tc>
          <w:tcPr>
            <w:tcW w:w="608"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95%</w:t>
            </w:r>
          </w:p>
        </w:tc>
        <w:tc>
          <w:tcPr>
            <w:tcW w:w="1751"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3"/>
          <w:wAfter w:w="598" w:type="pct"/>
          <w:trHeight w:val="400" w:hRule="atLeast"/>
        </w:trPr>
        <w:tc>
          <w:tcPr>
            <w:tcW w:w="4401" w:type="pct"/>
            <w:gridSpan w:val="1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lang w:val="en-US" w:eastAsia="zh-CN" w:bidi="ar"/>
              </w:rPr>
              <w:t>年度绩效目标表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2"/>
          <w:wAfter w:w="489" w:type="pct"/>
          <w:trHeight w:val="400" w:hRule="atLeast"/>
        </w:trPr>
        <w:tc>
          <w:tcPr>
            <w:tcW w:w="130"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目标名称</w:t>
            </w:r>
          </w:p>
        </w:tc>
        <w:tc>
          <w:tcPr>
            <w:tcW w:w="369" w:type="pct"/>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一级指标</w:t>
            </w:r>
          </w:p>
        </w:tc>
        <w:tc>
          <w:tcPr>
            <w:tcW w:w="49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二级指标</w:t>
            </w:r>
          </w:p>
        </w:tc>
        <w:tc>
          <w:tcPr>
            <w:tcW w:w="58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三级</w:t>
            </w:r>
          </w:p>
        </w:tc>
        <w:tc>
          <w:tcPr>
            <w:tcW w:w="1696"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指标值</w:t>
            </w:r>
          </w:p>
        </w:tc>
        <w:tc>
          <w:tcPr>
            <w:tcW w:w="1227"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指标值确定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2"/>
          <w:wAfter w:w="489" w:type="pct"/>
          <w:trHeight w:val="400" w:hRule="atLeast"/>
        </w:trPr>
        <w:tc>
          <w:tcPr>
            <w:tcW w:w="13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36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49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58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指标</w:t>
            </w:r>
          </w:p>
        </w:tc>
        <w:tc>
          <w:tcPr>
            <w:tcW w:w="564" w:type="pct"/>
            <w:gridSpan w:val="3"/>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前年</w:t>
            </w:r>
          </w:p>
        </w:tc>
        <w:tc>
          <w:tcPr>
            <w:tcW w:w="608" w:type="pct"/>
            <w:gridSpan w:val="3"/>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上年</w:t>
            </w:r>
          </w:p>
        </w:tc>
        <w:tc>
          <w:tcPr>
            <w:tcW w:w="52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预计当年</w:t>
            </w:r>
          </w:p>
        </w:tc>
        <w:tc>
          <w:tcPr>
            <w:tcW w:w="1227"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依据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2"/>
          <w:wAfter w:w="489" w:type="pct"/>
          <w:trHeight w:val="400" w:hRule="atLeast"/>
        </w:trPr>
        <w:tc>
          <w:tcPr>
            <w:tcW w:w="13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36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49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58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4"/>
                <w:szCs w:val="24"/>
                <w:u w:val="none"/>
              </w:rPr>
            </w:pPr>
          </w:p>
        </w:tc>
        <w:tc>
          <w:tcPr>
            <w:tcW w:w="564" w:type="pct"/>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608" w:type="pct"/>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52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实现</w:t>
            </w:r>
          </w:p>
        </w:tc>
        <w:tc>
          <w:tcPr>
            <w:tcW w:w="1227" w:type="pct"/>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2"/>
          <w:wAfter w:w="489" w:type="pct"/>
          <w:trHeight w:val="400" w:hRule="atLeast"/>
        </w:trPr>
        <w:tc>
          <w:tcPr>
            <w:tcW w:w="130"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年度绩效目标1</w:t>
            </w:r>
          </w:p>
        </w:tc>
        <w:tc>
          <w:tcPr>
            <w:tcW w:w="369" w:type="pct"/>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产出指标</w:t>
            </w:r>
          </w:p>
        </w:tc>
        <w:tc>
          <w:tcPr>
            <w:tcW w:w="49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数量指标</w:t>
            </w:r>
          </w:p>
        </w:tc>
        <w:tc>
          <w:tcPr>
            <w:tcW w:w="58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表彰次数</w:t>
            </w:r>
          </w:p>
        </w:tc>
        <w:tc>
          <w:tcPr>
            <w:tcW w:w="5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大于等于3次</w:t>
            </w:r>
          </w:p>
        </w:tc>
        <w:tc>
          <w:tcPr>
            <w:tcW w:w="608"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大于等于3次</w:t>
            </w:r>
          </w:p>
        </w:tc>
        <w:tc>
          <w:tcPr>
            <w:tcW w:w="52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大于等于3次</w:t>
            </w:r>
          </w:p>
        </w:tc>
        <w:tc>
          <w:tcPr>
            <w:tcW w:w="1227"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2"/>
          <w:wAfter w:w="489" w:type="pct"/>
          <w:trHeight w:val="400" w:hRule="atLeast"/>
        </w:trPr>
        <w:tc>
          <w:tcPr>
            <w:tcW w:w="13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36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49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587"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仿宋_GB2312" w:hAnsi="宋体" w:eastAsia="仿宋_GB2312" w:cs="仿宋_GB2312"/>
                <w:i w:val="0"/>
                <w:iCs w:val="0"/>
                <w:color w:val="000000"/>
                <w:sz w:val="21"/>
                <w:szCs w:val="21"/>
                <w:u w:val="none"/>
              </w:rPr>
            </w:pPr>
          </w:p>
        </w:tc>
        <w:tc>
          <w:tcPr>
            <w:tcW w:w="5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608"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52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1227"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2"/>
          <w:wAfter w:w="489" w:type="pct"/>
          <w:trHeight w:val="400" w:hRule="atLeast"/>
        </w:trPr>
        <w:tc>
          <w:tcPr>
            <w:tcW w:w="13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36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49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质量指标</w:t>
            </w:r>
          </w:p>
        </w:tc>
        <w:tc>
          <w:tcPr>
            <w:tcW w:w="58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综治中心建设完成率</w:t>
            </w:r>
          </w:p>
        </w:tc>
        <w:tc>
          <w:tcPr>
            <w:tcW w:w="5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50%</w:t>
            </w:r>
          </w:p>
        </w:tc>
        <w:tc>
          <w:tcPr>
            <w:tcW w:w="608"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80%</w:t>
            </w:r>
          </w:p>
        </w:tc>
        <w:tc>
          <w:tcPr>
            <w:tcW w:w="52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100%</w:t>
            </w:r>
          </w:p>
        </w:tc>
        <w:tc>
          <w:tcPr>
            <w:tcW w:w="1227"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2"/>
          <w:wAfter w:w="489" w:type="pct"/>
          <w:trHeight w:val="400" w:hRule="atLeast"/>
        </w:trPr>
        <w:tc>
          <w:tcPr>
            <w:tcW w:w="13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36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49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587" w:type="pct"/>
            <w:tcBorders>
              <w:top w:val="single" w:color="000000" w:sz="4" w:space="0"/>
              <w:left w:val="single" w:color="000000" w:sz="4" w:space="0"/>
              <w:bottom w:val="nil"/>
              <w:right w:val="single" w:color="000000" w:sz="4" w:space="0"/>
            </w:tcBorders>
            <w:shd w:val="clear" w:color="auto" w:fill="auto"/>
            <w:vAlign w:val="center"/>
          </w:tcPr>
          <w:p>
            <w:pPr>
              <w:rPr>
                <w:rFonts w:hint="eastAsia" w:ascii="仿宋_GB2312" w:hAnsi="宋体" w:eastAsia="仿宋_GB2312" w:cs="仿宋_GB2312"/>
                <w:i w:val="0"/>
                <w:iCs w:val="0"/>
                <w:color w:val="000000"/>
                <w:sz w:val="21"/>
                <w:szCs w:val="21"/>
                <w:u w:val="none"/>
              </w:rPr>
            </w:pPr>
          </w:p>
        </w:tc>
        <w:tc>
          <w:tcPr>
            <w:tcW w:w="564" w:type="pct"/>
            <w:gridSpan w:val="3"/>
            <w:tcBorders>
              <w:top w:val="single" w:color="000000" w:sz="4" w:space="0"/>
              <w:left w:val="single" w:color="000000" w:sz="4" w:space="0"/>
              <w:bottom w:val="nil"/>
              <w:right w:val="single" w:color="000000" w:sz="4" w:space="0"/>
            </w:tcBorders>
            <w:shd w:val="clear" w:color="auto" w:fill="auto"/>
            <w:vAlign w:val="center"/>
          </w:tcPr>
          <w:p>
            <w:pPr>
              <w:jc w:val="left"/>
              <w:rPr>
                <w:rFonts w:hint="eastAsia" w:ascii="仿宋_GB2312" w:hAnsi="宋体" w:eastAsia="仿宋_GB2312" w:cs="仿宋_GB2312"/>
                <w:i w:val="0"/>
                <w:iCs w:val="0"/>
                <w:color w:val="000000"/>
                <w:sz w:val="21"/>
                <w:szCs w:val="21"/>
                <w:u w:val="none"/>
              </w:rPr>
            </w:pPr>
          </w:p>
        </w:tc>
        <w:tc>
          <w:tcPr>
            <w:tcW w:w="608" w:type="pct"/>
            <w:gridSpan w:val="3"/>
            <w:tcBorders>
              <w:top w:val="single" w:color="000000" w:sz="4" w:space="0"/>
              <w:left w:val="single" w:color="000000" w:sz="4" w:space="0"/>
              <w:bottom w:val="nil"/>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524" w:type="pct"/>
            <w:gridSpan w:val="3"/>
            <w:tcBorders>
              <w:top w:val="single" w:color="000000" w:sz="4" w:space="0"/>
              <w:left w:val="single" w:color="000000" w:sz="4" w:space="0"/>
              <w:bottom w:val="nil"/>
              <w:right w:val="single" w:color="000000" w:sz="4" w:space="0"/>
            </w:tcBorders>
            <w:shd w:val="clear" w:color="auto" w:fill="auto"/>
            <w:vAlign w:val="center"/>
          </w:tcPr>
          <w:p>
            <w:pPr>
              <w:jc w:val="left"/>
              <w:rPr>
                <w:rFonts w:hint="eastAsia" w:ascii="仿宋_GB2312" w:hAnsi="宋体" w:eastAsia="仿宋_GB2312" w:cs="仿宋_GB2312"/>
                <w:i w:val="0"/>
                <w:iCs w:val="0"/>
                <w:color w:val="000000"/>
                <w:sz w:val="21"/>
                <w:szCs w:val="21"/>
                <w:u w:val="none"/>
              </w:rPr>
            </w:pPr>
          </w:p>
        </w:tc>
        <w:tc>
          <w:tcPr>
            <w:tcW w:w="1227"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2"/>
          <w:wAfter w:w="489" w:type="pct"/>
          <w:trHeight w:val="400" w:hRule="atLeast"/>
        </w:trPr>
        <w:tc>
          <w:tcPr>
            <w:tcW w:w="13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36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49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时效指标</w:t>
            </w:r>
          </w:p>
        </w:tc>
        <w:tc>
          <w:tcPr>
            <w:tcW w:w="58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2023年</w:t>
            </w:r>
          </w:p>
        </w:tc>
        <w:tc>
          <w:tcPr>
            <w:tcW w:w="5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2021年12月31日前</w:t>
            </w:r>
          </w:p>
        </w:tc>
        <w:tc>
          <w:tcPr>
            <w:tcW w:w="608"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2022年12月31日前</w:t>
            </w:r>
          </w:p>
        </w:tc>
        <w:tc>
          <w:tcPr>
            <w:tcW w:w="52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2023年12月31日前</w:t>
            </w:r>
          </w:p>
        </w:tc>
        <w:tc>
          <w:tcPr>
            <w:tcW w:w="1227"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2"/>
          <w:wAfter w:w="489" w:type="pct"/>
          <w:trHeight w:val="400" w:hRule="atLeast"/>
        </w:trPr>
        <w:tc>
          <w:tcPr>
            <w:tcW w:w="13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36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49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587" w:type="pct"/>
            <w:tcBorders>
              <w:top w:val="nil"/>
              <w:left w:val="single" w:color="000000" w:sz="4" w:space="0"/>
              <w:bottom w:val="single" w:color="000000" w:sz="4" w:space="0"/>
              <w:right w:val="single" w:color="000000" w:sz="4" w:space="0"/>
            </w:tcBorders>
            <w:shd w:val="clear" w:color="auto" w:fill="auto"/>
            <w:vAlign w:val="center"/>
          </w:tcPr>
          <w:p>
            <w:pPr>
              <w:rPr>
                <w:rFonts w:hint="eastAsia" w:ascii="仿宋_GB2312" w:hAnsi="宋体" w:eastAsia="仿宋_GB2312" w:cs="仿宋_GB2312"/>
                <w:i w:val="0"/>
                <w:iCs w:val="0"/>
                <w:color w:val="000000"/>
                <w:sz w:val="21"/>
                <w:szCs w:val="21"/>
                <w:u w:val="none"/>
              </w:rPr>
            </w:pPr>
          </w:p>
        </w:tc>
        <w:tc>
          <w:tcPr>
            <w:tcW w:w="564" w:type="pct"/>
            <w:gridSpan w:val="3"/>
            <w:tcBorders>
              <w:top w:val="nil"/>
              <w:left w:val="single" w:color="000000" w:sz="4" w:space="0"/>
              <w:bottom w:val="single" w:color="000000" w:sz="4" w:space="0"/>
              <w:right w:val="single" w:color="000000" w:sz="4" w:space="0"/>
            </w:tcBorders>
            <w:shd w:val="clear" w:color="auto" w:fill="auto"/>
            <w:vAlign w:val="center"/>
          </w:tcPr>
          <w:p>
            <w:pPr>
              <w:jc w:val="left"/>
              <w:rPr>
                <w:rFonts w:hint="eastAsia" w:ascii="仿宋_GB2312" w:hAnsi="宋体" w:eastAsia="仿宋_GB2312" w:cs="仿宋_GB2312"/>
                <w:i w:val="0"/>
                <w:iCs w:val="0"/>
                <w:color w:val="000000"/>
                <w:sz w:val="21"/>
                <w:szCs w:val="21"/>
                <w:u w:val="none"/>
              </w:rPr>
            </w:pPr>
          </w:p>
        </w:tc>
        <w:tc>
          <w:tcPr>
            <w:tcW w:w="608" w:type="pct"/>
            <w:gridSpan w:val="3"/>
            <w:tcBorders>
              <w:top w:val="nil"/>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524" w:type="pct"/>
            <w:gridSpan w:val="3"/>
            <w:tcBorders>
              <w:top w:val="nil"/>
              <w:left w:val="single" w:color="000000" w:sz="4" w:space="0"/>
              <w:bottom w:val="single" w:color="000000" w:sz="4" w:space="0"/>
              <w:right w:val="single" w:color="000000" w:sz="4" w:space="0"/>
            </w:tcBorders>
            <w:shd w:val="clear" w:color="auto" w:fill="auto"/>
            <w:vAlign w:val="center"/>
          </w:tcPr>
          <w:p>
            <w:pPr>
              <w:jc w:val="left"/>
              <w:rPr>
                <w:rFonts w:hint="eastAsia" w:ascii="仿宋_GB2312" w:hAnsi="宋体" w:eastAsia="仿宋_GB2312" w:cs="仿宋_GB2312"/>
                <w:i w:val="0"/>
                <w:iCs w:val="0"/>
                <w:color w:val="000000"/>
                <w:sz w:val="21"/>
                <w:szCs w:val="21"/>
                <w:u w:val="none"/>
              </w:rPr>
            </w:pPr>
          </w:p>
        </w:tc>
        <w:tc>
          <w:tcPr>
            <w:tcW w:w="1227"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2"/>
          <w:wAfter w:w="489" w:type="pct"/>
          <w:trHeight w:val="400" w:hRule="atLeast"/>
        </w:trPr>
        <w:tc>
          <w:tcPr>
            <w:tcW w:w="13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36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49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成本指标</w:t>
            </w:r>
          </w:p>
        </w:tc>
        <w:tc>
          <w:tcPr>
            <w:tcW w:w="587"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仿宋_GB2312" w:hAnsi="宋体" w:eastAsia="仿宋_GB2312" w:cs="仿宋_GB2312"/>
                <w:i w:val="0"/>
                <w:iCs w:val="0"/>
                <w:color w:val="000000"/>
                <w:sz w:val="21"/>
                <w:szCs w:val="21"/>
                <w:u w:val="none"/>
              </w:rPr>
            </w:pPr>
          </w:p>
        </w:tc>
        <w:tc>
          <w:tcPr>
            <w:tcW w:w="5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仿宋_GB2312" w:hAnsi="宋体" w:eastAsia="仿宋_GB2312" w:cs="仿宋_GB2312"/>
                <w:i w:val="0"/>
                <w:iCs w:val="0"/>
                <w:color w:val="000000"/>
                <w:sz w:val="21"/>
                <w:szCs w:val="21"/>
                <w:u w:val="none"/>
              </w:rPr>
            </w:pPr>
          </w:p>
        </w:tc>
        <w:tc>
          <w:tcPr>
            <w:tcW w:w="608"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52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仿宋_GB2312" w:hAnsi="宋体" w:eastAsia="仿宋_GB2312" w:cs="仿宋_GB2312"/>
                <w:i w:val="0"/>
                <w:iCs w:val="0"/>
                <w:color w:val="000000"/>
                <w:sz w:val="21"/>
                <w:szCs w:val="21"/>
                <w:u w:val="none"/>
              </w:rPr>
            </w:pPr>
          </w:p>
        </w:tc>
        <w:tc>
          <w:tcPr>
            <w:tcW w:w="1227"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2"/>
          <w:wAfter w:w="489" w:type="pct"/>
          <w:trHeight w:val="400" w:hRule="atLeast"/>
        </w:trPr>
        <w:tc>
          <w:tcPr>
            <w:tcW w:w="13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36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49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587"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仿宋_GB2312" w:hAnsi="宋体" w:eastAsia="仿宋_GB2312" w:cs="仿宋_GB2312"/>
                <w:i w:val="0"/>
                <w:iCs w:val="0"/>
                <w:color w:val="000000"/>
                <w:sz w:val="21"/>
                <w:szCs w:val="21"/>
                <w:u w:val="none"/>
              </w:rPr>
            </w:pPr>
          </w:p>
        </w:tc>
        <w:tc>
          <w:tcPr>
            <w:tcW w:w="5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仿宋_GB2312" w:hAnsi="宋体" w:eastAsia="仿宋_GB2312" w:cs="仿宋_GB2312"/>
                <w:i w:val="0"/>
                <w:iCs w:val="0"/>
                <w:color w:val="000000"/>
                <w:sz w:val="21"/>
                <w:szCs w:val="21"/>
                <w:u w:val="none"/>
              </w:rPr>
            </w:pPr>
          </w:p>
        </w:tc>
        <w:tc>
          <w:tcPr>
            <w:tcW w:w="608"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52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仿宋_GB2312" w:hAnsi="宋体" w:eastAsia="仿宋_GB2312" w:cs="仿宋_GB2312"/>
                <w:i w:val="0"/>
                <w:iCs w:val="0"/>
                <w:color w:val="000000"/>
                <w:sz w:val="21"/>
                <w:szCs w:val="21"/>
                <w:u w:val="none"/>
              </w:rPr>
            </w:pPr>
          </w:p>
        </w:tc>
        <w:tc>
          <w:tcPr>
            <w:tcW w:w="1227"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2"/>
          <w:wAfter w:w="489" w:type="pct"/>
          <w:trHeight w:val="400" w:hRule="atLeast"/>
        </w:trPr>
        <w:tc>
          <w:tcPr>
            <w:tcW w:w="13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369" w:type="pct"/>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效益指标</w:t>
            </w:r>
          </w:p>
        </w:tc>
        <w:tc>
          <w:tcPr>
            <w:tcW w:w="49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经济效益指标</w:t>
            </w:r>
          </w:p>
        </w:tc>
        <w:tc>
          <w:tcPr>
            <w:tcW w:w="587" w:type="pct"/>
            <w:tcBorders>
              <w:top w:val="single" w:color="000000" w:sz="4" w:space="0"/>
              <w:left w:val="single" w:color="000000" w:sz="4" w:space="0"/>
              <w:bottom w:val="nil"/>
              <w:right w:val="single" w:color="000000" w:sz="4" w:space="0"/>
            </w:tcBorders>
            <w:shd w:val="clear" w:color="auto" w:fill="auto"/>
            <w:vAlign w:val="center"/>
          </w:tcPr>
          <w:p>
            <w:pPr>
              <w:rPr>
                <w:rFonts w:hint="eastAsia" w:ascii="仿宋_GB2312" w:hAnsi="宋体" w:eastAsia="仿宋_GB2312" w:cs="仿宋_GB2312"/>
                <w:i w:val="0"/>
                <w:iCs w:val="0"/>
                <w:color w:val="000000"/>
                <w:sz w:val="21"/>
                <w:szCs w:val="21"/>
                <w:u w:val="none"/>
              </w:rPr>
            </w:pPr>
          </w:p>
        </w:tc>
        <w:tc>
          <w:tcPr>
            <w:tcW w:w="564" w:type="pct"/>
            <w:gridSpan w:val="3"/>
            <w:tcBorders>
              <w:top w:val="single" w:color="000000" w:sz="4" w:space="0"/>
              <w:left w:val="single" w:color="000000" w:sz="4" w:space="0"/>
              <w:bottom w:val="nil"/>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608" w:type="pct"/>
            <w:gridSpan w:val="3"/>
            <w:tcBorders>
              <w:top w:val="single" w:color="000000" w:sz="4" w:space="0"/>
              <w:left w:val="single" w:color="000000" w:sz="4" w:space="0"/>
              <w:bottom w:val="nil"/>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524" w:type="pct"/>
            <w:gridSpan w:val="3"/>
            <w:tcBorders>
              <w:top w:val="single" w:color="000000" w:sz="4" w:space="0"/>
              <w:left w:val="single" w:color="000000" w:sz="4" w:space="0"/>
              <w:bottom w:val="nil"/>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1227"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2"/>
          <w:wAfter w:w="489" w:type="pct"/>
          <w:trHeight w:val="400" w:hRule="atLeast"/>
        </w:trPr>
        <w:tc>
          <w:tcPr>
            <w:tcW w:w="13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36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49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社会效益指标</w:t>
            </w:r>
          </w:p>
        </w:tc>
        <w:tc>
          <w:tcPr>
            <w:tcW w:w="58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人民群众安居乐业</w:t>
            </w:r>
          </w:p>
        </w:tc>
        <w:tc>
          <w:tcPr>
            <w:tcW w:w="5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人民群众安居乐业</w:t>
            </w:r>
          </w:p>
        </w:tc>
        <w:tc>
          <w:tcPr>
            <w:tcW w:w="608"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人民群众安居乐业</w:t>
            </w:r>
          </w:p>
        </w:tc>
        <w:tc>
          <w:tcPr>
            <w:tcW w:w="52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人民群众安居乐业</w:t>
            </w:r>
          </w:p>
        </w:tc>
        <w:tc>
          <w:tcPr>
            <w:tcW w:w="1227"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2"/>
          <w:wAfter w:w="489" w:type="pct"/>
          <w:trHeight w:val="400" w:hRule="atLeast"/>
        </w:trPr>
        <w:tc>
          <w:tcPr>
            <w:tcW w:w="13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36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49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生态效益指标</w:t>
            </w:r>
          </w:p>
        </w:tc>
        <w:tc>
          <w:tcPr>
            <w:tcW w:w="587"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仿宋_GB2312" w:hAnsi="宋体" w:eastAsia="仿宋_GB2312" w:cs="仿宋_GB2312"/>
                <w:i w:val="0"/>
                <w:iCs w:val="0"/>
                <w:color w:val="000000"/>
                <w:sz w:val="21"/>
                <w:szCs w:val="21"/>
                <w:u w:val="none"/>
              </w:rPr>
            </w:pPr>
          </w:p>
        </w:tc>
        <w:tc>
          <w:tcPr>
            <w:tcW w:w="5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仿宋_GB2312" w:hAnsi="宋体" w:eastAsia="仿宋_GB2312" w:cs="仿宋_GB2312"/>
                <w:i w:val="0"/>
                <w:iCs w:val="0"/>
                <w:color w:val="000000"/>
                <w:sz w:val="21"/>
                <w:szCs w:val="21"/>
                <w:u w:val="none"/>
              </w:rPr>
            </w:pPr>
          </w:p>
        </w:tc>
        <w:tc>
          <w:tcPr>
            <w:tcW w:w="608"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52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仿宋_GB2312" w:hAnsi="宋体" w:eastAsia="仿宋_GB2312" w:cs="仿宋_GB2312"/>
                <w:i w:val="0"/>
                <w:iCs w:val="0"/>
                <w:color w:val="000000"/>
                <w:sz w:val="21"/>
                <w:szCs w:val="21"/>
                <w:u w:val="none"/>
              </w:rPr>
            </w:pPr>
          </w:p>
        </w:tc>
        <w:tc>
          <w:tcPr>
            <w:tcW w:w="1227"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2"/>
          <w:wAfter w:w="489" w:type="pct"/>
          <w:trHeight w:val="400" w:hRule="atLeast"/>
        </w:trPr>
        <w:tc>
          <w:tcPr>
            <w:tcW w:w="13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36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49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可持续影响指标</w:t>
            </w:r>
          </w:p>
        </w:tc>
        <w:tc>
          <w:tcPr>
            <w:tcW w:w="58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维护社会稳定</w:t>
            </w:r>
          </w:p>
        </w:tc>
        <w:tc>
          <w:tcPr>
            <w:tcW w:w="5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维护社会稳定</w:t>
            </w:r>
          </w:p>
        </w:tc>
        <w:tc>
          <w:tcPr>
            <w:tcW w:w="608"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维护社会稳定</w:t>
            </w:r>
          </w:p>
        </w:tc>
        <w:tc>
          <w:tcPr>
            <w:tcW w:w="52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维护社会稳定</w:t>
            </w:r>
          </w:p>
        </w:tc>
        <w:tc>
          <w:tcPr>
            <w:tcW w:w="1227"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489" w:type="pct"/>
          <w:trHeight w:val="400" w:hRule="atLeast"/>
        </w:trPr>
        <w:tc>
          <w:tcPr>
            <w:tcW w:w="13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369"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49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587"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仿宋_GB2312" w:hAnsi="宋体" w:eastAsia="仿宋_GB2312" w:cs="仿宋_GB2312"/>
                <w:i w:val="0"/>
                <w:iCs w:val="0"/>
                <w:color w:val="000000"/>
                <w:sz w:val="21"/>
                <w:szCs w:val="21"/>
                <w:u w:val="none"/>
              </w:rPr>
            </w:pPr>
          </w:p>
        </w:tc>
        <w:tc>
          <w:tcPr>
            <w:tcW w:w="5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仿宋_GB2312" w:hAnsi="宋体" w:eastAsia="仿宋_GB2312" w:cs="仿宋_GB2312"/>
                <w:i w:val="0"/>
                <w:iCs w:val="0"/>
                <w:color w:val="000000"/>
                <w:sz w:val="21"/>
                <w:szCs w:val="21"/>
                <w:u w:val="none"/>
              </w:rPr>
            </w:pPr>
          </w:p>
        </w:tc>
        <w:tc>
          <w:tcPr>
            <w:tcW w:w="608"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52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仿宋_GB2312" w:hAnsi="宋体" w:eastAsia="仿宋_GB2312" w:cs="仿宋_GB2312"/>
                <w:i w:val="0"/>
                <w:iCs w:val="0"/>
                <w:color w:val="000000"/>
                <w:sz w:val="21"/>
                <w:szCs w:val="21"/>
                <w:u w:val="none"/>
              </w:rPr>
            </w:pPr>
          </w:p>
        </w:tc>
        <w:tc>
          <w:tcPr>
            <w:tcW w:w="1227"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489" w:type="pct"/>
          <w:trHeight w:val="540" w:hRule="atLeast"/>
        </w:trPr>
        <w:tc>
          <w:tcPr>
            <w:tcW w:w="13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c>
          <w:tcPr>
            <w:tcW w:w="36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满意度指标</w:t>
            </w:r>
          </w:p>
        </w:tc>
        <w:tc>
          <w:tcPr>
            <w:tcW w:w="49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服务对象满意度指标</w:t>
            </w:r>
          </w:p>
        </w:tc>
        <w:tc>
          <w:tcPr>
            <w:tcW w:w="58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群众安全感满意度</w:t>
            </w:r>
          </w:p>
        </w:tc>
        <w:tc>
          <w:tcPr>
            <w:tcW w:w="5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95%</w:t>
            </w:r>
          </w:p>
        </w:tc>
        <w:tc>
          <w:tcPr>
            <w:tcW w:w="608"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95%</w:t>
            </w:r>
          </w:p>
        </w:tc>
        <w:tc>
          <w:tcPr>
            <w:tcW w:w="52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lang w:val="en-US" w:eastAsia="zh-CN" w:bidi="ar"/>
              </w:rPr>
              <w:t>95%</w:t>
            </w:r>
          </w:p>
        </w:tc>
        <w:tc>
          <w:tcPr>
            <w:tcW w:w="1227"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3"/>
          <w:wAfter w:w="598" w:type="pct"/>
          <w:trHeight w:val="440" w:hRule="atLeast"/>
        </w:trPr>
        <w:tc>
          <w:tcPr>
            <w:tcW w:w="390"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财政批复意见</w:t>
            </w:r>
          </w:p>
        </w:tc>
        <w:tc>
          <w:tcPr>
            <w:tcW w:w="4010" w:type="pct"/>
            <w:gridSpan w:val="17"/>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同意申报</w:t>
            </w:r>
          </w:p>
        </w:tc>
      </w:tr>
    </w:tbl>
    <w:p>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ind w:firstLine="240" w:firstLineChars="100"/>
        <w:jc w:val="left"/>
        <w:rPr>
          <w:rFonts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rPr>
        <w:t>（一）财政拨款（补助）：指区级财政当年拨付的资金。</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（二）事业收入：指事业单位开展专业业务活动及其辅助活动取得的收入。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（三）其他收入：指预算单位在“财政拨款补助收入”、“事业收入”、“经营收入”以外取得的收入。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（四）上年结转：指以前年度尚未完成、结转到本年仍按原规定用途继续使用的资金。</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（五）基本支出：指为保障机构正常运转、完成日常工作任务而发生的人员支出和公用支出。</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（六）项目支出：指为完成特定的行政工作任务或事业发展目标，在基本支出之外发生的各项支出。</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七）“三公”经费：指用财政拨款安排的因公出国（境）费、公务接待费和公务用车购置及运行费。其中，因公出国（境）费，指单位工作人员公务出国（境）的住宿费、旅费、伙食补助费、杂费、培训费等支出；公务接待费，指单位按规定开支的各类公务接待（含外宾接待）支出。公务用车购置及运行费，指单位公务用车购置及租用费、燃料费、维修费、过路过桥费、保险费、安全奖励费用等支出。</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rPr>
        <w:t>（八）行政运行（项）：指机关和实行公务员法管理事业单位用于保障机构正常运转的基本支出。</w:t>
      </w:r>
    </w:p>
    <w:p>
      <w:pPr>
        <w:pStyle w:val="5"/>
        <w:widowControl/>
        <w:spacing w:before="0" w:beforeAutospacing="0" w:after="0" w:afterAutospacing="0" w:line="585" w:lineRule="atLeast"/>
        <w:ind w:firstLine="480" w:firstLineChars="200"/>
      </w:pPr>
    </w:p>
    <w:sectPr>
      <w:footerReference r:id="rId3" w:type="default"/>
      <w:pgSz w:w="11906" w:h="16838"/>
      <w:pgMar w:top="1440" w:right="1800" w:bottom="1440" w:left="1800" w:header="851" w:footer="992" w:gutter="0"/>
      <w:pgNumType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微软雅黑">
    <w:panose1 w:val="020B0503020204020204"/>
    <w:charset w:val="86"/>
    <w:family w:val="swiss"/>
    <w:pitch w:val="default"/>
    <w:sig w:usb0="80000287" w:usb1="280F3C52" w:usb2="00000016" w:usb3="00000000" w:csb0="0004001F" w:csb1="00000000"/>
  </w:font>
  <w:font w:name="仿宋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rPr>
                              <w:rFonts w:hint="eastAsia"/>
                            </w:rPr>
                            <w:fldChar w:fldCharType="begin"/>
                          </w:r>
                          <w:r>
                            <w:rPr>
                              <w:rFonts w:hint="eastAsia"/>
                            </w:rPr>
                            <w:instrText xml:space="preserve"> PAGE  \* MERGEFORMAT </w:instrText>
                          </w:r>
                          <w:r>
                            <w:rPr>
                              <w:rFonts w:hint="eastAsia"/>
                            </w:rPr>
                            <w:fldChar w:fldCharType="separate"/>
                          </w:r>
                          <w:r>
                            <w:t>8</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pPr>
                      <w:pStyle w:val="3"/>
                    </w:pPr>
                    <w:r>
                      <w:rPr>
                        <w:rFonts w:hint="eastAsia"/>
                      </w:rPr>
                      <w:fldChar w:fldCharType="begin"/>
                    </w:r>
                    <w:r>
                      <w:rPr>
                        <w:rFonts w:hint="eastAsia"/>
                      </w:rPr>
                      <w:instrText xml:space="preserve"> PAGE  \* MERGEFORMAT </w:instrText>
                    </w:r>
                    <w:r>
                      <w:rPr>
                        <w:rFonts w:hint="eastAsia"/>
                      </w:rPr>
                      <w:fldChar w:fldCharType="separate"/>
                    </w:r>
                    <w:r>
                      <w:t>8</w:t>
                    </w:r>
                    <w:r>
                      <w:rPr>
                        <w:rFonts w:hint="eastAsia"/>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5F2757F"/>
    <w:multiLevelType w:val="singleLevel"/>
    <w:tmpl w:val="F5F2757F"/>
    <w:lvl w:ilvl="0" w:tentative="0">
      <w:start w:val="2"/>
      <w:numFmt w:val="chineseCounting"/>
      <w:suff w:val="nothing"/>
      <w:lvlText w:val="（%1）"/>
      <w:lvlJc w:val="left"/>
      <w:rPr>
        <w:rFonts w:hint="eastAsia"/>
      </w:rPr>
    </w:lvl>
  </w:abstractNum>
  <w:abstractNum w:abstractNumId="1">
    <w:nsid w:val="3809B1E7"/>
    <w:multiLevelType w:val="singleLevel"/>
    <w:tmpl w:val="3809B1E7"/>
    <w:lvl w:ilvl="0" w:tentative="0">
      <w:start w:val="1"/>
      <w:numFmt w:val="chineseCounting"/>
      <w:suff w:val="nothing"/>
      <w:lvlText w:val="%1、"/>
      <w:lvlJc w:val="left"/>
      <w:rPr>
        <w:rFonts w:hint="eastAsia"/>
      </w:rPr>
    </w:lvl>
  </w:abstractNum>
  <w:abstractNum w:abstractNumId="2">
    <w:nsid w:val="3F828D1D"/>
    <w:multiLevelType w:val="singleLevel"/>
    <w:tmpl w:val="3F828D1D"/>
    <w:lvl w:ilvl="0" w:tentative="0">
      <w:start w:val="1"/>
      <w:numFmt w:val="chineseCounting"/>
      <w:suff w:val="nothing"/>
      <w:lvlText w:val="%1、"/>
      <w:lvlJc w:val="left"/>
      <w:rPr>
        <w:rFonts w:hint="eastAsia"/>
      </w:rPr>
    </w:lvl>
  </w:abstractNum>
  <w:abstractNum w:abstractNumId="3">
    <w:nsid w:val="49CC4933"/>
    <w:multiLevelType w:val="singleLevel"/>
    <w:tmpl w:val="49CC4933"/>
    <w:lvl w:ilvl="0" w:tentative="0">
      <w:start w:val="6"/>
      <w:numFmt w:val="chineseCounting"/>
      <w:suff w:val="nothing"/>
      <w:lvlText w:val="%1、"/>
      <w:lvlJc w:val="left"/>
      <w:rPr>
        <w:rFonts w:hint="eastAsia"/>
      </w:rPr>
    </w:lvl>
  </w:abstractNum>
  <w:num w:numId="1">
    <w:abstractNumId w:val="1"/>
  </w:num>
  <w:num w:numId="2">
    <w:abstractNumId w:val="2"/>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NotTrackMoves/>
  <w:documentProtection w:enforcement="0"/>
  <w:defaultTabStop w:val="420"/>
  <w:drawingGridVerticalSpacing w:val="156"/>
  <w:displayHorizontalDrawingGridEvery w:val="1"/>
  <w:displayVerticalDrawingGridEvery w:val="1"/>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doNotWrapTextWithPunct/>
    <w:doNotUseEastAsianBreakRules/>
    <w:useFELayout/>
    <w:doNotUseIndentAsNumberingTabStop/>
    <w:useAltKinsokuLineBreakRules/>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c3ZmNjMDE4ZGU3OTAwYzg0NDg4MDA5MDE1N2I3MjYifQ=="/>
  </w:docVars>
  <w:rsids>
    <w:rsidRoot w:val="55403DF7"/>
    <w:rsid w:val="00036F66"/>
    <w:rsid w:val="00037130"/>
    <w:rsid w:val="00040F87"/>
    <w:rsid w:val="00044F52"/>
    <w:rsid w:val="0005426C"/>
    <w:rsid w:val="000642D8"/>
    <w:rsid w:val="000F5C47"/>
    <w:rsid w:val="001021EB"/>
    <w:rsid w:val="00111F12"/>
    <w:rsid w:val="00160079"/>
    <w:rsid w:val="00177A50"/>
    <w:rsid w:val="00183B02"/>
    <w:rsid w:val="001903D2"/>
    <w:rsid w:val="00195C90"/>
    <w:rsid w:val="001A3839"/>
    <w:rsid w:val="001B3819"/>
    <w:rsid w:val="001C3A9B"/>
    <w:rsid w:val="001D080A"/>
    <w:rsid w:val="001D7AA5"/>
    <w:rsid w:val="001E5DFD"/>
    <w:rsid w:val="0022746B"/>
    <w:rsid w:val="0024107E"/>
    <w:rsid w:val="002548C4"/>
    <w:rsid w:val="002577A1"/>
    <w:rsid w:val="002635D7"/>
    <w:rsid w:val="002865A3"/>
    <w:rsid w:val="002A0349"/>
    <w:rsid w:val="002A64C5"/>
    <w:rsid w:val="002A6854"/>
    <w:rsid w:val="002B35A9"/>
    <w:rsid w:val="002B6DCF"/>
    <w:rsid w:val="002C7D87"/>
    <w:rsid w:val="002E4E14"/>
    <w:rsid w:val="002E769A"/>
    <w:rsid w:val="002F2D80"/>
    <w:rsid w:val="002F530D"/>
    <w:rsid w:val="00342611"/>
    <w:rsid w:val="0037390F"/>
    <w:rsid w:val="0039283A"/>
    <w:rsid w:val="003C5494"/>
    <w:rsid w:val="003C62AB"/>
    <w:rsid w:val="003F73F3"/>
    <w:rsid w:val="004126C4"/>
    <w:rsid w:val="004603AF"/>
    <w:rsid w:val="00463A77"/>
    <w:rsid w:val="00475940"/>
    <w:rsid w:val="00476DB6"/>
    <w:rsid w:val="004919C9"/>
    <w:rsid w:val="00495756"/>
    <w:rsid w:val="004B0008"/>
    <w:rsid w:val="004B13F9"/>
    <w:rsid w:val="004B394C"/>
    <w:rsid w:val="004B4606"/>
    <w:rsid w:val="004C1900"/>
    <w:rsid w:val="004D7DB5"/>
    <w:rsid w:val="004E60C4"/>
    <w:rsid w:val="00504DA6"/>
    <w:rsid w:val="00505352"/>
    <w:rsid w:val="00523282"/>
    <w:rsid w:val="0054199D"/>
    <w:rsid w:val="0054487B"/>
    <w:rsid w:val="005A7369"/>
    <w:rsid w:val="005F1C46"/>
    <w:rsid w:val="00635C6E"/>
    <w:rsid w:val="006759D3"/>
    <w:rsid w:val="00682823"/>
    <w:rsid w:val="006A3FBE"/>
    <w:rsid w:val="006C7A42"/>
    <w:rsid w:val="006D383D"/>
    <w:rsid w:val="006F13E4"/>
    <w:rsid w:val="007277F3"/>
    <w:rsid w:val="00741C86"/>
    <w:rsid w:val="00746E24"/>
    <w:rsid w:val="007474FB"/>
    <w:rsid w:val="00764CC6"/>
    <w:rsid w:val="0076521F"/>
    <w:rsid w:val="00792B28"/>
    <w:rsid w:val="007A7FB6"/>
    <w:rsid w:val="007B3C24"/>
    <w:rsid w:val="007B4BAE"/>
    <w:rsid w:val="007D71D1"/>
    <w:rsid w:val="007E2AB2"/>
    <w:rsid w:val="007E6952"/>
    <w:rsid w:val="007F6801"/>
    <w:rsid w:val="00847760"/>
    <w:rsid w:val="0085298B"/>
    <w:rsid w:val="008549D6"/>
    <w:rsid w:val="008858E2"/>
    <w:rsid w:val="00886357"/>
    <w:rsid w:val="008A260F"/>
    <w:rsid w:val="008A3D62"/>
    <w:rsid w:val="008B5B7C"/>
    <w:rsid w:val="008C65D5"/>
    <w:rsid w:val="008D5649"/>
    <w:rsid w:val="008D7FC9"/>
    <w:rsid w:val="008E11AC"/>
    <w:rsid w:val="009200C6"/>
    <w:rsid w:val="00926A8F"/>
    <w:rsid w:val="00933189"/>
    <w:rsid w:val="00972D98"/>
    <w:rsid w:val="00990CB9"/>
    <w:rsid w:val="009B2384"/>
    <w:rsid w:val="009C2041"/>
    <w:rsid w:val="009F1A4A"/>
    <w:rsid w:val="00A12D1A"/>
    <w:rsid w:val="00A34CFD"/>
    <w:rsid w:val="00A53C33"/>
    <w:rsid w:val="00A57822"/>
    <w:rsid w:val="00AA6B7D"/>
    <w:rsid w:val="00AB6928"/>
    <w:rsid w:val="00AC46E0"/>
    <w:rsid w:val="00AF6023"/>
    <w:rsid w:val="00B309C6"/>
    <w:rsid w:val="00B35E06"/>
    <w:rsid w:val="00B931B2"/>
    <w:rsid w:val="00B94DFE"/>
    <w:rsid w:val="00B9780B"/>
    <w:rsid w:val="00BA4314"/>
    <w:rsid w:val="00BA7485"/>
    <w:rsid w:val="00BC77F3"/>
    <w:rsid w:val="00BF697C"/>
    <w:rsid w:val="00C05975"/>
    <w:rsid w:val="00C136F5"/>
    <w:rsid w:val="00C1680C"/>
    <w:rsid w:val="00C17661"/>
    <w:rsid w:val="00C33AF8"/>
    <w:rsid w:val="00C3422E"/>
    <w:rsid w:val="00C373AA"/>
    <w:rsid w:val="00C47445"/>
    <w:rsid w:val="00C55A7D"/>
    <w:rsid w:val="00C56B12"/>
    <w:rsid w:val="00C63849"/>
    <w:rsid w:val="00C907E9"/>
    <w:rsid w:val="00CA07CE"/>
    <w:rsid w:val="00CA67A9"/>
    <w:rsid w:val="00CC70FC"/>
    <w:rsid w:val="00CD3AE2"/>
    <w:rsid w:val="00CF525C"/>
    <w:rsid w:val="00D062DD"/>
    <w:rsid w:val="00D148E8"/>
    <w:rsid w:val="00D157F7"/>
    <w:rsid w:val="00D44255"/>
    <w:rsid w:val="00D71AAA"/>
    <w:rsid w:val="00D80C5F"/>
    <w:rsid w:val="00DE4741"/>
    <w:rsid w:val="00E14D5D"/>
    <w:rsid w:val="00E30992"/>
    <w:rsid w:val="00E34F36"/>
    <w:rsid w:val="00E4729B"/>
    <w:rsid w:val="00E564DB"/>
    <w:rsid w:val="00E62E0E"/>
    <w:rsid w:val="00E94088"/>
    <w:rsid w:val="00E97481"/>
    <w:rsid w:val="00ED6AFD"/>
    <w:rsid w:val="00EE181C"/>
    <w:rsid w:val="00EE74D1"/>
    <w:rsid w:val="00EF76CA"/>
    <w:rsid w:val="00F200AC"/>
    <w:rsid w:val="00F25ECC"/>
    <w:rsid w:val="00FB0164"/>
    <w:rsid w:val="00FB36B7"/>
    <w:rsid w:val="0E9E779D"/>
    <w:rsid w:val="1452579D"/>
    <w:rsid w:val="15E37A96"/>
    <w:rsid w:val="1AFC74FE"/>
    <w:rsid w:val="1D8D6A71"/>
    <w:rsid w:val="20794A89"/>
    <w:rsid w:val="38AA0644"/>
    <w:rsid w:val="3AC539FD"/>
    <w:rsid w:val="55403DF7"/>
    <w:rsid w:val="556D5A23"/>
    <w:rsid w:val="59367F97"/>
    <w:rsid w:val="5FAA5B11"/>
    <w:rsid w:val="6D807C9F"/>
    <w:rsid w:val="71B12B8A"/>
    <w:rsid w:val="7A1D06DE"/>
    <w:rsid w:val="7E0021A0"/>
    <w:rsid w:val="7E3265DD"/>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nhideWhenUsed="0" w:uiPriority="99" w:semiHidden="0" w:name="heading 5"/>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99" w:semiHidden="0" w:name="Strong"/>
    <w:lsdException w:qFormat="1" w:unhideWhenUsed="0" w:uiPriority="0" w:semiHidden="0" w:name="Emphasis" w:locked="1"/>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5"/>
    <w:basedOn w:val="1"/>
    <w:next w:val="1"/>
    <w:link w:val="9"/>
    <w:qFormat/>
    <w:uiPriority w:val="99"/>
    <w:pPr>
      <w:spacing w:beforeAutospacing="1" w:afterAutospacing="1"/>
      <w:jc w:val="left"/>
      <w:outlineLvl w:val="4"/>
    </w:pPr>
    <w:rPr>
      <w:rFonts w:ascii="宋体" w:hAnsi="宋体"/>
      <w:b/>
      <w:kern w:val="0"/>
      <w:sz w:val="20"/>
      <w:szCs w:val="20"/>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footer"/>
    <w:basedOn w:val="1"/>
    <w:link w:val="11"/>
    <w:qFormat/>
    <w:uiPriority w:val="99"/>
    <w:pPr>
      <w:tabs>
        <w:tab w:val="center" w:pos="4153"/>
        <w:tab w:val="right" w:pos="8306"/>
      </w:tabs>
      <w:snapToGrid w:val="0"/>
      <w:jc w:val="left"/>
    </w:pPr>
    <w:rPr>
      <w:sz w:val="18"/>
      <w:szCs w:val="18"/>
    </w:rPr>
  </w:style>
  <w:style w:type="paragraph" w:styleId="4">
    <w:name w:val="header"/>
    <w:basedOn w:val="1"/>
    <w:link w:val="10"/>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99"/>
    <w:pPr>
      <w:spacing w:before="100" w:beforeAutospacing="1" w:after="100" w:afterAutospacing="1"/>
      <w:jc w:val="left"/>
    </w:pPr>
    <w:rPr>
      <w:kern w:val="0"/>
      <w:sz w:val="24"/>
    </w:rPr>
  </w:style>
  <w:style w:type="character" w:styleId="8">
    <w:name w:val="Strong"/>
    <w:basedOn w:val="7"/>
    <w:qFormat/>
    <w:uiPriority w:val="99"/>
    <w:rPr>
      <w:rFonts w:cs="Times New Roman"/>
      <w:b/>
    </w:rPr>
  </w:style>
  <w:style w:type="character" w:customStyle="1" w:styleId="9">
    <w:name w:val="标题 5 Char"/>
    <w:basedOn w:val="7"/>
    <w:link w:val="2"/>
    <w:semiHidden/>
    <w:qFormat/>
    <w:uiPriority w:val="9"/>
    <w:rPr>
      <w:rFonts w:ascii="Calibri" w:hAnsi="Calibri"/>
      <w:b/>
      <w:bCs/>
      <w:sz w:val="28"/>
      <w:szCs w:val="28"/>
    </w:rPr>
  </w:style>
  <w:style w:type="character" w:customStyle="1" w:styleId="10">
    <w:name w:val="页眉 Char"/>
    <w:basedOn w:val="7"/>
    <w:link w:val="4"/>
    <w:semiHidden/>
    <w:qFormat/>
    <w:uiPriority w:val="99"/>
    <w:rPr>
      <w:rFonts w:ascii="Calibri" w:hAnsi="Calibri"/>
      <w:sz w:val="18"/>
      <w:szCs w:val="18"/>
    </w:rPr>
  </w:style>
  <w:style w:type="character" w:customStyle="1" w:styleId="11">
    <w:name w:val="页脚 Char"/>
    <w:basedOn w:val="7"/>
    <w:link w:val="3"/>
    <w:qFormat/>
    <w:locked/>
    <w:uiPriority w:val="99"/>
    <w:rPr>
      <w:rFonts w:ascii="Calibri" w:hAnsi="Calibri" w:eastAsia="宋体" w:cs="Times New Roman"/>
      <w:kern w:val="2"/>
      <w:sz w:val="18"/>
      <w:szCs w:val="18"/>
    </w:rPr>
  </w:style>
  <w:style w:type="character" w:customStyle="1" w:styleId="12">
    <w:name w:val="ca-2"/>
    <w:basedOn w:val="7"/>
    <w:qFormat/>
    <w:uiPriority w:val="99"/>
    <w:rPr>
      <w:rFonts w:cs="Times New Roman"/>
    </w:rPr>
  </w:style>
  <w:style w:type="character" w:customStyle="1" w:styleId="13">
    <w:name w:val="ca-3"/>
    <w:basedOn w:val="7"/>
    <w:qFormat/>
    <w:uiPriority w:val="99"/>
    <w:rPr>
      <w:rFonts w:cs="Times New Roman"/>
    </w:rPr>
  </w:style>
  <w:style w:type="paragraph" w:styleId="14">
    <w:name w:val="List Paragraph"/>
    <w:basedOn w:val="1"/>
    <w:qFormat/>
    <w:uiPriority w:val="99"/>
    <w:pPr>
      <w:ind w:firstLine="420" w:firstLineChars="200"/>
    </w:p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Sky123.Org</Company>
  <Pages>12</Pages>
  <Words>3779</Words>
  <Characters>4710</Characters>
  <Lines>44</Lines>
  <Paragraphs>12</Paragraphs>
  <TotalTime>0</TotalTime>
  <ScaleCrop>false</ScaleCrop>
  <LinksUpToDate>false</LinksUpToDate>
  <CharactersWithSpaces>5493</CharactersWithSpaces>
  <Application>WPS Office_11.1.0.14036_F1E327BC-269C-435d-A152-05C5408002CA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2019-10-25T15:25:00Z</dcterms:created>
  <dc:creator>侒靜啲喧嘩</dc:creator>
  <cp:lastModifiedBy>WPS_1614561328</cp:lastModifiedBy>
  <cp:lastPrinted>2019-10-24T16:46:00Z</cp:lastPrinted>
  <dcterms:modified xsi:type="dcterms:W3CDTF">2023-04-28T08:18:58Z</dcterms:modified>
  <cp:revision>13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2052-11.1.0.14036</vt:lpwstr>
  </property>
  <property fmtid="{D5CDD505-2E9C-101B-9397-08002B2CF9AE}" pid="3" name="ICV">
    <vt:lpwstr>8C7D549DB5E3481887E5A0AC3FD93331</vt:lpwstr>
  </property>
</Properties>
</file>