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4"/>
          <w:szCs w:val="44"/>
          <w:highlight w:val="none"/>
          <w:lang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2021</w:t>
      </w:r>
      <w:r>
        <w:rPr>
          <w:rFonts w:hint="eastAsia"/>
          <w:b/>
          <w:sz w:val="44"/>
          <w:szCs w:val="44"/>
          <w:highlight w:val="none"/>
        </w:rPr>
        <w:t>年</w:t>
      </w:r>
      <w:r>
        <w:rPr>
          <w:rFonts w:hint="eastAsia"/>
          <w:b/>
          <w:sz w:val="44"/>
          <w:szCs w:val="44"/>
          <w:highlight w:val="none"/>
          <w:lang w:eastAsia="zh-CN"/>
        </w:rPr>
        <w:t>“</w:t>
      </w:r>
      <w:r>
        <w:rPr>
          <w:rFonts w:hint="eastAsia"/>
          <w:b/>
          <w:sz w:val="44"/>
          <w:szCs w:val="44"/>
          <w:highlight w:val="none"/>
        </w:rPr>
        <w:t>三公</w:t>
      </w:r>
      <w:r>
        <w:rPr>
          <w:rFonts w:hint="eastAsia"/>
          <w:b/>
          <w:sz w:val="44"/>
          <w:szCs w:val="44"/>
          <w:highlight w:val="none"/>
          <w:lang w:eastAsia="zh-CN"/>
        </w:rPr>
        <w:t>”</w:t>
      </w:r>
      <w:r>
        <w:rPr>
          <w:rFonts w:hint="eastAsia"/>
          <w:b/>
          <w:sz w:val="44"/>
          <w:szCs w:val="44"/>
          <w:highlight w:val="none"/>
        </w:rPr>
        <w:t>经费</w:t>
      </w:r>
      <w:r>
        <w:rPr>
          <w:rFonts w:hint="eastAsia"/>
          <w:b/>
          <w:sz w:val="44"/>
          <w:szCs w:val="44"/>
          <w:highlight w:val="none"/>
          <w:lang w:eastAsia="zh-CN"/>
        </w:rPr>
        <w:t>预算增减变化情况说明</w:t>
      </w:r>
    </w:p>
    <w:p>
      <w:pPr>
        <w:spacing w:line="560" w:lineRule="exact"/>
        <w:ind w:firstLine="720" w:firstLineChars="225"/>
        <w:rPr>
          <w:rFonts w:hint="eastAsia" w:ascii="宋体" w:hAnsi="宋体"/>
          <w:sz w:val="32"/>
          <w:szCs w:val="32"/>
          <w:highlight w:val="none"/>
        </w:rPr>
      </w:pPr>
    </w:p>
    <w:p>
      <w:pPr>
        <w:spacing w:line="560" w:lineRule="exact"/>
        <w:ind w:firstLine="720" w:firstLineChars="225"/>
        <w:rPr>
          <w:rFonts w:hint="eastAsia" w:ascii="宋体" w:hAnsi="宋体"/>
          <w:sz w:val="32"/>
          <w:szCs w:val="32"/>
          <w:highlight w:val="none"/>
        </w:rPr>
      </w:pPr>
    </w:p>
    <w:p>
      <w:pPr>
        <w:spacing w:line="560" w:lineRule="exact"/>
        <w:ind w:firstLine="720" w:firstLineChars="225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2021年“三公”经费预算支出总计139.85万元，2020年“三公”经费预算支出总计136.85万元，同比增加3万元，具体如下：</w:t>
      </w:r>
    </w:p>
    <w:p>
      <w:pPr>
        <w:spacing w:line="560" w:lineRule="exact"/>
        <w:ind w:firstLine="720" w:firstLineChars="225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1、2021年因公出国出境费0万元，2020年因公出国出境费0万元。</w:t>
      </w:r>
    </w:p>
    <w:p>
      <w:pPr>
        <w:spacing w:line="560" w:lineRule="exact"/>
        <w:ind w:firstLine="720" w:firstLineChars="225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2、2021年公车运行维护费及公车购置费88万元，2020年公车运行维护费及公车购置费85万元，主要是因工作需要，区纪委购置执法用车一辆。</w:t>
      </w:r>
    </w:p>
    <w:p>
      <w:pPr>
        <w:spacing w:line="560" w:lineRule="exact"/>
        <w:ind w:firstLine="720" w:firstLineChars="225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3、2021年公务接待费51.85万元，2020年公务接待费51.85万元</w:t>
      </w:r>
      <w:r>
        <w:rPr>
          <w:rFonts w:hint="eastAsia" w:ascii="宋体" w:hAnsi="宋体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总之，按区委、区政府相关要求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sz w:val="32"/>
          <w:szCs w:val="32"/>
        </w:rPr>
        <w:t>年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我区</w:t>
      </w:r>
      <w:r>
        <w:rPr>
          <w:rFonts w:ascii="宋体" w:hAnsi="宋体"/>
          <w:sz w:val="32"/>
          <w:szCs w:val="32"/>
        </w:rPr>
        <w:t>进一步提高认识，牢固树立</w:t>
      </w:r>
      <w:r>
        <w:rPr>
          <w:rFonts w:hint="eastAsia" w:ascii="宋体" w:hAnsi="宋体"/>
          <w:sz w:val="32"/>
          <w:szCs w:val="32"/>
        </w:rPr>
        <w:t>政治</w:t>
      </w:r>
      <w:r>
        <w:rPr>
          <w:rFonts w:ascii="宋体" w:hAnsi="宋体"/>
          <w:sz w:val="32"/>
          <w:szCs w:val="32"/>
        </w:rPr>
        <w:t>意识、</w:t>
      </w:r>
      <w:r>
        <w:rPr>
          <w:rFonts w:hint="eastAsia" w:ascii="宋体" w:hAnsi="宋体"/>
          <w:sz w:val="32"/>
          <w:szCs w:val="32"/>
        </w:rPr>
        <w:t>大局</w:t>
      </w:r>
      <w:r>
        <w:rPr>
          <w:rFonts w:ascii="宋体" w:hAnsi="宋体"/>
          <w:sz w:val="32"/>
          <w:szCs w:val="32"/>
        </w:rPr>
        <w:t>意识、</w:t>
      </w:r>
      <w:r>
        <w:rPr>
          <w:rFonts w:hint="eastAsia" w:ascii="宋体" w:hAnsi="宋体"/>
          <w:sz w:val="32"/>
          <w:szCs w:val="32"/>
        </w:rPr>
        <w:t>核心意识、看齐</w:t>
      </w:r>
      <w:r>
        <w:rPr>
          <w:rFonts w:ascii="宋体" w:hAnsi="宋体"/>
          <w:sz w:val="32"/>
          <w:szCs w:val="32"/>
        </w:rPr>
        <w:t>意识，明确主体责任，</w:t>
      </w:r>
      <w:r>
        <w:rPr>
          <w:rFonts w:hint="eastAsia" w:ascii="宋体" w:hAnsi="宋体"/>
          <w:sz w:val="32"/>
          <w:szCs w:val="32"/>
        </w:rPr>
        <w:t>抓好作风制度建设</w:t>
      </w:r>
      <w:r>
        <w:rPr>
          <w:rFonts w:ascii="宋体" w:hAnsi="宋体"/>
          <w:sz w:val="32"/>
          <w:szCs w:val="32"/>
        </w:rPr>
        <w:t>，建立新常态下的新机制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eastAsia="zh-CN"/>
        </w:rPr>
        <w:t>严控</w:t>
      </w:r>
      <w:r>
        <w:rPr>
          <w:rFonts w:hint="eastAsia" w:ascii="宋体" w:hAnsi="宋体"/>
          <w:sz w:val="32"/>
          <w:szCs w:val="32"/>
        </w:rPr>
        <w:t>“三公”经费。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70AF"/>
    <w:rsid w:val="09420FB3"/>
    <w:rsid w:val="0CCD7708"/>
    <w:rsid w:val="1691649C"/>
    <w:rsid w:val="16C7381F"/>
    <w:rsid w:val="18027BFF"/>
    <w:rsid w:val="18446D42"/>
    <w:rsid w:val="1BEA076E"/>
    <w:rsid w:val="270A45F7"/>
    <w:rsid w:val="2CE5079B"/>
    <w:rsid w:val="2D493480"/>
    <w:rsid w:val="2E6078FC"/>
    <w:rsid w:val="2FDD5974"/>
    <w:rsid w:val="38810E9C"/>
    <w:rsid w:val="400E0620"/>
    <w:rsid w:val="45847ED5"/>
    <w:rsid w:val="54F75700"/>
    <w:rsid w:val="5F0D0AD3"/>
    <w:rsid w:val="73346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gg</cp:lastModifiedBy>
  <dcterms:modified xsi:type="dcterms:W3CDTF">2021-03-03T01:21:08Z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