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val="en-US" w:eastAsia="zh-CN"/>
        </w:rPr>
        <w:t>区政数局</w:t>
      </w:r>
      <w:r>
        <w:rPr>
          <w:rFonts w:hint="eastAsia" w:ascii="微软雅黑" w:hAnsi="微软雅黑" w:eastAsia="微软雅黑" w:cs="微软雅黑"/>
          <w:b/>
          <w:i w:val="0"/>
          <w:caps w:val="0"/>
          <w:color w:val="BC1010"/>
          <w:spacing w:val="0"/>
          <w:sz w:val="40"/>
          <w:szCs w:val="40"/>
          <w:shd w:val="clear" w:fill="FFFFFF"/>
        </w:rPr>
        <w:t>201</w:t>
      </w:r>
      <w:r>
        <w:rPr>
          <w:rFonts w:hint="eastAsia" w:ascii="微软雅黑" w:hAnsi="微软雅黑" w:eastAsia="微软雅黑" w:cs="微软雅黑"/>
          <w:b/>
          <w:i w:val="0"/>
          <w:caps w:val="0"/>
          <w:color w:val="BC1010"/>
          <w:spacing w:val="0"/>
          <w:sz w:val="40"/>
          <w:szCs w:val="40"/>
          <w:shd w:val="clear" w:fill="FFFFFF"/>
          <w:lang w:val="en-US" w:eastAsia="zh-CN"/>
        </w:rPr>
        <w:t>9</w:t>
      </w:r>
      <w:r>
        <w:rPr>
          <w:rFonts w:hint="eastAsia" w:ascii="微软雅黑" w:hAnsi="微软雅黑" w:eastAsia="微软雅黑" w:cs="微软雅黑"/>
          <w:b/>
          <w:i w:val="0"/>
          <w:caps w:val="0"/>
          <w:color w:val="BC1010"/>
          <w:spacing w:val="0"/>
          <w:sz w:val="40"/>
          <w:szCs w:val="40"/>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8"/>
          <w:szCs w:val="28"/>
        </w:rPr>
      </w:pPr>
      <w:r>
        <w:rPr>
          <w:rStyle w:val="7"/>
          <w:rFonts w:hint="eastAsia" w:ascii="微软雅黑" w:hAnsi="微软雅黑" w:eastAsia="微软雅黑" w:cs="微软雅黑"/>
          <w:i w:val="0"/>
          <w:caps w:val="0"/>
          <w:color w:val="333333"/>
          <w:spacing w:val="0"/>
          <w:sz w:val="28"/>
          <w:szCs w:val="28"/>
          <w:shd w:val="clear" w:fill="FFFFFF"/>
          <w:lang w:eastAsia="zh-CN"/>
        </w:rPr>
        <w:t>黄石港区</w:t>
      </w:r>
      <w:r>
        <w:rPr>
          <w:rStyle w:val="7"/>
          <w:rFonts w:hint="eastAsia" w:ascii="微软雅黑" w:hAnsi="微软雅黑" w:eastAsia="微软雅黑" w:cs="微软雅黑"/>
          <w:i w:val="0"/>
          <w:caps w:val="0"/>
          <w:color w:val="333333"/>
          <w:spacing w:val="0"/>
          <w:sz w:val="28"/>
          <w:szCs w:val="28"/>
          <w:shd w:val="clear" w:fill="FFFFFF"/>
          <w:lang w:val="en-US" w:eastAsia="zh-CN"/>
        </w:rPr>
        <w:t>政数局2019</w:t>
      </w:r>
      <w:r>
        <w:rPr>
          <w:rStyle w:val="7"/>
          <w:rFonts w:hint="eastAsia" w:ascii="微软雅黑" w:hAnsi="微软雅黑" w:eastAsia="微软雅黑" w:cs="微软雅黑"/>
          <w:i w:val="0"/>
          <w:caps w:val="0"/>
          <w:color w:val="333333"/>
          <w:spacing w:val="0"/>
          <w:sz w:val="28"/>
          <w:szCs w:val="28"/>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b/>
          <w:bCs/>
          <w:color w:val="333333"/>
          <w:sz w:val="24"/>
          <w:szCs w:val="24"/>
        </w:rPr>
      </w:pPr>
      <w:r>
        <w:rPr>
          <w:rFonts w:hint="eastAsia" w:ascii="微软雅黑" w:hAnsi="微软雅黑" w:eastAsia="微软雅黑" w:cs="微软雅黑"/>
          <w:b/>
          <w:bCs/>
          <w:i w:val="0"/>
          <w:caps w:val="0"/>
          <w:color w:val="333333"/>
          <w:spacing w:val="0"/>
          <w:sz w:val="24"/>
          <w:szCs w:val="24"/>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w:t>
      </w:r>
      <w:r>
        <w:rPr>
          <w:rFonts w:hint="eastAsia" w:ascii="微软雅黑" w:hAnsi="微软雅黑" w:eastAsia="微软雅黑" w:cs="微软雅黑"/>
          <w:b w:val="0"/>
          <w:i w:val="0"/>
          <w:caps w:val="0"/>
          <w:color w:val="333333"/>
          <w:spacing w:val="0"/>
          <w:sz w:val="24"/>
          <w:szCs w:val="24"/>
          <w:shd w:val="clear" w:fill="FFFFFF"/>
          <w:lang w:eastAsia="zh-CN"/>
        </w:rPr>
        <w:t>2019</w:t>
      </w:r>
      <w:r>
        <w:rPr>
          <w:rFonts w:hint="eastAsia" w:ascii="微软雅黑" w:hAnsi="微软雅黑" w:eastAsia="微软雅黑" w:cs="微软雅黑"/>
          <w:b w:val="0"/>
          <w:i w:val="0"/>
          <w:caps w:val="0"/>
          <w:color w:val="333333"/>
          <w:spacing w:val="0"/>
          <w:sz w:val="24"/>
          <w:szCs w:val="24"/>
          <w:shd w:val="clear" w:fill="FFFFFF"/>
        </w:rPr>
        <w:t>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w:t>
      </w:r>
      <w:r>
        <w:rPr>
          <w:rFonts w:hint="eastAsia" w:ascii="微软雅黑" w:hAnsi="微软雅黑" w:eastAsia="微软雅黑" w:cs="微软雅黑"/>
          <w:b w:val="0"/>
          <w:i w:val="0"/>
          <w:caps w:val="0"/>
          <w:color w:val="333333"/>
          <w:spacing w:val="0"/>
          <w:sz w:val="24"/>
          <w:szCs w:val="24"/>
          <w:shd w:val="clear" w:fill="FFFFFF"/>
          <w:lang w:eastAsia="zh-CN"/>
        </w:rPr>
        <w:t>2019</w:t>
      </w:r>
      <w:r>
        <w:rPr>
          <w:rFonts w:hint="eastAsia" w:ascii="微软雅黑" w:hAnsi="微软雅黑" w:eastAsia="微软雅黑" w:cs="微软雅黑"/>
          <w:b w:val="0"/>
          <w:i w:val="0"/>
          <w:caps w:val="0"/>
          <w:color w:val="333333"/>
          <w:spacing w:val="0"/>
          <w:sz w:val="24"/>
          <w:szCs w:val="24"/>
          <w:shd w:val="clear" w:fill="FFFFFF"/>
        </w:rPr>
        <w:t>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val="en-US" w:eastAsia="zh-CN"/>
        </w:rPr>
        <w:t>2019</w:t>
      </w:r>
      <w:r>
        <w:rPr>
          <w:rStyle w:val="7"/>
          <w:rFonts w:hint="eastAsia" w:ascii="微软雅黑" w:hAnsi="微软雅黑" w:eastAsia="微软雅黑" w:cs="微软雅黑"/>
          <w:i w:val="0"/>
          <w:caps w:val="0"/>
          <w:color w:val="333333"/>
          <w:spacing w:val="0"/>
          <w:sz w:val="24"/>
          <w:szCs w:val="24"/>
          <w:shd w:val="clear" w:fill="FFFFFF"/>
        </w:rPr>
        <w:t>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7"/>
          <w:rFonts w:hint="eastAsia" w:ascii="微软雅黑" w:hAnsi="微软雅黑" w:eastAsia="微软雅黑" w:cs="微软雅黑"/>
          <w:b/>
          <w:bCs w:val="0"/>
          <w:i w:val="0"/>
          <w:caps w:val="0"/>
          <w:color w:val="333333"/>
          <w:spacing w:val="0"/>
          <w:sz w:val="24"/>
          <w:szCs w:val="24"/>
          <w:shd w:val="clear" w:fill="FFFFFF"/>
          <w:lang w:eastAsia="zh-CN"/>
        </w:rPr>
        <w:t>第一部分</w:t>
      </w:r>
      <w:r>
        <w:rPr>
          <w:rStyle w:val="7"/>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b/>
          <w:bCs w:val="0"/>
          <w:i w:val="0"/>
          <w:caps w:val="0"/>
          <w:color w:val="333333"/>
          <w:spacing w:val="0"/>
          <w:sz w:val="24"/>
          <w:szCs w:val="24"/>
          <w:shd w:val="clear" w:fill="FFFFFF"/>
        </w:rPr>
        <w:t>部门概况</w:t>
      </w:r>
    </w:p>
    <w:p>
      <w:pPr>
        <w:jc w:val="left"/>
        <w:rPr>
          <w:rStyle w:val="7"/>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Fonts w:hint="eastAsia" w:ascii="仿宋_GB2312" w:hAnsi="宋体" w:eastAsia="仿宋_GB2312" w:cs="宋体"/>
          <w:color w:val="000000"/>
          <w:spacing w:val="2"/>
          <w:sz w:val="32"/>
          <w:szCs w:val="32"/>
        </w:rPr>
        <w:t xml:space="preserve"> </w:t>
      </w:r>
      <w:r>
        <w:rPr>
          <w:rFonts w:hint="eastAsia" w:ascii="仿宋_GB2312" w:hAnsi="宋体" w:eastAsia="仿宋_GB2312" w:cs="宋体"/>
          <w:color w:val="000000"/>
          <w:spacing w:val="2"/>
          <w:sz w:val="32"/>
          <w:szCs w:val="32"/>
          <w:lang w:val="en-US" w:eastAsia="zh-CN"/>
        </w:rPr>
        <w:t xml:space="preserve"> </w:t>
      </w:r>
      <w:r>
        <w:rPr>
          <w:rFonts w:hint="eastAsia" w:ascii="仿宋_GB2312" w:hAnsi="宋体" w:eastAsia="仿宋_GB2312" w:cs="宋体"/>
          <w:b/>
          <w:bCs/>
          <w:color w:val="000000"/>
          <w:spacing w:val="2"/>
          <w:sz w:val="32"/>
          <w:szCs w:val="32"/>
          <w:lang w:val="en-US" w:eastAsia="zh-CN"/>
        </w:rPr>
        <w:t xml:space="preserve"> </w:t>
      </w:r>
      <w:r>
        <w:rPr>
          <w:rStyle w:val="7"/>
          <w:rFonts w:hint="eastAsia" w:ascii="微软雅黑" w:hAnsi="微软雅黑" w:eastAsia="微软雅黑" w:cs="微软雅黑"/>
          <w:b/>
          <w:bCs/>
          <w:i w:val="0"/>
          <w:caps w:val="0"/>
          <w:color w:val="333333"/>
          <w:spacing w:val="0"/>
          <w:kern w:val="0"/>
          <w:sz w:val="24"/>
          <w:szCs w:val="24"/>
          <w:shd w:val="clear" w:fill="FFFFFF"/>
          <w:lang w:val="en-US" w:eastAsia="zh-CN" w:bidi="ar"/>
        </w:rPr>
        <w:t>一、主要职能</w:t>
      </w:r>
    </w:p>
    <w:p>
      <w:pPr>
        <w:ind w:left="479" w:leftChars="228" w:firstLine="0" w:firstLineChars="0"/>
        <w:jc w:val="left"/>
        <w:rPr>
          <w:rStyle w:val="7"/>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7"/>
          <w:rFonts w:hint="eastAsia" w:ascii="微软雅黑" w:hAnsi="微软雅黑" w:eastAsia="微软雅黑" w:cs="微软雅黑"/>
          <w:b w:val="0"/>
          <w:bCs/>
          <w:i w:val="0"/>
          <w:caps w:val="0"/>
          <w:color w:val="333333"/>
          <w:spacing w:val="0"/>
          <w:kern w:val="0"/>
          <w:sz w:val="24"/>
          <w:szCs w:val="24"/>
          <w:shd w:val="clear" w:fill="FFFFFF"/>
          <w:lang w:val="en-US" w:eastAsia="zh-CN" w:bidi="ar"/>
        </w:rPr>
        <w:t>第一条 根据《中共黄石市委、黄石市人民政府关于印发&lt;黄石市黄石港区机构改革方案&gt;的通知》（黄文〈2019〉17号），制定本规定。</w:t>
      </w:r>
    </w:p>
    <w:p>
      <w:pPr>
        <w:ind w:firstLine="480" w:firstLineChars="200"/>
        <w:jc w:val="left"/>
        <w:rPr>
          <w:rStyle w:val="7"/>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7"/>
          <w:rFonts w:hint="eastAsia" w:ascii="微软雅黑" w:hAnsi="微软雅黑" w:eastAsia="微软雅黑" w:cs="微软雅黑"/>
          <w:b w:val="0"/>
          <w:bCs/>
          <w:i w:val="0"/>
          <w:caps w:val="0"/>
          <w:color w:val="333333"/>
          <w:spacing w:val="0"/>
          <w:kern w:val="0"/>
          <w:sz w:val="24"/>
          <w:szCs w:val="24"/>
          <w:shd w:val="clear" w:fill="FFFFFF"/>
          <w:lang w:val="en-US" w:eastAsia="zh-CN" w:bidi="ar"/>
        </w:rPr>
        <w:t>第二条 黄石港区政务服务和大数据管理局管理局作为区政府工作部门，为正科级。</w:t>
      </w:r>
    </w:p>
    <w:p>
      <w:pPr>
        <w:ind w:firstLine="480" w:firstLineChars="200"/>
        <w:jc w:val="left"/>
        <w:rPr>
          <w:rStyle w:val="7"/>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Style w:val="7"/>
          <w:rFonts w:hint="eastAsia" w:ascii="微软雅黑" w:hAnsi="微软雅黑" w:eastAsia="微软雅黑" w:cs="微软雅黑"/>
          <w:b w:val="0"/>
          <w:bCs/>
          <w:i w:val="0"/>
          <w:caps w:val="0"/>
          <w:color w:val="333333"/>
          <w:spacing w:val="0"/>
          <w:kern w:val="0"/>
          <w:sz w:val="24"/>
          <w:szCs w:val="24"/>
          <w:shd w:val="clear" w:fill="FFFFFF"/>
          <w:lang w:val="en-US" w:eastAsia="zh-CN" w:bidi="ar"/>
        </w:rPr>
        <w:t>黄石港区政务服务和大数据管理局对外加挂区公共资源交易监督管理局牌子。</w:t>
      </w:r>
    </w:p>
    <w:p>
      <w:pPr>
        <w:numPr>
          <w:ilvl w:val="0"/>
          <w:numId w:val="0"/>
        </w:numPr>
        <w:ind w:firstLine="480" w:firstLineChars="200"/>
        <w:jc w:val="left"/>
        <w:rPr>
          <w:rStyle w:val="7"/>
          <w:rFonts w:hint="eastAsia" w:ascii="微软雅黑" w:hAnsi="微软雅黑" w:eastAsia="微软雅黑" w:cs="微软雅黑"/>
          <w:b w:val="0"/>
          <w:bCs/>
          <w:i w:val="0"/>
          <w:caps w:val="0"/>
          <w:color w:val="333333"/>
          <w:spacing w:val="0"/>
          <w:sz w:val="24"/>
          <w:szCs w:val="24"/>
          <w:shd w:val="clear" w:fill="FFFFFF"/>
          <w:lang w:eastAsia="zh-CN"/>
        </w:rPr>
      </w:pPr>
      <w:r>
        <w:rPr>
          <w:rStyle w:val="7"/>
          <w:rFonts w:hint="eastAsia" w:ascii="微软雅黑" w:hAnsi="微软雅黑" w:eastAsia="微软雅黑" w:cs="微软雅黑"/>
          <w:b w:val="0"/>
          <w:bCs/>
          <w:i w:val="0"/>
          <w:caps w:val="0"/>
          <w:color w:val="333333"/>
          <w:spacing w:val="0"/>
          <w:kern w:val="0"/>
          <w:sz w:val="24"/>
          <w:szCs w:val="24"/>
          <w:shd w:val="clear" w:fill="FFFFFF"/>
          <w:lang w:val="en-US" w:eastAsia="zh-CN" w:bidi="ar"/>
        </w:rPr>
        <w:t>第三条 黄石港区政务服务和大数据管理局贯彻落实党中央关于政务服务和大数据管理工作的方针政策和决策部署，落实区委工作要求，在履行职责过程中坚持和加强党对政务服务和大数据管理工作的集中统一领导。主要职责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val="0"/>
          <w:bCs/>
          <w:i w:val="0"/>
          <w:caps w:val="0"/>
          <w:color w:val="333333"/>
          <w:spacing w:val="0"/>
          <w:sz w:val="24"/>
          <w:szCs w:val="24"/>
          <w:shd w:val="clear" w:fill="FFFFFF"/>
          <w:lang w:eastAsia="zh-CN"/>
        </w:rPr>
      </w:pPr>
      <w:r>
        <w:rPr>
          <w:rStyle w:val="7"/>
          <w:rFonts w:hint="eastAsia" w:ascii="微软雅黑" w:hAnsi="微软雅黑" w:eastAsia="微软雅黑" w:cs="微软雅黑"/>
          <w:b w:val="0"/>
          <w:bCs/>
          <w:i w:val="0"/>
          <w:caps w:val="0"/>
          <w:color w:val="333333"/>
          <w:spacing w:val="0"/>
          <w:sz w:val="24"/>
          <w:szCs w:val="24"/>
          <w:shd w:val="clear" w:fill="FFFFFF"/>
          <w:lang w:eastAsia="zh-CN"/>
        </w:rPr>
        <w:t xml:space="preserve">负责本级政务服务大厅日常管理工作，检查、指导、考评下级政务服务机构便民服务机构的工作。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val="0"/>
          <w:bCs/>
          <w:i w:val="0"/>
          <w:caps w:val="0"/>
          <w:color w:val="333333"/>
          <w:spacing w:val="0"/>
          <w:sz w:val="24"/>
          <w:szCs w:val="24"/>
          <w:shd w:val="clear" w:fill="FFFFFF"/>
          <w:lang w:eastAsia="zh-CN"/>
        </w:rPr>
      </w:pPr>
      <w:r>
        <w:rPr>
          <w:rStyle w:val="7"/>
          <w:rFonts w:hint="eastAsia" w:ascii="微软雅黑" w:hAnsi="微软雅黑" w:eastAsia="微软雅黑" w:cs="微软雅黑"/>
          <w:b w:val="0"/>
          <w:bCs/>
          <w:i w:val="0"/>
          <w:caps w:val="0"/>
          <w:color w:val="333333"/>
          <w:spacing w:val="0"/>
          <w:sz w:val="24"/>
          <w:szCs w:val="24"/>
          <w:shd w:val="clear" w:fill="FFFFFF"/>
          <w:lang w:eastAsia="zh-CN"/>
        </w:rPr>
        <w:t>研究制定本级政务服务大厅各项规章制度。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val="0"/>
          <w:bCs/>
          <w:i w:val="0"/>
          <w:caps w:val="0"/>
          <w:color w:val="333333"/>
          <w:spacing w:val="0"/>
          <w:sz w:val="24"/>
          <w:szCs w:val="24"/>
          <w:shd w:val="clear" w:fill="FFFFFF"/>
          <w:lang w:eastAsia="zh-CN"/>
        </w:rPr>
      </w:pPr>
      <w:r>
        <w:rPr>
          <w:rStyle w:val="7"/>
          <w:rFonts w:hint="eastAsia" w:ascii="微软雅黑" w:hAnsi="微软雅黑" w:eastAsia="微软雅黑" w:cs="微软雅黑"/>
          <w:b w:val="0"/>
          <w:bCs/>
          <w:i w:val="0"/>
          <w:caps w:val="0"/>
          <w:color w:val="333333"/>
          <w:spacing w:val="0"/>
          <w:sz w:val="24"/>
          <w:szCs w:val="24"/>
          <w:shd w:val="clear" w:fill="FFFFFF"/>
          <w:lang w:eastAsia="zh-CN"/>
        </w:rPr>
        <w:t>审核本级政府部门进入或退出本级政务服务大厅的政务服务事项，组织协调、监督指导进驻部门开展行政审批等政务服务工作，并根据上级要求和实际调整服务事项。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val="0"/>
          <w:bCs/>
          <w:i w:val="0"/>
          <w:caps w:val="0"/>
          <w:color w:val="333333"/>
          <w:spacing w:val="0"/>
          <w:sz w:val="24"/>
          <w:szCs w:val="24"/>
          <w:shd w:val="clear" w:fill="FFFFFF"/>
          <w:lang w:eastAsia="zh-CN"/>
        </w:rPr>
      </w:pPr>
      <w:r>
        <w:rPr>
          <w:rStyle w:val="7"/>
          <w:rFonts w:hint="eastAsia" w:ascii="微软雅黑" w:hAnsi="微软雅黑" w:eastAsia="微软雅黑" w:cs="微软雅黑"/>
          <w:b w:val="0"/>
          <w:bCs/>
          <w:i w:val="0"/>
          <w:caps w:val="0"/>
          <w:color w:val="333333"/>
          <w:spacing w:val="0"/>
          <w:sz w:val="24"/>
          <w:szCs w:val="24"/>
          <w:shd w:val="clear" w:fill="FFFFFF"/>
          <w:lang w:eastAsia="zh-CN"/>
        </w:rPr>
        <w:t>对本级政务服务大厅各办事岗位及工作人员进行日常监督、管理和考评，并将考评结果及建议通报派驻部门。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val="0"/>
          <w:bCs/>
          <w:i w:val="0"/>
          <w:caps w:val="0"/>
          <w:color w:val="333333"/>
          <w:spacing w:val="0"/>
          <w:sz w:val="24"/>
          <w:szCs w:val="24"/>
          <w:shd w:val="clear" w:fill="FFFFFF"/>
          <w:lang w:eastAsia="zh-CN"/>
        </w:rPr>
      </w:pPr>
      <w:r>
        <w:rPr>
          <w:rStyle w:val="7"/>
          <w:rFonts w:hint="eastAsia" w:ascii="微软雅黑" w:hAnsi="微软雅黑" w:eastAsia="微软雅黑" w:cs="微软雅黑"/>
          <w:b w:val="0"/>
          <w:bCs/>
          <w:i w:val="0"/>
          <w:caps w:val="0"/>
          <w:color w:val="333333"/>
          <w:spacing w:val="0"/>
          <w:sz w:val="24"/>
          <w:szCs w:val="24"/>
          <w:shd w:val="clear" w:fill="FFFFFF"/>
          <w:lang w:eastAsia="zh-CN"/>
        </w:rPr>
        <w:t>受理对本级政务服务大厅工作人员的投诉，并及时向投诉人反馈调查、处理情况。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val="0"/>
          <w:bCs/>
          <w:i w:val="0"/>
          <w:caps w:val="0"/>
          <w:color w:val="333333"/>
          <w:spacing w:val="0"/>
          <w:sz w:val="24"/>
          <w:szCs w:val="24"/>
          <w:shd w:val="clear" w:fill="FFFFFF"/>
          <w:lang w:eastAsia="zh-CN"/>
        </w:rPr>
      </w:pPr>
      <w:r>
        <w:rPr>
          <w:rStyle w:val="7"/>
          <w:rFonts w:hint="eastAsia" w:ascii="微软雅黑" w:hAnsi="微软雅黑" w:eastAsia="微软雅黑" w:cs="微软雅黑"/>
          <w:b w:val="0"/>
          <w:bCs/>
          <w:i w:val="0"/>
          <w:caps w:val="0"/>
          <w:color w:val="333333"/>
          <w:spacing w:val="0"/>
          <w:sz w:val="24"/>
          <w:szCs w:val="24"/>
          <w:shd w:val="clear" w:fill="FFFFFF"/>
          <w:lang w:eastAsia="zh-CN"/>
        </w:rPr>
        <w:t>承担本级政务服务大厅电子政务平台的建设管理、运行维护等工作。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val="0"/>
          <w:bCs/>
          <w:i w:val="0"/>
          <w:caps w:val="0"/>
          <w:color w:val="333333"/>
          <w:spacing w:val="0"/>
          <w:sz w:val="24"/>
          <w:szCs w:val="24"/>
          <w:shd w:val="clear" w:fill="FFFFFF"/>
          <w:lang w:eastAsia="zh-CN"/>
        </w:rPr>
      </w:pPr>
      <w:r>
        <w:rPr>
          <w:rStyle w:val="7"/>
          <w:rFonts w:hint="eastAsia" w:ascii="微软雅黑" w:hAnsi="微软雅黑" w:eastAsia="微软雅黑" w:cs="微软雅黑"/>
          <w:b w:val="0"/>
          <w:bCs/>
          <w:i w:val="0"/>
          <w:caps w:val="0"/>
          <w:color w:val="333333"/>
          <w:spacing w:val="0"/>
          <w:sz w:val="24"/>
          <w:szCs w:val="24"/>
          <w:shd w:val="clear" w:fill="FFFFFF"/>
          <w:lang w:eastAsia="zh-CN"/>
        </w:rPr>
        <w:t>组织本级政务服务大厅工作人员进行行政审批业务、规范化服务和电子政务技能等培训工作。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val="0"/>
          <w:bCs/>
          <w:i w:val="0"/>
          <w:caps w:val="0"/>
          <w:color w:val="333333"/>
          <w:spacing w:val="0"/>
          <w:sz w:val="24"/>
          <w:szCs w:val="24"/>
          <w:shd w:val="clear" w:fill="FFFFFF"/>
          <w:lang w:eastAsia="zh-CN"/>
        </w:rPr>
      </w:pPr>
      <w:r>
        <w:rPr>
          <w:rStyle w:val="7"/>
          <w:rFonts w:hint="eastAsia" w:ascii="微软雅黑" w:hAnsi="微软雅黑" w:eastAsia="微软雅黑" w:cs="微软雅黑"/>
          <w:b w:val="0"/>
          <w:bCs/>
          <w:i w:val="0"/>
          <w:caps w:val="0"/>
          <w:color w:val="333333"/>
          <w:spacing w:val="0"/>
          <w:sz w:val="24"/>
          <w:szCs w:val="24"/>
          <w:shd w:val="clear" w:fill="FFFFFF"/>
          <w:lang w:eastAsia="zh-CN"/>
        </w:rPr>
        <w:t>统筹管理全区大数据相关工作，推进智慧城市建设；推动全区社会大数据库建设，组织大数据采集、管理、开发、交易、应用等工作，推动大数据开发利用。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val="0"/>
          <w:bCs/>
          <w:i w:val="0"/>
          <w:caps w:val="0"/>
          <w:color w:val="333333"/>
          <w:spacing w:val="0"/>
          <w:sz w:val="24"/>
          <w:szCs w:val="24"/>
          <w:shd w:val="clear" w:fill="FFFFFF"/>
          <w:lang w:eastAsia="zh-CN"/>
        </w:rPr>
      </w:pPr>
      <w:r>
        <w:rPr>
          <w:rStyle w:val="7"/>
          <w:rFonts w:hint="eastAsia" w:ascii="微软雅黑" w:hAnsi="微软雅黑" w:eastAsia="微软雅黑" w:cs="微软雅黑"/>
          <w:b w:val="0"/>
          <w:bCs/>
          <w:i w:val="0"/>
          <w:caps w:val="0"/>
          <w:color w:val="333333"/>
          <w:spacing w:val="0"/>
          <w:sz w:val="24"/>
          <w:szCs w:val="24"/>
          <w:shd w:val="clear" w:fill="FFFFFF"/>
          <w:lang w:eastAsia="zh-CN"/>
        </w:rPr>
        <w:t>负责全区政务公开和政务服务、政务信息化管理相关职责。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val="0"/>
          <w:bCs/>
          <w:i w:val="0"/>
          <w:caps w:val="0"/>
          <w:color w:val="333333"/>
          <w:spacing w:val="0"/>
          <w:sz w:val="24"/>
          <w:szCs w:val="24"/>
          <w:shd w:val="clear" w:fill="FFFFFF"/>
          <w:lang w:eastAsia="zh-CN"/>
        </w:rPr>
      </w:pPr>
      <w:r>
        <w:rPr>
          <w:rStyle w:val="7"/>
          <w:rFonts w:hint="eastAsia" w:ascii="微软雅黑" w:hAnsi="微软雅黑" w:eastAsia="微软雅黑" w:cs="微软雅黑"/>
          <w:b w:val="0"/>
          <w:bCs/>
          <w:i w:val="0"/>
          <w:caps w:val="0"/>
          <w:color w:val="333333"/>
          <w:spacing w:val="0"/>
          <w:sz w:val="24"/>
          <w:szCs w:val="24"/>
          <w:shd w:val="clear" w:fill="FFFFFF"/>
          <w:lang w:eastAsia="zh-CN"/>
        </w:rPr>
        <w:t>贯彻执行公共资源交易的方针政策和法律法规，负责全区公共资源招标投标交易管理，建立和完善公共资源交易社会监督机制；推进全区公共资源交易信息化工作，建立完善公共资源交易，服务，监督信息系统。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val="0"/>
          <w:bCs/>
          <w:i w:val="0"/>
          <w:caps w:val="0"/>
          <w:color w:val="333333"/>
          <w:spacing w:val="0"/>
          <w:sz w:val="24"/>
          <w:szCs w:val="24"/>
          <w:shd w:val="clear" w:fill="FFFFFF"/>
          <w:lang w:eastAsia="zh-CN"/>
        </w:rPr>
      </w:pPr>
      <w:r>
        <w:rPr>
          <w:rStyle w:val="7"/>
          <w:rFonts w:hint="eastAsia" w:ascii="微软雅黑" w:hAnsi="微软雅黑" w:eastAsia="微软雅黑" w:cs="微软雅黑"/>
          <w:b w:val="0"/>
          <w:bCs/>
          <w:i w:val="0"/>
          <w:caps w:val="0"/>
          <w:color w:val="333333"/>
          <w:spacing w:val="0"/>
          <w:sz w:val="24"/>
          <w:szCs w:val="24"/>
          <w:shd w:val="clear" w:fill="FFFFFF"/>
          <w:lang w:eastAsia="zh-CN"/>
        </w:rPr>
        <w:t>完成上级交办的其他任务。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val="0"/>
          <w:bCs/>
          <w:i w:val="0"/>
          <w:caps w:val="0"/>
          <w:color w:val="333333"/>
          <w:spacing w:val="0"/>
          <w:sz w:val="24"/>
          <w:szCs w:val="24"/>
          <w:shd w:val="clear" w:fill="FFFFFF"/>
          <w:lang w:eastAsia="zh-CN"/>
        </w:rPr>
      </w:pPr>
      <w:r>
        <w:rPr>
          <w:rStyle w:val="7"/>
          <w:rFonts w:hint="eastAsia" w:ascii="微软雅黑" w:hAnsi="微软雅黑" w:eastAsia="微软雅黑" w:cs="微软雅黑"/>
          <w:b w:val="0"/>
          <w:bCs/>
          <w:i w:val="0"/>
          <w:caps w:val="0"/>
          <w:color w:val="333333"/>
          <w:spacing w:val="0"/>
          <w:sz w:val="24"/>
          <w:szCs w:val="24"/>
          <w:shd w:val="clear" w:fill="FFFFFF"/>
          <w:lang w:val="en-US" w:eastAsia="zh-CN"/>
        </w:rPr>
        <w:t>职能</w:t>
      </w:r>
      <w:r>
        <w:rPr>
          <w:rStyle w:val="7"/>
          <w:rFonts w:hint="eastAsia" w:ascii="微软雅黑" w:hAnsi="微软雅黑" w:eastAsia="微软雅黑" w:cs="微软雅黑"/>
          <w:b w:val="0"/>
          <w:bCs/>
          <w:i w:val="0"/>
          <w:caps w:val="0"/>
          <w:color w:val="333333"/>
          <w:spacing w:val="0"/>
          <w:sz w:val="24"/>
          <w:szCs w:val="24"/>
          <w:shd w:val="clear" w:fill="FFFFFF"/>
          <w:lang w:eastAsia="zh-CN"/>
        </w:rPr>
        <w:t>转变：将区人民政府办公室的政务信息管理、大数据管理、公共资源交易监督管理等职责，原区机构编制委员会办公室的行政审批制度改革职责整合，划入区政务服务和大数据管理局。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bCs w:val="0"/>
          <w:i w:val="0"/>
          <w:caps w:val="0"/>
          <w:color w:val="333333"/>
          <w:spacing w:val="0"/>
          <w:sz w:val="24"/>
          <w:szCs w:val="24"/>
          <w:shd w:val="clear" w:fill="FFFFFF"/>
          <w:lang w:eastAsia="zh-CN"/>
        </w:rPr>
      </w:pPr>
      <w:r>
        <w:rPr>
          <w:rStyle w:val="7"/>
          <w:rFonts w:hint="eastAsia" w:ascii="微软雅黑" w:hAnsi="微软雅黑" w:eastAsia="微软雅黑" w:cs="微软雅黑"/>
          <w:b/>
          <w:bCs w:val="0"/>
          <w:i w:val="0"/>
          <w:caps w:val="0"/>
          <w:color w:val="333333"/>
          <w:spacing w:val="0"/>
          <w:sz w:val="24"/>
          <w:szCs w:val="24"/>
          <w:shd w:val="clear" w:fill="FFFFFF"/>
          <w:lang w:eastAsia="zh-CN"/>
        </w:rPr>
        <w:t>二、部门预算单位人员构成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default" w:ascii="微软雅黑" w:hAnsi="微软雅黑" w:eastAsia="微软雅黑" w:cs="微软雅黑"/>
          <w:b w:val="0"/>
          <w:bCs/>
          <w:i w:val="0"/>
          <w:caps w:val="0"/>
          <w:color w:val="333333"/>
          <w:spacing w:val="0"/>
          <w:sz w:val="24"/>
          <w:szCs w:val="24"/>
          <w:shd w:val="clear" w:fill="FFFFFF"/>
          <w:lang w:val="en-US" w:eastAsia="zh-CN"/>
        </w:rPr>
      </w:pPr>
      <w:r>
        <w:rPr>
          <w:rStyle w:val="7"/>
          <w:rFonts w:hint="eastAsia" w:ascii="微软雅黑" w:hAnsi="微软雅黑" w:eastAsia="微软雅黑" w:cs="微软雅黑"/>
          <w:b w:val="0"/>
          <w:bCs/>
          <w:i w:val="0"/>
          <w:caps w:val="0"/>
          <w:color w:val="333333"/>
          <w:spacing w:val="0"/>
          <w:sz w:val="24"/>
          <w:szCs w:val="24"/>
          <w:shd w:val="clear" w:fill="FFFFFF"/>
          <w:lang w:eastAsia="zh-CN"/>
        </w:rPr>
        <w:t>2019年3月，根据《中共黄石市委、黄石市人民政府关于印发&lt;黄石市黄石港区机构该给方案&gt;的通知》，黄石港区政务服务和大数据管理局核定行政编制2名，核定领导职数1正1副，设局长1名，副局长1名。</w:t>
      </w:r>
      <w:r>
        <w:rPr>
          <w:rStyle w:val="7"/>
          <w:rFonts w:hint="eastAsia" w:ascii="微软雅黑" w:hAnsi="微软雅黑" w:eastAsia="微软雅黑" w:cs="微软雅黑"/>
          <w:b w:val="0"/>
          <w:bCs/>
          <w:i w:val="0"/>
          <w:caps w:val="0"/>
          <w:color w:val="333333"/>
          <w:spacing w:val="0"/>
          <w:sz w:val="24"/>
          <w:szCs w:val="24"/>
          <w:shd w:val="clear" w:fill="FFFFFF"/>
          <w:lang w:val="en-US" w:eastAsia="zh-CN"/>
        </w:rPr>
        <w:t>2019年我单位在职人员行政编制1人，事业部2人，三支一扶1人，政府雇员12人。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480" w:firstLineChars="200"/>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2019年部门决算表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both"/>
        <w:textAlignment w:val="auto"/>
      </w:pPr>
      <w:r>
        <w:drawing>
          <wp:inline distT="0" distB="0" distL="114300" distR="114300">
            <wp:extent cx="8602345" cy="4655820"/>
            <wp:effectExtent l="0" t="0" r="8255" b="1143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4"/>
                    <a:stretch>
                      <a:fillRect/>
                    </a:stretch>
                  </pic:blipFill>
                  <pic:spPr>
                    <a:xfrm>
                      <a:off x="0" y="0"/>
                      <a:ext cx="8602345" cy="4655820"/>
                    </a:xfrm>
                    <a:prstGeom prst="rect">
                      <a:avLst/>
                    </a:prstGeom>
                    <a:noFill/>
                    <a:ln>
                      <a:noFill/>
                    </a:ln>
                  </pic:spPr>
                </pic:pic>
              </a:graphicData>
            </a:graphic>
          </wp:inline>
        </w:drawing>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both"/>
        <w:textAlignment w:val="auto"/>
      </w:pPr>
      <w:r>
        <w:drawing>
          <wp:inline distT="0" distB="0" distL="114300" distR="114300">
            <wp:extent cx="8522970" cy="2251710"/>
            <wp:effectExtent l="0" t="0" r="11430" b="1524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5"/>
                    <a:stretch>
                      <a:fillRect/>
                    </a:stretch>
                  </pic:blipFill>
                  <pic:spPr>
                    <a:xfrm>
                      <a:off x="0" y="0"/>
                      <a:ext cx="8522970" cy="2251710"/>
                    </a:xfrm>
                    <a:prstGeom prst="rect">
                      <a:avLst/>
                    </a:prstGeom>
                    <a:noFill/>
                    <a:ln>
                      <a:noFill/>
                    </a:ln>
                  </pic:spPr>
                </pic:pic>
              </a:graphicData>
            </a:graphic>
          </wp:inline>
        </w:drawing>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pPr>
      <w:r>
        <w:drawing>
          <wp:inline distT="0" distB="0" distL="114300" distR="114300">
            <wp:extent cx="8854440" cy="2436495"/>
            <wp:effectExtent l="0" t="0" r="3810" b="190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6"/>
                    <a:stretch>
                      <a:fillRect/>
                    </a:stretch>
                  </pic:blipFill>
                  <pic:spPr>
                    <a:xfrm>
                      <a:off x="0" y="0"/>
                      <a:ext cx="8854440" cy="2436495"/>
                    </a:xfrm>
                    <a:prstGeom prst="rect">
                      <a:avLst/>
                    </a:prstGeom>
                    <a:noFill/>
                    <a:ln>
                      <a:noFill/>
                    </a:ln>
                  </pic:spPr>
                </pic:pic>
              </a:graphicData>
            </a:graphic>
          </wp:inline>
        </w:drawing>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pPr>
      <w:r>
        <w:drawing>
          <wp:inline distT="0" distB="0" distL="114300" distR="114300">
            <wp:extent cx="8596630" cy="5896610"/>
            <wp:effectExtent l="0" t="0" r="13970" b="889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7"/>
                    <a:stretch>
                      <a:fillRect/>
                    </a:stretch>
                  </pic:blipFill>
                  <pic:spPr>
                    <a:xfrm>
                      <a:off x="0" y="0"/>
                      <a:ext cx="8596630" cy="5896610"/>
                    </a:xfrm>
                    <a:prstGeom prst="rect">
                      <a:avLst/>
                    </a:prstGeom>
                    <a:noFill/>
                    <a:ln>
                      <a:noFill/>
                    </a:ln>
                  </pic:spPr>
                </pic:pic>
              </a:graphicData>
            </a:graphic>
          </wp:inline>
        </w:drawing>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pPr>
      <w:r>
        <w:drawing>
          <wp:inline distT="0" distB="0" distL="114300" distR="114300">
            <wp:extent cx="8746490" cy="2809875"/>
            <wp:effectExtent l="0" t="0" r="16510" b="9525"/>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8"/>
                    <a:stretch>
                      <a:fillRect/>
                    </a:stretch>
                  </pic:blipFill>
                  <pic:spPr>
                    <a:xfrm>
                      <a:off x="0" y="0"/>
                      <a:ext cx="8746490" cy="2809875"/>
                    </a:xfrm>
                    <a:prstGeom prst="rect">
                      <a:avLst/>
                    </a:prstGeom>
                    <a:noFill/>
                    <a:ln>
                      <a:noFill/>
                    </a:ln>
                  </pic:spPr>
                </pic:pic>
              </a:graphicData>
            </a:graphic>
          </wp:inline>
        </w:drawing>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480" w:firstLineChars="200"/>
        <w:jc w:val="left"/>
        <w:textAlignment w:val="auto"/>
        <w:rPr>
          <w:rFonts w:hint="eastAsia"/>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cente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cente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sectPr>
          <w:pgSz w:w="16838" w:h="11906" w:orient="landscape"/>
          <w:pgMar w:top="1800" w:right="1440" w:bottom="1800" w:left="1440" w:header="851" w:footer="992" w:gutter="0"/>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52535" cy="5364480"/>
            <wp:effectExtent l="0" t="0" r="5715" b="7620"/>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9"/>
                    <a:stretch>
                      <a:fillRect/>
                    </a:stretch>
                  </pic:blipFill>
                  <pic:spPr>
                    <a:xfrm>
                      <a:off x="0" y="0"/>
                      <a:ext cx="8852535" cy="536448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left"/>
      </w:pPr>
      <w:r>
        <w:drawing>
          <wp:inline distT="0" distB="0" distL="114300" distR="114300">
            <wp:extent cx="8858885" cy="2750185"/>
            <wp:effectExtent l="0" t="0" r="1841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8858885" cy="275018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8"/>
        <w:tblpPr w:leftFromText="180" w:rightFromText="180" w:vertAnchor="text" w:horzAnchor="page" w:tblpXSpec="center" w:tblpY="-2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cs="宋体" w:eastAsiaTheme="minorEastAsia"/>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eastAsia="宋体" w:cs="宋体"/>
                <w:i w:val="0"/>
                <w:color w:val="000000"/>
                <w:kern w:val="0"/>
                <w:sz w:val="22"/>
                <w:szCs w:val="22"/>
                <w:u w:val="none"/>
                <w:lang w:val="en-US" w:eastAsia="zh-CN" w:bidi="ar"/>
              </w:rPr>
              <w:t>黄石市黄石港区政务服务和大数据管理局</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sectPr>
          <w:pgSz w:w="16838" w:h="11906" w:orient="landscape"/>
          <w:pgMar w:top="1800" w:right="1440" w:bottom="1800" w:left="1440" w:header="851" w:footer="992" w:gutter="0"/>
          <w:cols w:space="425" w:num="1"/>
          <w:docGrid w:type="lines" w:linePitch="312" w:charSpace="0"/>
        </w:sect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7"/>
          <w:rFonts w:hint="eastAsia" w:ascii="微软雅黑" w:hAnsi="微软雅黑" w:eastAsia="微软雅黑" w:cs="微软雅黑"/>
          <w:i w:val="0"/>
          <w:caps w:val="0"/>
          <w:color w:val="333333"/>
          <w:spacing w:val="0"/>
          <w:sz w:val="24"/>
          <w:szCs w:val="24"/>
          <w:shd w:val="clear" w:fill="FFFFFF"/>
        </w:rPr>
      </w:pP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9</w:t>
      </w:r>
      <w:r>
        <w:rPr>
          <w:rStyle w:val="7"/>
          <w:rFonts w:hint="eastAsia" w:ascii="微软雅黑" w:hAnsi="微软雅黑" w:eastAsia="微软雅黑" w:cs="微软雅黑"/>
          <w:i w:val="0"/>
          <w:caps w:val="0"/>
          <w:color w:val="333333"/>
          <w:spacing w:val="0"/>
          <w:sz w:val="24"/>
          <w:szCs w:val="24"/>
          <w:shd w:val="clear" w:fill="FFFFFF"/>
        </w:rPr>
        <w:t>年部门决算情况说明</w:t>
      </w:r>
    </w:p>
    <w:p>
      <w:pPr>
        <w:widowControl/>
        <w:shd w:val="clear" w:color="auto" w:fill="FFFFFF"/>
        <w:ind w:firstLine="480"/>
        <w:jc w:val="left"/>
        <w:rPr>
          <w:rStyle w:val="7"/>
          <w:rFonts w:hint="eastAsia" w:ascii="微软雅黑" w:hAnsi="微软雅黑" w:eastAsia="微软雅黑" w:cs="微软雅黑"/>
          <w:i w:val="0"/>
          <w:caps w:val="0"/>
          <w:color w:val="333333"/>
          <w:spacing w:val="0"/>
          <w:sz w:val="24"/>
          <w:szCs w:val="24"/>
          <w:shd w:val="clear" w:fill="FFFFFF"/>
        </w:rPr>
      </w:pPr>
      <w:r>
        <w:rPr>
          <w:rFonts w:hint="eastAsia" w:asciiTheme="minorEastAsia" w:hAnsiTheme="minorEastAsia" w:eastAsiaTheme="minorEastAsia" w:cstheme="minorEastAsia"/>
          <w:b/>
          <w:bCs/>
          <w:sz w:val="28"/>
          <w:szCs w:val="28"/>
        </w:rPr>
        <w:t>（一）预算执行情况分析</w:t>
      </w:r>
    </w:p>
    <w:p>
      <w:pPr>
        <w:widowControl/>
        <w:rPr>
          <w:rFonts w:hint="eastAsia" w:ascii="微软雅黑" w:hAnsi="微软雅黑" w:eastAsia="微软雅黑" w:cs="微软雅黑"/>
          <w:color w:val="000000"/>
          <w:spacing w:val="2"/>
          <w:sz w:val="24"/>
          <w:szCs w:val="24"/>
        </w:rPr>
      </w:pPr>
      <w:r>
        <w:rPr>
          <w:rFonts w:hint="eastAsia" w:ascii="微软雅黑" w:hAnsi="微软雅黑" w:eastAsia="微软雅黑" w:cs="微软雅黑"/>
          <w:b/>
          <w:bCs/>
          <w:color w:val="000000"/>
          <w:spacing w:val="2"/>
          <w:sz w:val="24"/>
          <w:szCs w:val="24"/>
          <w:lang w:val="en-US" w:eastAsia="zh-CN"/>
        </w:rPr>
        <w:t xml:space="preserve">  </w:t>
      </w:r>
      <w:r>
        <w:rPr>
          <w:rFonts w:hint="eastAsia" w:ascii="微软雅黑" w:hAnsi="微软雅黑" w:eastAsia="微软雅黑" w:cs="微软雅黑"/>
          <w:b w:val="0"/>
          <w:bCs w:val="0"/>
          <w:color w:val="000000"/>
          <w:spacing w:val="2"/>
          <w:sz w:val="24"/>
          <w:szCs w:val="24"/>
          <w:lang w:val="en-US" w:eastAsia="zh-CN"/>
        </w:rPr>
        <w:t xml:space="preserve">   1. </w:t>
      </w:r>
      <w:r>
        <w:rPr>
          <w:rFonts w:hint="eastAsia" w:ascii="微软雅黑" w:hAnsi="微软雅黑" w:eastAsia="微软雅黑" w:cs="微软雅黑"/>
          <w:b w:val="0"/>
          <w:bCs w:val="0"/>
          <w:color w:val="000000"/>
          <w:spacing w:val="2"/>
          <w:sz w:val="24"/>
          <w:szCs w:val="24"/>
        </w:rPr>
        <w:t>收入支出预算安排情况</w:t>
      </w:r>
    </w:p>
    <w:p>
      <w:pPr>
        <w:widowControl/>
        <w:ind w:firstLine="478" w:firstLineChars="196"/>
        <w:rPr>
          <w:rFonts w:hint="eastAsia" w:ascii="微软雅黑" w:hAnsi="微软雅黑" w:eastAsia="微软雅黑" w:cs="微软雅黑"/>
          <w:color w:val="000000"/>
          <w:spacing w:val="2"/>
          <w:sz w:val="24"/>
          <w:szCs w:val="24"/>
        </w:rPr>
      </w:pPr>
      <w:r>
        <w:rPr>
          <w:rFonts w:hint="eastAsia" w:ascii="微软雅黑" w:hAnsi="微软雅黑" w:eastAsia="微软雅黑" w:cs="微软雅黑"/>
          <w:color w:val="000000"/>
          <w:spacing w:val="2"/>
          <w:sz w:val="24"/>
          <w:szCs w:val="24"/>
        </w:rPr>
        <w:t>2019年财政收入预算数407143.61元，其中人员经费131408.5元，公用经费275735.11元, 2019年财政支出预算数407143.61元，其中人员经费131408.5元，公用经费275735.11元,2019年新增单位。</w:t>
      </w:r>
    </w:p>
    <w:p>
      <w:pPr>
        <w:widowControl/>
        <w:ind w:firstLine="488" w:firstLineChars="200"/>
        <w:rPr>
          <w:rFonts w:hint="eastAsia" w:ascii="微软雅黑" w:hAnsi="微软雅黑" w:eastAsia="微软雅黑" w:cs="微软雅黑"/>
          <w:b w:val="0"/>
          <w:bCs w:val="0"/>
          <w:color w:val="000000"/>
          <w:spacing w:val="2"/>
          <w:sz w:val="24"/>
          <w:szCs w:val="24"/>
          <w:lang w:val="en-US" w:eastAsia="zh-CN"/>
        </w:rPr>
      </w:pPr>
      <w:r>
        <w:rPr>
          <w:rFonts w:hint="eastAsia" w:ascii="微软雅黑" w:hAnsi="微软雅黑" w:eastAsia="微软雅黑" w:cs="微软雅黑"/>
          <w:b w:val="0"/>
          <w:bCs w:val="0"/>
          <w:color w:val="000000"/>
          <w:spacing w:val="2"/>
          <w:sz w:val="24"/>
          <w:szCs w:val="24"/>
          <w:lang w:val="en-US" w:eastAsia="zh-CN"/>
        </w:rPr>
        <w:t>2.收入支出预算执行情况</w:t>
      </w:r>
    </w:p>
    <w:p>
      <w:pPr>
        <w:widowControl/>
        <w:ind w:firstLine="488" w:firstLineChars="200"/>
        <w:rPr>
          <w:rFonts w:hint="eastAsia" w:ascii="微软雅黑" w:hAnsi="微软雅黑" w:eastAsia="微软雅黑" w:cs="微软雅黑"/>
          <w:color w:val="000000"/>
          <w:spacing w:val="2"/>
          <w:sz w:val="24"/>
          <w:szCs w:val="24"/>
        </w:rPr>
      </w:pPr>
      <w:r>
        <w:rPr>
          <w:rFonts w:hint="eastAsia" w:ascii="微软雅黑" w:hAnsi="微软雅黑" w:eastAsia="微软雅黑" w:cs="微软雅黑"/>
          <w:color w:val="000000"/>
          <w:spacing w:val="2"/>
          <w:sz w:val="24"/>
          <w:szCs w:val="24"/>
        </w:rPr>
        <w:t>2019年财政收入预算执行数407143.61元，其中人员经费131408.5元，公用经费275735.11元, 2019年财政支出预算执行数407143.61元，其中人员经费131408.5元，公用经费275735.11元, 2019年新增单位。</w:t>
      </w:r>
    </w:p>
    <w:p>
      <w:pPr>
        <w:widowControl/>
        <w:ind w:firstLine="488" w:firstLineChars="200"/>
        <w:rPr>
          <w:rFonts w:hint="eastAsia" w:ascii="微软雅黑" w:hAnsi="微软雅黑" w:eastAsia="微软雅黑" w:cs="微软雅黑"/>
          <w:b w:val="0"/>
          <w:bCs w:val="0"/>
          <w:color w:val="000000"/>
          <w:spacing w:val="2"/>
          <w:sz w:val="24"/>
          <w:szCs w:val="24"/>
          <w:lang w:val="en-US" w:eastAsia="zh-CN"/>
        </w:rPr>
      </w:pPr>
      <w:r>
        <w:rPr>
          <w:rFonts w:hint="eastAsia" w:ascii="微软雅黑" w:hAnsi="微软雅黑" w:eastAsia="微软雅黑" w:cs="微软雅黑"/>
          <w:b w:val="0"/>
          <w:bCs w:val="0"/>
          <w:color w:val="000000"/>
          <w:spacing w:val="2"/>
          <w:sz w:val="24"/>
          <w:szCs w:val="24"/>
          <w:lang w:val="en-US" w:eastAsia="zh-CN"/>
        </w:rPr>
        <w:t>3.收入支出与预算对比分析</w:t>
      </w:r>
    </w:p>
    <w:p>
      <w:pPr>
        <w:spacing w:line="440" w:lineRule="exact"/>
        <w:ind w:firstLine="488" w:firstLineChars="200"/>
        <w:rPr>
          <w:rFonts w:hint="eastAsia" w:ascii="微软雅黑" w:hAnsi="微软雅黑" w:eastAsia="微软雅黑" w:cs="微软雅黑"/>
          <w:color w:val="000000"/>
          <w:spacing w:val="2"/>
          <w:sz w:val="24"/>
          <w:szCs w:val="24"/>
        </w:rPr>
      </w:pPr>
      <w:r>
        <w:rPr>
          <w:rFonts w:hint="eastAsia" w:ascii="微软雅黑" w:hAnsi="微软雅黑" w:eastAsia="微软雅黑" w:cs="微软雅黑"/>
          <w:color w:val="000000"/>
          <w:spacing w:val="2"/>
          <w:sz w:val="24"/>
          <w:szCs w:val="24"/>
        </w:rPr>
        <w:t>2019年全年总收入409570.11元,其中财拨款决算收入</w:t>
      </w:r>
      <w:r>
        <w:rPr>
          <w:rFonts w:hint="eastAsia" w:ascii="微软雅黑" w:hAnsi="微软雅黑" w:eastAsia="微软雅黑" w:cs="微软雅黑"/>
          <w:spacing w:val="2"/>
          <w:sz w:val="24"/>
          <w:szCs w:val="24"/>
        </w:rPr>
        <w:t>407143.61元,</w:t>
      </w:r>
      <w:r>
        <w:rPr>
          <w:rFonts w:hint="eastAsia" w:ascii="微软雅黑" w:hAnsi="微软雅黑" w:eastAsia="微软雅黑" w:cs="微软雅黑"/>
          <w:color w:val="000000"/>
          <w:spacing w:val="2"/>
          <w:sz w:val="24"/>
          <w:szCs w:val="24"/>
        </w:rPr>
        <w:t>其它收入2426.5元, 2019年全年决算总支出409570.11元,其中财拨款决算支出</w:t>
      </w:r>
      <w:r>
        <w:rPr>
          <w:rFonts w:hint="eastAsia" w:ascii="微软雅黑" w:hAnsi="微软雅黑" w:eastAsia="微软雅黑" w:cs="微软雅黑"/>
          <w:spacing w:val="2"/>
          <w:sz w:val="24"/>
          <w:szCs w:val="24"/>
        </w:rPr>
        <w:t>407143.61</w:t>
      </w:r>
      <w:r>
        <w:rPr>
          <w:rFonts w:hint="eastAsia" w:ascii="微软雅黑" w:hAnsi="微软雅黑" w:eastAsia="微软雅黑" w:cs="微软雅黑"/>
          <w:color w:val="000000"/>
          <w:spacing w:val="2"/>
          <w:sz w:val="24"/>
          <w:szCs w:val="24"/>
        </w:rPr>
        <w:t>元,其它资金支出2426.5元,2019年财政预算数407143.61，财拨款决算比预算多2426.5元,幅度为0.6%。</w:t>
      </w:r>
    </w:p>
    <w:p>
      <w:pPr>
        <w:widowControl/>
        <w:ind w:firstLine="488" w:firstLineChars="200"/>
        <w:rPr>
          <w:rFonts w:hint="eastAsia" w:ascii="微软雅黑" w:hAnsi="微软雅黑" w:eastAsia="微软雅黑" w:cs="微软雅黑"/>
          <w:b w:val="0"/>
          <w:bCs w:val="0"/>
          <w:color w:val="000000"/>
          <w:spacing w:val="2"/>
          <w:sz w:val="24"/>
          <w:szCs w:val="24"/>
          <w:lang w:val="en-US" w:eastAsia="zh-CN"/>
        </w:rPr>
      </w:pPr>
      <w:r>
        <w:rPr>
          <w:rFonts w:hint="eastAsia" w:ascii="微软雅黑" w:hAnsi="微软雅黑" w:eastAsia="微软雅黑" w:cs="微软雅黑"/>
          <w:b w:val="0"/>
          <w:bCs w:val="0"/>
          <w:color w:val="000000"/>
          <w:spacing w:val="2"/>
          <w:sz w:val="24"/>
          <w:szCs w:val="24"/>
          <w:lang w:val="en-US" w:eastAsia="zh-CN"/>
        </w:rPr>
        <w:t>4.收入支出结构分析</w:t>
      </w:r>
    </w:p>
    <w:p>
      <w:pPr>
        <w:spacing w:line="440" w:lineRule="exact"/>
        <w:ind w:firstLine="488" w:firstLineChars="200"/>
        <w:rPr>
          <w:rFonts w:hint="eastAsia" w:ascii="微软雅黑" w:hAnsi="微软雅黑" w:eastAsia="微软雅黑" w:cs="微软雅黑"/>
          <w:color w:val="000000"/>
          <w:spacing w:val="2"/>
          <w:sz w:val="24"/>
          <w:szCs w:val="24"/>
        </w:rPr>
      </w:pPr>
      <w:r>
        <w:rPr>
          <w:rFonts w:hint="eastAsia" w:ascii="微软雅黑" w:hAnsi="微软雅黑" w:eastAsia="微软雅黑" w:cs="微软雅黑"/>
          <w:color w:val="000000"/>
          <w:spacing w:val="2"/>
          <w:sz w:val="24"/>
          <w:szCs w:val="24"/>
        </w:rPr>
        <w:t>1、2019年全年总收入409570.11元,其中财拨款决算收入</w:t>
      </w:r>
      <w:r>
        <w:rPr>
          <w:rFonts w:hint="eastAsia" w:ascii="微软雅黑" w:hAnsi="微软雅黑" w:eastAsia="微软雅黑" w:cs="微软雅黑"/>
          <w:spacing w:val="2"/>
          <w:sz w:val="24"/>
          <w:szCs w:val="24"/>
        </w:rPr>
        <w:t>407143.61元,</w:t>
      </w:r>
      <w:r>
        <w:rPr>
          <w:rFonts w:hint="eastAsia" w:ascii="微软雅黑" w:hAnsi="微软雅黑" w:eastAsia="微软雅黑" w:cs="微软雅黑"/>
          <w:color w:val="000000"/>
          <w:spacing w:val="2"/>
          <w:sz w:val="24"/>
          <w:szCs w:val="24"/>
        </w:rPr>
        <w:t xml:space="preserve">其它收入2426.5元, </w:t>
      </w:r>
    </w:p>
    <w:p>
      <w:pPr>
        <w:spacing w:line="440" w:lineRule="exact"/>
        <w:ind w:firstLine="488" w:firstLineChars="200"/>
        <w:rPr>
          <w:rFonts w:hint="eastAsia" w:ascii="微软雅黑" w:hAnsi="微软雅黑" w:eastAsia="微软雅黑" w:cs="微软雅黑"/>
          <w:color w:val="FF0000"/>
          <w:spacing w:val="2"/>
          <w:sz w:val="24"/>
          <w:szCs w:val="24"/>
        </w:rPr>
      </w:pPr>
      <w:r>
        <w:rPr>
          <w:rFonts w:hint="eastAsia" w:ascii="微软雅黑" w:hAnsi="微软雅黑" w:eastAsia="微软雅黑" w:cs="微软雅黑"/>
          <w:color w:val="000000"/>
          <w:spacing w:val="2"/>
          <w:sz w:val="24"/>
          <w:szCs w:val="24"/>
        </w:rPr>
        <w:t>2、2019年全年决算总支出409570.11元,其中财拨款决算支出</w:t>
      </w:r>
      <w:r>
        <w:rPr>
          <w:rFonts w:hint="eastAsia" w:ascii="微软雅黑" w:hAnsi="微软雅黑" w:eastAsia="微软雅黑" w:cs="微软雅黑"/>
          <w:spacing w:val="2"/>
          <w:sz w:val="24"/>
          <w:szCs w:val="24"/>
        </w:rPr>
        <w:t>407143.61</w:t>
      </w:r>
      <w:r>
        <w:rPr>
          <w:rFonts w:hint="eastAsia" w:ascii="微软雅黑" w:hAnsi="微软雅黑" w:eastAsia="微软雅黑" w:cs="微软雅黑"/>
          <w:color w:val="000000"/>
          <w:spacing w:val="2"/>
          <w:sz w:val="24"/>
          <w:szCs w:val="24"/>
        </w:rPr>
        <w:t>元,其它资金支出2426.5元，支出按以下分类说明：</w:t>
      </w:r>
    </w:p>
    <w:p>
      <w:pPr>
        <w:spacing w:line="440" w:lineRule="exact"/>
        <w:ind w:firstLine="488" w:firstLineChars="200"/>
        <w:rPr>
          <w:rFonts w:hint="eastAsia" w:ascii="微软雅黑" w:hAnsi="微软雅黑" w:eastAsia="微软雅黑" w:cs="微软雅黑"/>
          <w:color w:val="000000"/>
          <w:spacing w:val="2"/>
          <w:sz w:val="24"/>
          <w:szCs w:val="24"/>
        </w:rPr>
      </w:pPr>
      <w:r>
        <w:rPr>
          <w:rFonts w:hint="eastAsia" w:ascii="微软雅黑" w:hAnsi="微软雅黑" w:eastAsia="微软雅黑" w:cs="微软雅黑"/>
          <w:color w:val="000000"/>
          <w:spacing w:val="2"/>
          <w:sz w:val="24"/>
          <w:szCs w:val="24"/>
        </w:rPr>
        <w:t>（1）支出功能分类：决算总支</w:t>
      </w:r>
      <w:r>
        <w:rPr>
          <w:rFonts w:hint="eastAsia" w:ascii="微软雅黑" w:hAnsi="微软雅黑" w:eastAsia="微软雅黑" w:cs="微软雅黑"/>
          <w:color w:val="000000"/>
          <w:spacing w:val="2"/>
          <w:sz w:val="24"/>
          <w:szCs w:val="24"/>
          <w:lang w:val="en-US" w:eastAsia="zh-CN"/>
        </w:rPr>
        <w:t>出</w:t>
      </w:r>
      <w:r>
        <w:rPr>
          <w:rFonts w:hint="eastAsia" w:ascii="微软雅黑" w:hAnsi="微软雅黑" w:eastAsia="微软雅黑" w:cs="微软雅黑"/>
          <w:color w:val="000000"/>
          <w:spacing w:val="2"/>
          <w:sz w:val="24"/>
          <w:szCs w:val="24"/>
        </w:rPr>
        <w:t>409570.11元;其中社会保障和就业支出409570.11元，</w:t>
      </w:r>
    </w:p>
    <w:p>
      <w:pPr>
        <w:spacing w:line="440" w:lineRule="exact"/>
        <w:ind w:firstLine="488" w:firstLineChars="200"/>
        <w:rPr>
          <w:rFonts w:hint="eastAsia" w:ascii="微软雅黑" w:hAnsi="微软雅黑" w:eastAsia="微软雅黑" w:cs="微软雅黑"/>
          <w:color w:val="000000"/>
          <w:spacing w:val="2"/>
          <w:sz w:val="24"/>
          <w:szCs w:val="24"/>
        </w:rPr>
      </w:pPr>
      <w:r>
        <w:rPr>
          <w:rFonts w:hint="eastAsia" w:ascii="微软雅黑" w:hAnsi="微软雅黑" w:eastAsia="微软雅黑" w:cs="微软雅黑"/>
          <w:color w:val="000000"/>
          <w:spacing w:val="2"/>
          <w:sz w:val="24"/>
          <w:szCs w:val="24"/>
        </w:rPr>
        <w:t>（2）支出性质分类：决算总支出409570.11元，其中人员经费133835元，公用经费275735.11元;</w:t>
      </w:r>
      <w:r>
        <w:rPr>
          <w:rFonts w:hint="eastAsia" w:ascii="微软雅黑" w:hAnsi="微软雅黑" w:eastAsia="微软雅黑" w:cs="微软雅黑"/>
          <w:color w:val="FF0000"/>
          <w:spacing w:val="2"/>
          <w:sz w:val="24"/>
          <w:szCs w:val="24"/>
        </w:rPr>
        <w:t xml:space="preserve"> </w:t>
      </w:r>
    </w:p>
    <w:p>
      <w:pPr>
        <w:spacing w:line="440" w:lineRule="exact"/>
        <w:ind w:firstLine="610" w:firstLineChars="250"/>
        <w:rPr>
          <w:rFonts w:hint="eastAsia" w:ascii="微软雅黑" w:hAnsi="微软雅黑" w:eastAsia="微软雅黑" w:cs="微软雅黑"/>
          <w:color w:val="000000"/>
          <w:spacing w:val="2"/>
          <w:sz w:val="24"/>
          <w:szCs w:val="24"/>
        </w:rPr>
      </w:pPr>
      <w:r>
        <w:rPr>
          <w:rFonts w:hint="eastAsia" w:ascii="微软雅黑" w:hAnsi="微软雅黑" w:eastAsia="微软雅黑" w:cs="微软雅黑"/>
          <w:color w:val="000000"/>
          <w:spacing w:val="2"/>
          <w:sz w:val="24"/>
          <w:szCs w:val="24"/>
        </w:rPr>
        <w:t>(3)支出经济分类：决算总支出409570.11元，其中工资福利支出133835元，商品服务支出83144.11元，对个人和家庭的补助支出0元，资本性支出192591元。</w:t>
      </w:r>
    </w:p>
    <w:p>
      <w:pPr>
        <w:spacing w:line="440" w:lineRule="exact"/>
        <w:ind w:firstLine="488" w:firstLineChars="200"/>
        <w:rPr>
          <w:rFonts w:hint="eastAsia" w:ascii="微软雅黑" w:hAnsi="微软雅黑" w:eastAsia="微软雅黑" w:cs="微软雅黑"/>
          <w:color w:val="000000"/>
          <w:spacing w:val="2"/>
          <w:sz w:val="24"/>
          <w:szCs w:val="24"/>
        </w:rPr>
      </w:pPr>
      <w:r>
        <w:rPr>
          <w:rFonts w:hint="eastAsia" w:ascii="微软雅黑" w:hAnsi="微软雅黑" w:eastAsia="微软雅黑" w:cs="微软雅黑"/>
          <w:color w:val="000000"/>
          <w:spacing w:val="2"/>
          <w:sz w:val="24"/>
          <w:szCs w:val="24"/>
        </w:rPr>
        <w:t>3、支出按经济分类科目分析</w:t>
      </w:r>
    </w:p>
    <w:p>
      <w:pPr>
        <w:spacing w:line="440" w:lineRule="exact"/>
        <w:ind w:firstLine="610" w:firstLineChars="250"/>
        <w:rPr>
          <w:rFonts w:hint="eastAsia" w:ascii="微软雅黑" w:hAnsi="微软雅黑" w:eastAsia="微软雅黑" w:cs="微软雅黑"/>
          <w:color w:val="000000"/>
          <w:spacing w:val="2"/>
          <w:sz w:val="24"/>
          <w:szCs w:val="24"/>
        </w:rPr>
      </w:pPr>
      <w:r>
        <w:rPr>
          <w:rFonts w:hint="eastAsia" w:ascii="微软雅黑" w:hAnsi="微软雅黑" w:eastAsia="微软雅黑" w:cs="微软雅黑"/>
          <w:color w:val="000000"/>
          <w:spacing w:val="2"/>
          <w:sz w:val="24"/>
          <w:szCs w:val="24"/>
        </w:rPr>
        <w:t>（1）2019年全年总支出409570.11元，其中工资福利支出133835元，商品服务支出83144.11元，对个人和家庭的补助支出0元，资本性支出192591元。</w:t>
      </w:r>
    </w:p>
    <w:p>
      <w:pPr>
        <w:spacing w:line="440" w:lineRule="exact"/>
        <w:ind w:firstLine="600" w:firstLineChars="25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（2）“三公”经费支出情况: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2019年“三公”经费决算总支出0元，其中：</w:t>
      </w:r>
      <w:r>
        <w:rPr>
          <w:rFonts w:hint="eastAsia" w:ascii="微软雅黑" w:hAnsi="微软雅黑" w:eastAsia="微软雅黑" w:cs="微软雅黑"/>
          <w:color w:val="FF6600"/>
          <w:sz w:val="24"/>
          <w:szCs w:val="24"/>
        </w:rPr>
        <w:t xml:space="preserve"> </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公务车运行维护费0元，年初预算数0元，决算数比预算数减少0元，减少幅度为0；</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公务接待费0元，年初预算数0元，决算数比预算数增加0元，增长幅度为0；</w:t>
      </w:r>
    </w:p>
    <w:p>
      <w:pPr>
        <w:spacing w:line="4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因公出国（境）费0元，预算数0元，决算数比预算数增加0元，增长幅度为0%；</w:t>
      </w:r>
    </w:p>
    <w:p>
      <w:pPr>
        <w:spacing w:line="440" w:lineRule="exact"/>
        <w:rPr>
          <w:rFonts w:hint="eastAsia" w:ascii="微软雅黑" w:hAnsi="微软雅黑" w:eastAsia="微软雅黑" w:cs="微软雅黑"/>
          <w:b/>
          <w:color w:val="FF6600"/>
          <w:spacing w:val="2"/>
          <w:sz w:val="24"/>
          <w:szCs w:val="24"/>
        </w:rPr>
      </w:pPr>
      <w:r>
        <w:rPr>
          <w:rFonts w:hint="eastAsia" w:ascii="微软雅黑" w:hAnsi="微软雅黑" w:eastAsia="微软雅黑" w:cs="微软雅黑"/>
          <w:b/>
          <w:color w:val="000000"/>
          <w:spacing w:val="2"/>
          <w:sz w:val="24"/>
          <w:szCs w:val="24"/>
        </w:rPr>
        <w:t xml:space="preserve"> </w:t>
      </w:r>
      <w:r>
        <w:rPr>
          <w:rFonts w:hint="eastAsia" w:ascii="微软雅黑" w:hAnsi="微软雅黑" w:eastAsia="微软雅黑" w:cs="微软雅黑"/>
          <w:b/>
          <w:color w:val="000000"/>
          <w:spacing w:val="2"/>
          <w:sz w:val="24"/>
          <w:szCs w:val="24"/>
          <w:lang w:val="en-US" w:eastAsia="zh-CN"/>
        </w:rPr>
        <w:t xml:space="preserve">  </w:t>
      </w:r>
      <w:r>
        <w:rPr>
          <w:rFonts w:hint="eastAsia" w:ascii="微软雅黑" w:hAnsi="微软雅黑" w:eastAsia="微软雅黑" w:cs="微软雅黑"/>
          <w:b w:val="0"/>
          <w:bCs w:val="0"/>
          <w:color w:val="000000"/>
          <w:spacing w:val="2"/>
          <w:sz w:val="24"/>
          <w:szCs w:val="24"/>
          <w:lang w:val="en-US" w:eastAsia="zh-CN"/>
        </w:rPr>
        <w:t>5.财政拨款收入、支出分析</w:t>
      </w:r>
    </w:p>
    <w:p>
      <w:pPr>
        <w:ind w:firstLine="488" w:firstLineChars="200"/>
        <w:rPr>
          <w:rFonts w:hint="eastAsia" w:ascii="微软雅黑" w:hAnsi="微软雅黑" w:eastAsia="微软雅黑" w:cs="微软雅黑"/>
          <w:color w:val="000000"/>
          <w:spacing w:val="2"/>
          <w:sz w:val="24"/>
          <w:szCs w:val="24"/>
        </w:rPr>
      </w:pPr>
      <w:r>
        <w:rPr>
          <w:rFonts w:hint="eastAsia" w:ascii="微软雅黑" w:hAnsi="微软雅黑" w:eastAsia="微软雅黑" w:cs="微软雅黑"/>
          <w:color w:val="000000"/>
          <w:spacing w:val="2"/>
          <w:sz w:val="24"/>
          <w:szCs w:val="24"/>
        </w:rPr>
        <w:t xml:space="preserve">财拨款决算收入407143.61元，其中：人员经费131408.5元，公用经费275735.11元； </w:t>
      </w:r>
    </w:p>
    <w:p>
      <w:pPr>
        <w:ind w:firstLine="488" w:firstLineChars="200"/>
        <w:rPr>
          <w:rFonts w:hint="eastAsia" w:ascii="微软雅黑" w:hAnsi="微软雅黑" w:eastAsia="微软雅黑" w:cs="微软雅黑"/>
          <w:color w:val="000000"/>
          <w:spacing w:val="2"/>
          <w:sz w:val="24"/>
          <w:szCs w:val="24"/>
        </w:rPr>
      </w:pPr>
      <w:r>
        <w:rPr>
          <w:rFonts w:hint="eastAsia" w:ascii="微软雅黑" w:hAnsi="微软雅黑" w:eastAsia="微软雅黑" w:cs="微软雅黑"/>
          <w:color w:val="000000"/>
          <w:spacing w:val="2"/>
          <w:sz w:val="24"/>
          <w:szCs w:val="24"/>
        </w:rPr>
        <w:t xml:space="preserve">财拨款决算支出407143.61元，其中：人员经费131408.5元，公用经费275735.11元；   </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关于“三公”经费支出说明</w:t>
      </w:r>
    </w:p>
    <w:p>
      <w:pPr>
        <w:spacing w:line="440" w:lineRule="exact"/>
        <w:ind w:firstLine="568" w:firstLineChars="200"/>
        <w:rPr>
          <w:color w:val="000000"/>
          <w:spacing w:val="2"/>
          <w:sz w:val="28"/>
          <w:szCs w:val="28"/>
        </w:rPr>
      </w:pPr>
      <w:r>
        <w:rPr>
          <w:rFonts w:hint="eastAsia"/>
          <w:color w:val="000000"/>
          <w:spacing w:val="2"/>
          <w:sz w:val="28"/>
          <w:szCs w:val="28"/>
        </w:rPr>
        <w:t>2019年决算公务车运行维护费</w:t>
      </w:r>
      <w:r>
        <w:rPr>
          <w:rFonts w:hint="eastAsia" w:ascii="宋体" w:hAnsi="宋体"/>
          <w:color w:val="000000"/>
          <w:spacing w:val="2"/>
          <w:sz w:val="30"/>
          <w:szCs w:val="30"/>
        </w:rPr>
        <w:t>0</w:t>
      </w:r>
      <w:r>
        <w:rPr>
          <w:rFonts w:hint="eastAsia"/>
          <w:color w:val="000000"/>
          <w:spacing w:val="2"/>
          <w:sz w:val="28"/>
          <w:szCs w:val="28"/>
        </w:rPr>
        <w:t>元；2019年决算公务接待数为</w:t>
      </w:r>
      <w:r>
        <w:rPr>
          <w:rFonts w:hint="eastAsia" w:ascii="宋体" w:hAnsi="宋体"/>
          <w:color w:val="000000"/>
          <w:spacing w:val="2"/>
          <w:sz w:val="30"/>
          <w:szCs w:val="30"/>
        </w:rPr>
        <w:t>0</w:t>
      </w:r>
      <w:r>
        <w:rPr>
          <w:rFonts w:hint="eastAsia"/>
          <w:color w:val="000000"/>
          <w:spacing w:val="2"/>
          <w:sz w:val="28"/>
          <w:szCs w:val="28"/>
        </w:rPr>
        <w:t>元</w:t>
      </w:r>
      <w:r>
        <w:rPr>
          <w:rFonts w:hint="eastAsia"/>
          <w:color w:val="000000"/>
          <w:spacing w:val="2"/>
          <w:sz w:val="28"/>
          <w:szCs w:val="28"/>
          <w:lang w:val="en-US" w:eastAsia="zh-CN"/>
        </w:rPr>
        <w:t>，</w:t>
      </w:r>
      <w:r>
        <w:rPr>
          <w:rFonts w:hint="eastAsia"/>
          <w:color w:val="000000"/>
          <w:spacing w:val="2"/>
          <w:sz w:val="28"/>
          <w:szCs w:val="28"/>
        </w:rPr>
        <w:t>2019年因公出国（境）费为0元.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jc w:val="left"/>
        <w:textAlignment w:val="auto"/>
        <w:rPr>
          <w:rFonts w:hint="eastAsia" w:ascii="微软雅黑" w:hAnsi="微软雅黑" w:eastAsia="微软雅黑" w:cs="微软雅黑"/>
          <w:color w:val="000000"/>
          <w:spacing w:val="2"/>
          <w:sz w:val="24"/>
          <w:szCs w:val="24"/>
        </w:rPr>
      </w:pPr>
      <w:r>
        <w:rPr>
          <w:rFonts w:hint="eastAsia"/>
          <w:color w:val="000000"/>
          <w:spacing w:val="2"/>
          <w:sz w:val="28"/>
          <w:szCs w:val="28"/>
        </w:rPr>
        <w:t>2019年决算公务车运行维护费0元， 2019年决算公务接待数为</w:t>
      </w:r>
      <w:r>
        <w:rPr>
          <w:rFonts w:hint="eastAsia" w:ascii="宋体" w:hAnsi="宋体"/>
          <w:color w:val="000000"/>
          <w:spacing w:val="2"/>
          <w:sz w:val="30"/>
          <w:szCs w:val="30"/>
        </w:rPr>
        <w:t>0</w:t>
      </w:r>
      <w:r>
        <w:rPr>
          <w:rFonts w:hint="eastAsia"/>
          <w:color w:val="000000"/>
          <w:spacing w:val="2"/>
          <w:sz w:val="28"/>
          <w:szCs w:val="28"/>
        </w:rPr>
        <w:t>元， 2019年因公出国（境）费为0元，</w:t>
      </w:r>
    </w:p>
    <w:p>
      <w:pPr>
        <w:pStyle w:val="9"/>
        <w:keepNext w:val="0"/>
        <w:keepLines w:val="0"/>
        <w:pageBreakBefore w:val="0"/>
        <w:kinsoku/>
        <w:wordWrap/>
        <w:overflowPunct/>
        <w:topLinePunct w:val="0"/>
        <w:autoSpaceDE/>
        <w:autoSpaceDN/>
        <w:bidi w:val="0"/>
        <w:adjustRightInd/>
        <w:snapToGrid/>
        <w:ind w:left="0" w:leftChars="0" w:firstLine="562"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（三）关于机关运行经费支出说明</w:t>
      </w:r>
    </w:p>
    <w:p>
      <w:pPr>
        <w:widowControl/>
        <w:ind w:firstLine="480" w:firstLineChars="200"/>
        <w:rPr>
          <w:rFonts w:hint="eastAsia" w:ascii="微软雅黑" w:hAnsi="微软雅黑" w:eastAsia="微软雅黑" w:cs="微软雅黑"/>
          <w:spacing w:val="2"/>
          <w:sz w:val="24"/>
          <w:szCs w:val="24"/>
        </w:rPr>
      </w:pPr>
      <w:r>
        <w:rPr>
          <w:rFonts w:hint="eastAsia" w:ascii="微软雅黑" w:hAnsi="微软雅黑" w:eastAsia="微软雅黑" w:cs="微软雅黑"/>
          <w:sz w:val="24"/>
          <w:szCs w:val="24"/>
        </w:rPr>
        <w:t>2019年机关运行经费支出275735.11元</w:t>
      </w:r>
      <w:r>
        <w:rPr>
          <w:rFonts w:hint="eastAsia" w:ascii="微软雅黑" w:hAnsi="微软雅黑" w:eastAsia="微软雅黑" w:cs="微软雅黑"/>
          <w:spacing w:val="2"/>
          <w:sz w:val="24"/>
          <w:szCs w:val="24"/>
        </w:rPr>
        <w:t>。</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（四）关于政府采购支出说明</w:t>
      </w:r>
    </w:p>
    <w:p>
      <w:pPr>
        <w:pStyle w:val="9"/>
        <w:ind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2019年政府采购总支出210000元，其中政府采购货物支出210000元，政府采购工程支出0元，政府采购服务支出0元。</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（五）关于国有资产占用情况说明</w:t>
      </w:r>
    </w:p>
    <w:p>
      <w:pPr>
        <w:pStyle w:val="9"/>
        <w:ind w:firstLine="720" w:firstLineChars="300"/>
        <w:rPr>
          <w:rFonts w:hint="eastAsia" w:ascii="微软雅黑" w:hAnsi="微软雅黑" w:eastAsia="微软雅黑" w:cs="微软雅黑"/>
          <w:sz w:val="24"/>
          <w:szCs w:val="24"/>
        </w:rPr>
      </w:pPr>
      <w:r>
        <w:rPr>
          <w:rFonts w:hint="eastAsia" w:ascii="微软雅黑" w:hAnsi="微软雅黑" w:eastAsia="微软雅黑" w:cs="微软雅黑"/>
          <w:sz w:val="24"/>
          <w:szCs w:val="24"/>
        </w:rPr>
        <w:t>截至2019年12月31日，本单位共有车辆0辆，其中领导干部用车0辆，一般公务用车0辆，一般执法执勤用车0辆，特种专业技术用车0辆，其它用车0辆。</w:t>
      </w:r>
    </w:p>
    <w:p>
      <w:pPr>
        <w:spacing w:line="440" w:lineRule="exact"/>
        <w:rPr>
          <w:rFonts w:hint="eastAsia" w:ascii="微软雅黑" w:hAnsi="微软雅黑" w:eastAsia="微软雅黑" w:cs="微软雅黑"/>
          <w:color w:val="000000"/>
          <w:spacing w:val="2"/>
          <w:sz w:val="24"/>
          <w:szCs w:val="24"/>
        </w:rPr>
      </w:pPr>
      <w:r>
        <w:rPr>
          <w:rFonts w:hint="eastAsia" w:ascii="微软雅黑" w:hAnsi="微软雅黑" w:eastAsia="微软雅黑" w:cs="微软雅黑"/>
          <w:color w:val="000000"/>
          <w:spacing w:val="2"/>
          <w:sz w:val="24"/>
          <w:szCs w:val="24"/>
        </w:rPr>
        <w:t>六、年末结转和结余情况</w:t>
      </w:r>
    </w:p>
    <w:p>
      <w:pPr>
        <w:spacing w:line="440" w:lineRule="exact"/>
        <w:ind w:firstLine="366" w:firstLineChars="150"/>
        <w:rPr>
          <w:rFonts w:hint="eastAsia" w:ascii="微软雅黑" w:hAnsi="微软雅黑" w:eastAsia="微软雅黑" w:cs="微软雅黑"/>
          <w:b/>
          <w:spacing w:val="2"/>
          <w:sz w:val="24"/>
          <w:szCs w:val="24"/>
        </w:rPr>
      </w:pPr>
      <w:r>
        <w:rPr>
          <w:rFonts w:hint="eastAsia" w:ascii="微软雅黑" w:hAnsi="微软雅黑" w:eastAsia="微软雅黑" w:cs="微软雅黑"/>
          <w:color w:val="000000"/>
          <w:spacing w:val="2"/>
          <w:sz w:val="24"/>
          <w:szCs w:val="24"/>
        </w:rPr>
        <w:t>年末总结转为0元,其中财拨款结转为0元,其它资金结转结余为0元.</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（六）重点绩效评价结果等预算绩效情况说明</w:t>
      </w:r>
    </w:p>
    <w:p>
      <w:pPr>
        <w:pStyle w:val="9"/>
        <w:ind w:firstLine="720" w:firstLineChars="3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2019年， 根据预算绩效管理要求，我单位组织2019年度一般公共预算项目支出全面开展绩效自评，共涉及项目0个，资金0万元。 2019年项目资金投入0万元，已使用0</w:t>
      </w:r>
      <w:bookmarkStart w:id="0" w:name="_GoBack"/>
      <w:bookmarkEnd w:id="0"/>
      <w:r>
        <w:rPr>
          <w:rFonts w:hint="eastAsia" w:ascii="微软雅黑" w:hAnsi="微软雅黑" w:eastAsia="微软雅黑" w:cs="微软雅黑"/>
          <w:sz w:val="24"/>
          <w:szCs w:val="24"/>
          <w:lang w:val="en-US" w:eastAsia="zh-CN"/>
        </w:rPr>
        <w:t>万元0。使用从评价结果看，项目立项程序完整、规范，预算执行及时、有效，绩效目标得到较好实现，绩效管理水平不断提高，绩效指标体系建设逐渐丰富和完善。</w:t>
      </w:r>
    </w:p>
    <w:p>
      <w:pPr>
        <w:widowControl/>
        <w:rPr>
          <w:rFonts w:hint="eastAsia" w:ascii="微软雅黑" w:hAnsi="微软雅黑" w:eastAsia="微软雅黑" w:cs="微软雅黑"/>
          <w:spacing w:val="2"/>
          <w:sz w:val="24"/>
          <w:szCs w:val="24"/>
        </w:rPr>
      </w:pPr>
    </w:p>
    <w:p>
      <w:pPr>
        <w:widowControl/>
        <w:rPr>
          <w:rFonts w:hint="eastAsia" w:ascii="微软雅黑" w:hAnsi="微软雅黑" w:eastAsia="微软雅黑" w:cs="微软雅黑"/>
          <w:spacing w:val="2"/>
          <w:sz w:val="24"/>
          <w:szCs w:val="24"/>
        </w:rPr>
      </w:pPr>
    </w:p>
    <w:p>
      <w:pPr>
        <w:widowControl/>
        <w:rPr>
          <w:rFonts w:hint="eastAsia" w:ascii="微软雅黑" w:hAnsi="微软雅黑" w:eastAsia="微软雅黑" w:cs="微软雅黑"/>
          <w:spacing w:val="2"/>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7"/>
          <w:rFonts w:hint="eastAsia" w:ascii="微软雅黑" w:hAnsi="微软雅黑" w:eastAsia="微软雅黑" w:cs="微软雅黑"/>
          <w:b/>
          <w:bCs w:val="0"/>
          <w:i w:val="0"/>
          <w:caps w:val="0"/>
          <w:color w:val="333333"/>
          <w:spacing w:val="0"/>
          <w:sz w:val="24"/>
          <w:szCs w:val="24"/>
          <w:shd w:val="clear" w:fill="FFFFFF"/>
        </w:rPr>
        <w:t>第四部分</w:t>
      </w:r>
      <w:r>
        <w:rPr>
          <w:rStyle w:val="7"/>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b/>
          <w:bCs w:val="0"/>
          <w:i w:val="0"/>
          <w:caps w:val="0"/>
          <w:color w:val="333333"/>
          <w:spacing w:val="0"/>
          <w:sz w:val="24"/>
          <w:szCs w:val="24"/>
          <w:shd w:val="clear" w:fill="FFFFFF"/>
        </w:rPr>
        <w:t>名词解释</w:t>
      </w:r>
    </w:p>
    <w:p>
      <w:pPr>
        <w:ind w:firstLine="610" w:firstLineChars="250"/>
        <w:rPr>
          <w:rFonts w:hint="eastAsia" w:ascii="微软雅黑" w:hAnsi="微软雅黑" w:eastAsia="微软雅黑" w:cs="微软雅黑"/>
          <w:spacing w:val="2"/>
          <w:sz w:val="24"/>
          <w:szCs w:val="24"/>
        </w:rPr>
      </w:pPr>
      <w:r>
        <w:rPr>
          <w:rFonts w:hint="eastAsia" w:ascii="微软雅黑" w:hAnsi="微软雅黑" w:eastAsia="微软雅黑" w:cs="微软雅黑"/>
          <w:spacing w:val="2"/>
          <w:sz w:val="24"/>
          <w:szCs w:val="24"/>
        </w:rPr>
        <w:t>（一）财政拨款（补助）：指省级财政当年拨付的资金。</w:t>
      </w:r>
    </w:p>
    <w:p>
      <w:pPr>
        <w:ind w:firstLine="610" w:firstLineChars="250"/>
        <w:rPr>
          <w:rFonts w:hint="eastAsia" w:ascii="微软雅黑" w:hAnsi="微软雅黑" w:eastAsia="微软雅黑" w:cs="微软雅黑"/>
          <w:spacing w:val="2"/>
          <w:sz w:val="24"/>
          <w:szCs w:val="24"/>
        </w:rPr>
      </w:pPr>
      <w:r>
        <w:rPr>
          <w:rFonts w:hint="eastAsia" w:ascii="微软雅黑" w:hAnsi="微软雅黑" w:eastAsia="微软雅黑" w:cs="微软雅黑"/>
          <w:spacing w:val="2"/>
          <w:sz w:val="24"/>
          <w:szCs w:val="24"/>
        </w:rPr>
        <w:t xml:space="preserve">（二）事业收入：指事业单位开展专业业务活动及其辅助活动取得的收入。 </w:t>
      </w:r>
      <w:r>
        <w:rPr>
          <w:rFonts w:hint="eastAsia" w:ascii="微软雅黑" w:hAnsi="微软雅黑" w:eastAsia="微软雅黑" w:cs="微软雅黑"/>
          <w:spacing w:val="2"/>
          <w:sz w:val="24"/>
          <w:szCs w:val="24"/>
        </w:rPr>
        <w:br w:type="textWrapping"/>
      </w:r>
      <w:r>
        <w:rPr>
          <w:rFonts w:hint="eastAsia" w:ascii="微软雅黑" w:hAnsi="微软雅黑" w:eastAsia="微软雅黑" w:cs="微软雅黑"/>
          <w:spacing w:val="2"/>
          <w:sz w:val="24"/>
          <w:szCs w:val="24"/>
        </w:rPr>
        <w:t xml:space="preserve">　　 （三）其他收入：指预算单位在“财政拨款补助收入”、“事业收入”、“经营收入”以外取得的收入。 </w:t>
      </w:r>
      <w:r>
        <w:rPr>
          <w:rFonts w:hint="eastAsia" w:ascii="微软雅黑" w:hAnsi="微软雅黑" w:eastAsia="微软雅黑" w:cs="微软雅黑"/>
          <w:spacing w:val="2"/>
          <w:sz w:val="24"/>
          <w:szCs w:val="24"/>
        </w:rPr>
        <w:br w:type="textWrapping"/>
      </w:r>
      <w:r>
        <w:rPr>
          <w:rFonts w:hint="eastAsia" w:ascii="微软雅黑" w:hAnsi="微软雅黑" w:eastAsia="微软雅黑" w:cs="微软雅黑"/>
          <w:spacing w:val="2"/>
          <w:sz w:val="24"/>
          <w:szCs w:val="24"/>
        </w:rPr>
        <w:t xml:space="preserve">　　 （四）上年结转：指以前年度尚未完成、结转到本年仍按原规定用途继续使用的资金。 </w:t>
      </w:r>
      <w:r>
        <w:rPr>
          <w:rFonts w:hint="eastAsia" w:ascii="微软雅黑" w:hAnsi="微软雅黑" w:eastAsia="微软雅黑" w:cs="微软雅黑"/>
          <w:spacing w:val="2"/>
          <w:sz w:val="24"/>
          <w:szCs w:val="24"/>
        </w:rPr>
        <w:br w:type="textWrapping"/>
      </w:r>
      <w:r>
        <w:rPr>
          <w:rFonts w:hint="eastAsia" w:ascii="微软雅黑" w:hAnsi="微软雅黑" w:eastAsia="微软雅黑" w:cs="微软雅黑"/>
          <w:spacing w:val="2"/>
          <w:sz w:val="24"/>
          <w:szCs w:val="24"/>
        </w:rPr>
        <w:t xml:space="preserve">　　 （五）基本支出：指为保障机构正常运转、完成日常工作任务而发生的人员支出和公用支出。 </w:t>
      </w:r>
      <w:r>
        <w:rPr>
          <w:rFonts w:hint="eastAsia" w:ascii="微软雅黑" w:hAnsi="微软雅黑" w:eastAsia="微软雅黑" w:cs="微软雅黑"/>
          <w:spacing w:val="2"/>
          <w:sz w:val="24"/>
          <w:szCs w:val="24"/>
        </w:rPr>
        <w:br w:type="textWrapping"/>
      </w:r>
      <w:r>
        <w:rPr>
          <w:rFonts w:hint="eastAsia" w:ascii="微软雅黑" w:hAnsi="微软雅黑" w:eastAsia="微软雅黑" w:cs="微软雅黑"/>
          <w:spacing w:val="2"/>
          <w:sz w:val="24"/>
          <w:szCs w:val="24"/>
        </w:rPr>
        <w:t>　 　（六）项目支出：指为完成特定的行政工作任务或事业发展目标，在基本支出之外发生的各项支出。</w:t>
      </w:r>
    </w:p>
    <w:p>
      <w:pPr>
        <w:ind w:firstLine="610" w:firstLineChars="250"/>
        <w:rPr>
          <w:rFonts w:hint="eastAsia" w:ascii="微软雅黑" w:hAnsi="微软雅黑" w:eastAsia="微软雅黑" w:cs="微软雅黑"/>
          <w:color w:val="000000"/>
          <w:spacing w:val="2"/>
          <w:sz w:val="24"/>
          <w:szCs w:val="24"/>
        </w:rPr>
      </w:pPr>
      <w:r>
        <w:rPr>
          <w:rFonts w:hint="eastAsia" w:ascii="微软雅黑" w:hAnsi="微软雅黑" w:eastAsia="微软雅黑" w:cs="微软雅黑"/>
          <w:spacing w:val="2"/>
          <w:sz w:val="24"/>
          <w:szCs w:val="24"/>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w:t>
      </w:r>
      <w:r>
        <w:rPr>
          <w:rFonts w:hint="eastAsia" w:ascii="微软雅黑" w:hAnsi="微软雅黑" w:eastAsia="微软雅黑" w:cs="微软雅黑"/>
          <w:color w:val="000000"/>
          <w:spacing w:val="2"/>
          <w:sz w:val="24"/>
          <w:szCs w:val="24"/>
        </w:rPr>
        <w:t>购置及租用费、燃料费、维修费、过路过桥费、保险费、安全奖励费用等支出。</w:t>
      </w:r>
    </w:p>
    <w:p>
      <w:pPr>
        <w:ind w:firstLine="732" w:firstLineChars="300"/>
        <w:rPr>
          <w:rFonts w:hint="eastAsia" w:ascii="微软雅黑" w:hAnsi="微软雅黑" w:eastAsia="微软雅黑" w:cs="微软雅黑"/>
          <w:sz w:val="24"/>
          <w:szCs w:val="24"/>
        </w:rPr>
      </w:pPr>
      <w:r>
        <w:rPr>
          <w:rFonts w:hint="eastAsia" w:ascii="微软雅黑" w:hAnsi="微软雅黑" w:eastAsia="微软雅黑" w:cs="微软雅黑"/>
          <w:color w:val="000000"/>
          <w:spacing w:val="2"/>
          <w:sz w:val="24"/>
          <w:szCs w:val="24"/>
        </w:rPr>
        <w:t>（八）行政运行（项）：指机关和实行公务员法管理事业单位用于保障机构正常运转的基本支出。</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7257"/>
    <w:multiLevelType w:val="singleLevel"/>
    <w:tmpl w:val="0BA17257"/>
    <w:lvl w:ilvl="0" w:tentative="0">
      <w:start w:val="3"/>
      <w:numFmt w:val="chineseCounting"/>
      <w:suff w:val="space"/>
      <w:lvlText w:val="第%1部分"/>
      <w:lvlJc w:val="left"/>
      <w:rPr>
        <w:rFonts w:hint="eastAsia"/>
      </w:rPr>
    </w:lvl>
  </w:abstractNum>
  <w:abstractNum w:abstractNumId="1">
    <w:nsid w:val="713F2F47"/>
    <w:multiLevelType w:val="singleLevel"/>
    <w:tmpl w:val="713F2F4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234E4"/>
    <w:rsid w:val="029F1248"/>
    <w:rsid w:val="04CA693D"/>
    <w:rsid w:val="0664587B"/>
    <w:rsid w:val="08C015D3"/>
    <w:rsid w:val="0E836A5F"/>
    <w:rsid w:val="10141DB9"/>
    <w:rsid w:val="112726F3"/>
    <w:rsid w:val="11ED78A0"/>
    <w:rsid w:val="1AAB6BFB"/>
    <w:rsid w:val="1E8C4524"/>
    <w:rsid w:val="1EAB1185"/>
    <w:rsid w:val="228A65CA"/>
    <w:rsid w:val="255E033E"/>
    <w:rsid w:val="25FA517F"/>
    <w:rsid w:val="27F01E38"/>
    <w:rsid w:val="289C3E82"/>
    <w:rsid w:val="28EE6E7B"/>
    <w:rsid w:val="2BEC1734"/>
    <w:rsid w:val="2BFB2DDD"/>
    <w:rsid w:val="2C203A0A"/>
    <w:rsid w:val="2C2716FD"/>
    <w:rsid w:val="2C3911B8"/>
    <w:rsid w:val="2D5063EA"/>
    <w:rsid w:val="315C064B"/>
    <w:rsid w:val="32BD01BE"/>
    <w:rsid w:val="32D55CBE"/>
    <w:rsid w:val="36AC00BC"/>
    <w:rsid w:val="38203263"/>
    <w:rsid w:val="389204AE"/>
    <w:rsid w:val="39DB7CCA"/>
    <w:rsid w:val="3C2D5DD2"/>
    <w:rsid w:val="3CF427BE"/>
    <w:rsid w:val="44AE44F7"/>
    <w:rsid w:val="489106AE"/>
    <w:rsid w:val="4AF77C94"/>
    <w:rsid w:val="4BBC5AAB"/>
    <w:rsid w:val="4DFF3F8D"/>
    <w:rsid w:val="50F467E1"/>
    <w:rsid w:val="514D2F0D"/>
    <w:rsid w:val="541B5B59"/>
    <w:rsid w:val="54F134EC"/>
    <w:rsid w:val="563E0CA4"/>
    <w:rsid w:val="5843318B"/>
    <w:rsid w:val="59071220"/>
    <w:rsid w:val="5CEF51F0"/>
    <w:rsid w:val="60390F38"/>
    <w:rsid w:val="617F3B51"/>
    <w:rsid w:val="692B2102"/>
    <w:rsid w:val="6AE67AC1"/>
    <w:rsid w:val="70A32328"/>
    <w:rsid w:val="71BC149A"/>
    <w:rsid w:val="71D626C5"/>
    <w:rsid w:val="72584CA7"/>
    <w:rsid w:val="726F0C8C"/>
    <w:rsid w:val="73003D94"/>
    <w:rsid w:val="746766E2"/>
    <w:rsid w:val="756B5F79"/>
    <w:rsid w:val="768D6BB8"/>
    <w:rsid w:val="775E248E"/>
    <w:rsid w:val="78186405"/>
    <w:rsid w:val="7B8068B7"/>
    <w:rsid w:val="7ED07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0">
    <w:name w:val="ca-2"/>
    <w:basedOn w:val="6"/>
    <w:qFormat/>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cp:lastPrinted>2020-10-14T08:04:00Z</cp:lastPrinted>
  <dcterms:modified xsi:type="dcterms:W3CDTF">2021-05-26T08:31:51Z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