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0614A">
      <w:pPr>
        <w:pStyle w:val="2"/>
        <w:widowControl/>
        <w:shd w:val="clear" w:color="auto" w:fill="FFFFFF"/>
        <w:spacing w:beforeAutospacing="0" w:after="375" w:afterAutospacing="0" w:line="450" w:lineRule="atLeast"/>
        <w:ind w:firstLine="0"/>
        <w:jc w:val="center"/>
        <w:rPr>
          <w:rFonts w:hint="eastAsia" w:ascii="微软雅黑" w:hAnsi="微软雅黑" w:eastAsia="微软雅黑" w:cs="微软雅黑"/>
          <w:b/>
          <w:color w:val="BC1010"/>
          <w:kern w:val="0"/>
          <w:sz w:val="40"/>
          <w:szCs w:val="40"/>
          <w:shd w:val="clear" w:color="auto" w:fill="FFFFFF"/>
          <w:lang w:eastAsia="zh-CN"/>
        </w:rPr>
      </w:pPr>
      <w:r>
        <w:rPr>
          <w:rFonts w:hint="eastAsia" w:ascii="微软雅黑" w:hAnsi="微软雅黑" w:eastAsia="微软雅黑" w:cs="微软雅黑"/>
          <w:b/>
          <w:color w:val="BC1010"/>
          <w:kern w:val="0"/>
          <w:sz w:val="40"/>
          <w:szCs w:val="40"/>
          <w:shd w:val="clear" w:color="auto" w:fill="FFFFFF"/>
          <w:lang w:eastAsia="zh-CN"/>
        </w:rPr>
        <w:t>黄石港区招商服务中心202</w:t>
      </w:r>
      <w:r>
        <w:rPr>
          <w:rFonts w:hint="eastAsia" w:ascii="微软雅黑" w:hAnsi="微软雅黑" w:eastAsia="微软雅黑" w:cs="微软雅黑"/>
          <w:b/>
          <w:color w:val="BC1010"/>
          <w:kern w:val="0"/>
          <w:sz w:val="40"/>
          <w:szCs w:val="40"/>
          <w:shd w:val="clear" w:color="auto" w:fill="FFFFFF"/>
          <w:lang w:val="en-US" w:eastAsia="zh-CN"/>
        </w:rPr>
        <w:t>6</w:t>
      </w:r>
      <w:r>
        <w:rPr>
          <w:rFonts w:hint="eastAsia" w:ascii="微软雅黑" w:hAnsi="微软雅黑" w:eastAsia="微软雅黑" w:cs="微软雅黑"/>
          <w:b/>
          <w:color w:val="BC1010"/>
          <w:kern w:val="0"/>
          <w:sz w:val="40"/>
          <w:szCs w:val="40"/>
          <w:shd w:val="clear" w:color="auto" w:fill="FFFFFF"/>
          <w:lang w:eastAsia="zh-CN"/>
        </w:rPr>
        <w:t>年部门预算公开</w:t>
      </w:r>
    </w:p>
    <w:p w14:paraId="0F17F819">
      <w:pPr>
        <w:widowControl/>
        <w:shd w:val="clear" w:color="auto" w:fill="FFFFFF"/>
        <w:spacing w:line="450" w:lineRule="atLeast"/>
        <w:ind w:firstLine="480"/>
        <w:jc w:val="center"/>
        <w:rPr>
          <w:rFonts w:ascii="微软雅黑" w:hAnsi="微软雅黑" w:eastAsia="微软雅黑" w:cs="微软雅黑"/>
          <w:color w:val="auto"/>
          <w:sz w:val="24"/>
        </w:rPr>
      </w:pPr>
      <w:r>
        <w:rPr>
          <w:rStyle w:val="10"/>
          <w:rFonts w:hint="eastAsia" w:ascii="微软雅黑" w:hAnsi="微软雅黑" w:eastAsia="微软雅黑" w:cs="微软雅黑"/>
          <w:color w:val="auto"/>
          <w:kern w:val="0"/>
          <w:sz w:val="24"/>
          <w:shd w:val="clear" w:color="auto" w:fill="FFFFFF"/>
        </w:rPr>
        <w:t>目</w:t>
      </w:r>
      <w:r>
        <w:rPr>
          <w:rStyle w:val="10"/>
          <w:rFonts w:ascii="微软雅黑" w:hAnsi="微软雅黑" w:eastAsia="微软雅黑" w:cs="微软雅黑"/>
          <w:color w:val="auto"/>
          <w:kern w:val="0"/>
          <w:sz w:val="24"/>
          <w:shd w:val="clear" w:color="auto" w:fill="FFFFFF"/>
        </w:rPr>
        <w:t xml:space="preserve"> </w:t>
      </w:r>
      <w:r>
        <w:rPr>
          <w:rStyle w:val="10"/>
          <w:rFonts w:hint="eastAsia" w:ascii="微软雅黑" w:hAnsi="微软雅黑" w:eastAsia="微软雅黑" w:cs="微软雅黑"/>
          <w:color w:val="auto"/>
          <w:kern w:val="0"/>
          <w:sz w:val="24"/>
          <w:shd w:val="clear" w:color="auto" w:fill="FFFFFF"/>
        </w:rPr>
        <w:t>录</w:t>
      </w:r>
    </w:p>
    <w:p w14:paraId="35C672EF">
      <w:pPr>
        <w:spacing w:line="560" w:lineRule="exact"/>
        <w:rPr>
          <w:rFonts w:ascii="宋体" w:cs="宋体"/>
          <w:b/>
          <w:color w:val="auto"/>
          <w:kern w:val="0"/>
          <w:sz w:val="28"/>
          <w:szCs w:val="28"/>
        </w:rPr>
      </w:pPr>
      <w:r>
        <w:rPr>
          <w:rStyle w:val="10"/>
          <w:rFonts w:hint="eastAsia" w:ascii="微软雅黑" w:hAnsi="微软雅黑" w:eastAsia="微软雅黑" w:cs="微软雅黑"/>
          <w:color w:val="auto"/>
          <w:kern w:val="0"/>
          <w:sz w:val="24"/>
          <w:shd w:val="clear" w:color="auto" w:fill="FFFFFF"/>
        </w:rPr>
        <w:t>第一部分：部门基本情况</w:t>
      </w:r>
    </w:p>
    <w:p w14:paraId="70FC7F4E">
      <w:pPr>
        <w:pStyle w:val="6"/>
        <w:widowControl/>
        <w:numPr>
          <w:ilvl w:val="0"/>
          <w:numId w:val="0"/>
        </w:numPr>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lang w:val="en-US" w:eastAsia="zh-CN"/>
        </w:rPr>
        <w:t>一、</w:t>
      </w:r>
      <w:r>
        <w:rPr>
          <w:rFonts w:hint="eastAsia" w:ascii="微软雅黑" w:hAnsi="微软雅黑" w:eastAsia="微软雅黑" w:cs="微软雅黑"/>
          <w:color w:val="auto"/>
          <w:shd w:val="clear" w:color="auto" w:fill="FFFFFF"/>
        </w:rPr>
        <w:t>部门主要职责</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二、部门预算单位构成</w:t>
      </w:r>
      <w:r>
        <w:rPr>
          <w:rFonts w:ascii="微软雅黑" w:hAnsi="微软雅黑" w:eastAsia="微软雅黑" w:cs="微软雅黑"/>
          <w:color w:val="auto"/>
          <w:shd w:val="clear" w:color="auto" w:fill="FFFFFF"/>
        </w:rPr>
        <w:br w:type="textWrapping"/>
      </w:r>
      <w:r>
        <w:rPr>
          <w:rStyle w:val="10"/>
          <w:rFonts w:hint="eastAsia" w:ascii="微软雅黑" w:hAnsi="微软雅黑" w:eastAsia="微软雅黑" w:cs="微软雅黑"/>
          <w:color w:val="auto"/>
          <w:shd w:val="clear" w:color="auto" w:fill="FFFFFF"/>
        </w:rPr>
        <w:t>第二部分</w:t>
      </w:r>
      <w:r>
        <w:rPr>
          <w:rStyle w:val="10"/>
          <w:rFonts w:ascii="微软雅黑" w:hAnsi="微软雅黑" w:eastAsia="微软雅黑" w:cs="微软雅黑"/>
          <w:color w:val="auto"/>
          <w:shd w:val="clear" w:color="auto" w:fill="FFFFFF"/>
        </w:rPr>
        <w:t xml:space="preserve">: </w:t>
      </w:r>
      <w:r>
        <w:rPr>
          <w:rStyle w:val="10"/>
          <w:rFonts w:hint="eastAsia" w:ascii="微软雅黑" w:hAnsi="微软雅黑" w:eastAsia="微软雅黑" w:cs="微软雅黑"/>
          <w:color w:val="auto"/>
          <w:shd w:val="clear" w:color="auto" w:fill="FFFFFF"/>
        </w:rPr>
        <w:t>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年部门预算表</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一、收入支出预算总表（表</w:t>
      </w:r>
      <w:r>
        <w:rPr>
          <w:rFonts w:ascii="微软雅黑" w:hAnsi="微软雅黑" w:eastAsia="微软雅黑" w:cs="微软雅黑"/>
          <w:color w:val="auto"/>
          <w:shd w:val="clear" w:color="auto" w:fill="FFFFFF"/>
        </w:rPr>
        <w:t>1</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二、收入预算表（表</w:t>
      </w:r>
      <w:r>
        <w:rPr>
          <w:rFonts w:ascii="微软雅黑" w:hAnsi="微软雅黑" w:eastAsia="微软雅黑" w:cs="微软雅黑"/>
          <w:color w:val="auto"/>
          <w:shd w:val="clear" w:color="auto" w:fill="FFFFFF"/>
        </w:rPr>
        <w:t>2</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三、支出预算表（表</w:t>
      </w:r>
      <w:r>
        <w:rPr>
          <w:rFonts w:ascii="微软雅黑" w:hAnsi="微软雅黑" w:eastAsia="微软雅黑" w:cs="微软雅黑"/>
          <w:color w:val="auto"/>
          <w:shd w:val="clear" w:color="auto" w:fill="FFFFFF"/>
        </w:rPr>
        <w:t>3</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四、财政拨款收入支出预算总表（表</w:t>
      </w:r>
      <w:r>
        <w:rPr>
          <w:rFonts w:ascii="微软雅黑" w:hAnsi="微软雅黑" w:eastAsia="微软雅黑" w:cs="微软雅黑"/>
          <w:color w:val="auto"/>
          <w:shd w:val="clear" w:color="auto" w:fill="FFFFFF"/>
        </w:rPr>
        <w:t>4</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五、一般公共预算财政拨款支出预算表（表</w:t>
      </w:r>
      <w:r>
        <w:rPr>
          <w:rFonts w:ascii="微软雅黑" w:hAnsi="微软雅黑" w:eastAsia="微软雅黑" w:cs="微软雅黑"/>
          <w:color w:val="auto"/>
          <w:shd w:val="clear" w:color="auto" w:fill="FFFFFF"/>
        </w:rPr>
        <w:t>5</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六、一般公共预算财政拨款基本支出预算表（表</w:t>
      </w:r>
      <w:r>
        <w:rPr>
          <w:rFonts w:ascii="微软雅黑" w:hAnsi="微软雅黑" w:eastAsia="微软雅黑" w:cs="微软雅黑"/>
          <w:color w:val="auto"/>
          <w:shd w:val="clear" w:color="auto" w:fill="FFFFFF"/>
        </w:rPr>
        <w:t>6</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七、一般公共预算财政拨款“三公”经费支出预算表（表</w:t>
      </w:r>
      <w:r>
        <w:rPr>
          <w:rFonts w:ascii="微软雅黑" w:hAnsi="微软雅黑" w:eastAsia="微软雅黑" w:cs="微软雅黑"/>
          <w:color w:val="auto"/>
          <w:shd w:val="clear" w:color="auto" w:fill="FFFFFF"/>
        </w:rPr>
        <w:t>7</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八、政府性基金预算支出情况表（表</w:t>
      </w:r>
      <w:r>
        <w:rPr>
          <w:rFonts w:ascii="微软雅黑" w:hAnsi="微软雅黑" w:eastAsia="微软雅黑" w:cs="微软雅黑"/>
          <w:color w:val="auto"/>
          <w:shd w:val="clear" w:color="auto" w:fill="FFFFFF"/>
        </w:rPr>
        <w:t>8</w:t>
      </w:r>
      <w:r>
        <w:rPr>
          <w:rFonts w:hint="eastAsia" w:ascii="微软雅黑" w:hAnsi="微软雅黑" w:eastAsia="微软雅黑" w:cs="微软雅黑"/>
          <w:color w:val="auto"/>
          <w:shd w:val="clear" w:color="auto" w:fill="FFFFFF"/>
        </w:rPr>
        <w:t>）</w:t>
      </w:r>
    </w:p>
    <w:p w14:paraId="366C0382">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九、政府性基金预算支出表（表9）</w:t>
      </w:r>
      <w:r>
        <w:rPr>
          <w:rFonts w:hint="eastAsia" w:ascii="微软雅黑" w:hAnsi="微软雅黑" w:eastAsia="微软雅黑" w:cs="微软雅黑"/>
          <w:color w:val="auto"/>
          <w:shd w:val="clear" w:color="auto" w:fill="FFFFFF"/>
        </w:rPr>
        <w:br w:type="textWrapping"/>
      </w:r>
      <w:r>
        <w:rPr>
          <w:rStyle w:val="10"/>
          <w:rFonts w:hint="eastAsia" w:ascii="微软雅黑" w:hAnsi="微软雅黑" w:eastAsia="微软雅黑" w:cs="微软雅黑"/>
          <w:color w:val="auto"/>
          <w:shd w:val="clear" w:color="auto" w:fill="FFFFFF"/>
        </w:rPr>
        <w:t>第三部分：部门202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年部门预算情况说明</w:t>
      </w:r>
    </w:p>
    <w:p w14:paraId="1B1C78FB">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一、202</w:t>
      </w:r>
      <w:r>
        <w:rPr>
          <w:rFonts w:hint="eastAsia" w:ascii="微软雅黑" w:hAnsi="微软雅黑" w:eastAsia="微软雅黑" w:cs="微软雅黑"/>
          <w:color w:val="auto"/>
          <w:shd w:val="clear" w:color="auto" w:fill="FFFFFF"/>
          <w:lang w:val="en-US" w:eastAsia="zh-CN"/>
        </w:rPr>
        <w:t>6</w:t>
      </w:r>
      <w:r>
        <w:rPr>
          <w:rFonts w:hint="eastAsia" w:ascii="微软雅黑" w:hAnsi="微软雅黑" w:eastAsia="微软雅黑" w:cs="微软雅黑"/>
          <w:color w:val="auto"/>
          <w:shd w:val="clear" w:color="auto" w:fill="FFFFFF"/>
        </w:rPr>
        <w:t>年财政拨款收入支出情况说明</w:t>
      </w:r>
    </w:p>
    <w:p w14:paraId="2E938D90">
      <w:pPr>
        <w:spacing w:line="560" w:lineRule="exac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二、预算收支增减变化说明</w:t>
      </w:r>
    </w:p>
    <w:p w14:paraId="344C64F3">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三、机关运行经费安排情况明细说明及编制的具体标准</w:t>
      </w:r>
    </w:p>
    <w:p w14:paraId="6DD4A99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四、政府采购安排情况说明</w:t>
      </w:r>
    </w:p>
    <w:p w14:paraId="5A57DAF8">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五、“三公”经费增减变化原因预算情况说明</w:t>
      </w:r>
    </w:p>
    <w:p w14:paraId="0FAB48D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六、国有资产占有情况说明</w:t>
      </w:r>
    </w:p>
    <w:p w14:paraId="1F8B6D98">
      <w:pPr>
        <w:widowControl/>
        <w:shd w:val="clear" w:color="auto" w:fill="FFFFFF"/>
        <w:spacing w:line="560" w:lineRule="exact"/>
        <w:jc w:val="left"/>
        <w:rPr>
          <w:rFonts w:ascii="黑体" w:hAnsi="黑体" w:eastAsia="黑体" w:cs="宋体"/>
          <w:color w:val="auto"/>
          <w:sz w:val="40"/>
          <w:szCs w:val="40"/>
        </w:rPr>
      </w:pPr>
      <w:r>
        <w:rPr>
          <w:rFonts w:hint="eastAsia" w:ascii="微软雅黑" w:hAnsi="微软雅黑" w:eastAsia="微软雅黑" w:cs="微软雅黑"/>
          <w:color w:val="auto"/>
          <w:kern w:val="0"/>
          <w:sz w:val="24"/>
          <w:shd w:val="clear" w:color="auto" w:fill="FFFFFF"/>
        </w:rPr>
        <w:t>七、重点项目预算绩效目标等预算绩效情况说明</w:t>
      </w:r>
      <w:r>
        <w:rPr>
          <w:rFonts w:ascii="微软雅黑" w:hAnsi="微软雅黑" w:eastAsia="微软雅黑" w:cs="微软雅黑"/>
          <w:color w:val="auto"/>
          <w:kern w:val="0"/>
          <w:sz w:val="24"/>
          <w:shd w:val="clear" w:color="auto" w:fill="FFFFFF"/>
        </w:rPr>
        <w:br w:type="textWrapping"/>
      </w:r>
      <w:r>
        <w:rPr>
          <w:rStyle w:val="10"/>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408BA621">
      <w:pPr>
        <w:widowControl/>
        <w:shd w:val="clear" w:color="auto" w:fill="FFFFFF"/>
        <w:spacing w:line="560" w:lineRule="exact"/>
        <w:jc w:val="left"/>
        <w:rPr>
          <w:rFonts w:ascii="黑体" w:hAnsi="黑体" w:eastAsia="黑体" w:cs="宋体"/>
          <w:color w:val="auto"/>
          <w:sz w:val="40"/>
          <w:szCs w:val="40"/>
        </w:rPr>
        <w:sectPr>
          <w:pgSz w:w="11906" w:h="16838"/>
          <w:pgMar w:top="1440" w:right="1800" w:bottom="1440" w:left="1800" w:header="851" w:footer="992" w:gutter="0"/>
          <w:cols w:space="425" w:num="1"/>
          <w:docGrid w:type="lines" w:linePitch="312" w:charSpace="0"/>
        </w:sectPr>
      </w:pPr>
      <w:r>
        <w:rPr>
          <w:rStyle w:val="10"/>
          <w:rFonts w:hint="eastAsia" w:ascii="微软雅黑" w:hAnsi="微软雅黑" w:eastAsia="微软雅黑" w:cs="微软雅黑"/>
          <w:color w:val="auto"/>
          <w:kern w:val="0"/>
          <w:sz w:val="24"/>
          <w:shd w:val="clear" w:color="auto" w:fill="FFFFFF"/>
        </w:rPr>
        <w:t xml:space="preserve">第五部分：其他需要说明的情况 </w:t>
      </w:r>
    </w:p>
    <w:p w14:paraId="0EF38553">
      <w:pPr>
        <w:pStyle w:val="2"/>
        <w:ind w:left="0" w:leftChars="0" w:firstLine="480" w:firstLineChars="0"/>
        <w:rPr>
          <w:color w:val="auto"/>
        </w:rPr>
      </w:pPr>
      <w:r>
        <w:rPr>
          <w:rFonts w:hint="eastAsia"/>
          <w:color w:val="auto"/>
          <w:lang w:val="en-US" w:eastAsia="zh-CN"/>
        </w:rPr>
        <w:t>黄石港区招商服务中心</w:t>
      </w:r>
      <w:r>
        <w:rPr>
          <w:rFonts w:hint="eastAsia"/>
          <w:color w:val="auto"/>
        </w:rPr>
        <w:t>202</w:t>
      </w:r>
      <w:r>
        <w:rPr>
          <w:rFonts w:hint="eastAsia"/>
          <w:color w:val="auto"/>
          <w:lang w:val="en-US" w:eastAsia="zh-CN"/>
        </w:rPr>
        <w:t>6</w:t>
      </w:r>
      <w:r>
        <w:rPr>
          <w:rFonts w:hint="eastAsia"/>
          <w:color w:val="auto"/>
        </w:rPr>
        <w:t>年部门预算公开</w:t>
      </w:r>
    </w:p>
    <w:p w14:paraId="333AD10F">
      <w:pPr>
        <w:spacing w:line="560" w:lineRule="exact"/>
        <w:ind w:firstLine="480"/>
        <w:rPr>
          <w:rFonts w:ascii="宋体" w:cs="宋体"/>
          <w:b/>
          <w:color w:val="auto"/>
          <w:kern w:val="0"/>
          <w:sz w:val="28"/>
          <w:szCs w:val="28"/>
        </w:rPr>
      </w:pPr>
      <w:r>
        <w:rPr>
          <w:rStyle w:val="10"/>
          <w:rFonts w:hint="eastAsia" w:ascii="微软雅黑" w:hAnsi="微软雅黑" w:eastAsia="微软雅黑" w:cs="微软雅黑"/>
          <w:color w:val="auto"/>
          <w:kern w:val="0"/>
          <w:sz w:val="24"/>
          <w:shd w:val="clear" w:color="auto" w:fill="FFFFFF"/>
        </w:rPr>
        <w:t>第一部分：部门基本情况</w:t>
      </w:r>
    </w:p>
    <w:p w14:paraId="5959F3FD">
      <w:pPr>
        <w:numPr>
          <w:ilvl w:val="0"/>
          <w:numId w:val="1"/>
        </w:numPr>
        <w:wordWrap w:val="0"/>
        <w:spacing w:before="120" w:after="120" w:line="620" w:lineRule="exact"/>
        <w:rPr>
          <w:rFonts w:hint="eastAsia" w:ascii="宋体" w:hAnsi="宋体" w:cs="宋体"/>
          <w:color w:val="auto"/>
          <w:spacing w:val="2"/>
          <w:kern w:val="0"/>
          <w:sz w:val="28"/>
          <w:szCs w:val="28"/>
        </w:rPr>
      </w:pPr>
      <w:r>
        <w:rPr>
          <w:rFonts w:hint="eastAsia" w:ascii="宋体" w:hAnsi="宋体"/>
          <w:color w:val="auto"/>
          <w:spacing w:val="2"/>
          <w:sz w:val="28"/>
          <w:szCs w:val="28"/>
        </w:rPr>
        <w:t>部门主要职责</w:t>
      </w:r>
    </w:p>
    <w:p w14:paraId="20BDD35D">
      <w:pPr>
        <w:keepNext w:val="0"/>
        <w:keepLines w:val="0"/>
        <w:pageBreakBefore w:val="0"/>
        <w:widowControl w:val="0"/>
        <w:numPr>
          <w:ilvl w:val="0"/>
          <w:numId w:val="0"/>
        </w:numPr>
        <w:kinsoku/>
        <w:wordWrap w:val="0"/>
        <w:overflowPunct/>
        <w:topLinePunct w:val="0"/>
        <w:autoSpaceDE/>
        <w:autoSpaceDN/>
        <w:bidi w:val="0"/>
        <w:adjustRightInd/>
        <w:snapToGrid/>
        <w:spacing w:before="120" w:after="120" w:line="560" w:lineRule="atLeast"/>
        <w:ind w:firstLine="568" w:firstLineChars="200"/>
        <w:textAlignment w:val="auto"/>
        <w:rPr>
          <w:rFonts w:hint="default" w:ascii="宋体" w:hAnsi="宋体" w:eastAsia="宋体" w:cs="Times New Roman"/>
          <w:color w:val="auto"/>
          <w:spacing w:val="2"/>
          <w:sz w:val="28"/>
          <w:szCs w:val="28"/>
          <w:lang w:val="en-US" w:eastAsia="zh-CN"/>
        </w:rPr>
      </w:pPr>
      <w:r>
        <w:rPr>
          <w:rFonts w:hint="default" w:ascii="宋体" w:hAnsi="宋体" w:eastAsia="宋体" w:cs="Times New Roman"/>
          <w:color w:val="auto"/>
          <w:spacing w:val="2"/>
          <w:sz w:val="28"/>
          <w:szCs w:val="28"/>
          <w:lang w:val="en-US" w:eastAsia="zh-CN"/>
        </w:rPr>
        <w:t>黄石港区招商服务中心贯彻落实党中央关于招商服务工作的方针政策和决策部署，落实区委工作要求，在履行职责过程中坚持和加强党对招商服务工作的集中统一领导。主要职责是:</w:t>
      </w:r>
    </w:p>
    <w:p w14:paraId="1C725601">
      <w:pPr>
        <w:keepNext w:val="0"/>
        <w:keepLines w:val="0"/>
        <w:pageBreakBefore w:val="0"/>
        <w:widowControl w:val="0"/>
        <w:numPr>
          <w:ilvl w:val="0"/>
          <w:numId w:val="0"/>
        </w:numPr>
        <w:kinsoku/>
        <w:wordWrap w:val="0"/>
        <w:overflowPunct/>
        <w:topLinePunct w:val="0"/>
        <w:autoSpaceDE/>
        <w:autoSpaceDN/>
        <w:bidi w:val="0"/>
        <w:adjustRightInd/>
        <w:snapToGrid/>
        <w:spacing w:before="120" w:after="120" w:line="560" w:lineRule="atLeast"/>
        <w:ind w:firstLine="568" w:firstLineChars="200"/>
        <w:textAlignment w:val="auto"/>
        <w:rPr>
          <w:rFonts w:hint="default" w:ascii="宋体" w:hAnsi="宋体" w:eastAsia="宋体" w:cs="Times New Roman"/>
          <w:color w:val="auto"/>
          <w:spacing w:val="2"/>
          <w:sz w:val="28"/>
          <w:szCs w:val="28"/>
          <w:lang w:val="en-US" w:eastAsia="zh-CN"/>
        </w:rPr>
      </w:pPr>
      <w:r>
        <w:rPr>
          <w:rFonts w:hint="default" w:ascii="宋体" w:hAnsi="宋体" w:eastAsia="宋体" w:cs="Times New Roman"/>
          <w:color w:val="auto"/>
          <w:spacing w:val="2"/>
          <w:sz w:val="28"/>
          <w:szCs w:val="28"/>
          <w:lang w:val="en-US" w:eastAsia="zh-CN"/>
        </w:rPr>
        <w:t>1.负责招商引资相关政策的宣传推介，承担上级下达的各项招商引资任务。</w:t>
      </w:r>
    </w:p>
    <w:p w14:paraId="5482142F">
      <w:pPr>
        <w:keepNext w:val="0"/>
        <w:keepLines w:val="0"/>
        <w:pageBreakBefore w:val="0"/>
        <w:widowControl w:val="0"/>
        <w:numPr>
          <w:ilvl w:val="0"/>
          <w:numId w:val="0"/>
        </w:numPr>
        <w:kinsoku/>
        <w:wordWrap w:val="0"/>
        <w:overflowPunct/>
        <w:topLinePunct w:val="0"/>
        <w:autoSpaceDE/>
        <w:autoSpaceDN/>
        <w:bidi w:val="0"/>
        <w:adjustRightInd/>
        <w:snapToGrid/>
        <w:spacing w:before="120" w:after="120" w:line="560" w:lineRule="atLeast"/>
        <w:ind w:firstLine="568" w:firstLineChars="200"/>
        <w:textAlignment w:val="auto"/>
        <w:rPr>
          <w:rFonts w:hint="default" w:ascii="宋体" w:hAnsi="宋体" w:eastAsia="宋体" w:cs="Times New Roman"/>
          <w:color w:val="auto"/>
          <w:spacing w:val="2"/>
          <w:sz w:val="28"/>
          <w:szCs w:val="28"/>
          <w:lang w:val="en-US" w:eastAsia="zh-CN"/>
        </w:rPr>
      </w:pPr>
      <w:r>
        <w:rPr>
          <w:rFonts w:hint="default" w:ascii="宋体" w:hAnsi="宋体" w:eastAsia="宋体" w:cs="Times New Roman"/>
          <w:color w:val="auto"/>
          <w:spacing w:val="2"/>
          <w:sz w:val="28"/>
          <w:szCs w:val="28"/>
          <w:lang w:val="en-US" w:eastAsia="zh-CN"/>
        </w:rPr>
        <w:t>2.负责全区招商项目的信息收集与发布、全区招商载体资源的整合与协调，承担全区重要招商项目的商务要约、商务洽谈、对接联络、跟踪服务等招商引资相关工作。</w:t>
      </w:r>
    </w:p>
    <w:p w14:paraId="2A6D7874">
      <w:pPr>
        <w:keepNext w:val="0"/>
        <w:keepLines w:val="0"/>
        <w:pageBreakBefore w:val="0"/>
        <w:widowControl w:val="0"/>
        <w:numPr>
          <w:ilvl w:val="0"/>
          <w:numId w:val="0"/>
        </w:numPr>
        <w:kinsoku/>
        <w:wordWrap w:val="0"/>
        <w:overflowPunct/>
        <w:topLinePunct w:val="0"/>
        <w:autoSpaceDE/>
        <w:autoSpaceDN/>
        <w:bidi w:val="0"/>
        <w:adjustRightInd/>
        <w:snapToGrid/>
        <w:spacing w:before="120" w:after="120" w:line="560" w:lineRule="atLeast"/>
        <w:ind w:firstLine="568" w:firstLineChars="200"/>
        <w:textAlignment w:val="auto"/>
        <w:rPr>
          <w:rFonts w:hint="default" w:ascii="宋体" w:hAnsi="宋体" w:eastAsia="宋体" w:cs="Times New Roman"/>
          <w:color w:val="auto"/>
          <w:spacing w:val="2"/>
          <w:sz w:val="28"/>
          <w:szCs w:val="28"/>
          <w:lang w:val="en-US" w:eastAsia="zh-CN"/>
        </w:rPr>
      </w:pPr>
      <w:r>
        <w:rPr>
          <w:rFonts w:hint="default" w:ascii="宋体" w:hAnsi="宋体" w:eastAsia="宋体" w:cs="Times New Roman"/>
          <w:color w:val="auto"/>
          <w:spacing w:val="2"/>
          <w:sz w:val="28"/>
          <w:szCs w:val="28"/>
          <w:lang w:val="en-US" w:eastAsia="zh-CN"/>
        </w:rPr>
        <w:t>3.负责全区招商资源信息管理和运用，梳理和完善全区资源信息库，收集并发布招商信息，对招商信息实行网络共享、协调互通。</w:t>
      </w:r>
    </w:p>
    <w:p w14:paraId="36E4BA4D">
      <w:pPr>
        <w:keepNext w:val="0"/>
        <w:keepLines w:val="0"/>
        <w:pageBreakBefore w:val="0"/>
        <w:widowControl w:val="0"/>
        <w:numPr>
          <w:ilvl w:val="0"/>
          <w:numId w:val="0"/>
        </w:numPr>
        <w:kinsoku/>
        <w:wordWrap w:val="0"/>
        <w:overflowPunct/>
        <w:topLinePunct w:val="0"/>
        <w:autoSpaceDE/>
        <w:autoSpaceDN/>
        <w:bidi w:val="0"/>
        <w:adjustRightInd/>
        <w:snapToGrid/>
        <w:spacing w:before="120" w:after="120" w:line="560" w:lineRule="atLeast"/>
        <w:ind w:firstLine="568" w:firstLineChars="200"/>
        <w:textAlignment w:val="auto"/>
        <w:rPr>
          <w:rFonts w:hint="default" w:ascii="宋体" w:hAnsi="宋体" w:eastAsia="宋体" w:cs="Times New Roman"/>
          <w:color w:val="auto"/>
          <w:spacing w:val="2"/>
          <w:sz w:val="28"/>
          <w:szCs w:val="28"/>
          <w:lang w:val="en-US" w:eastAsia="zh-CN"/>
        </w:rPr>
      </w:pPr>
      <w:r>
        <w:rPr>
          <w:rFonts w:hint="default" w:ascii="宋体" w:hAnsi="宋体" w:eastAsia="宋体" w:cs="Times New Roman"/>
          <w:color w:val="auto"/>
          <w:spacing w:val="2"/>
          <w:sz w:val="28"/>
          <w:szCs w:val="28"/>
          <w:lang w:val="en-US" w:eastAsia="zh-CN"/>
        </w:rPr>
        <w:t>4.负责全区重点招商项目的策划、宣传和推介工作。</w:t>
      </w:r>
    </w:p>
    <w:p w14:paraId="20EB6C89">
      <w:pPr>
        <w:keepNext w:val="0"/>
        <w:keepLines w:val="0"/>
        <w:pageBreakBefore w:val="0"/>
        <w:widowControl w:val="0"/>
        <w:numPr>
          <w:ilvl w:val="0"/>
          <w:numId w:val="0"/>
        </w:numPr>
        <w:kinsoku/>
        <w:wordWrap w:val="0"/>
        <w:overflowPunct/>
        <w:topLinePunct w:val="0"/>
        <w:autoSpaceDE/>
        <w:autoSpaceDN/>
        <w:bidi w:val="0"/>
        <w:adjustRightInd/>
        <w:snapToGrid/>
        <w:spacing w:before="120" w:after="120" w:line="560" w:lineRule="atLeast"/>
        <w:ind w:firstLine="568" w:firstLineChars="200"/>
        <w:textAlignment w:val="auto"/>
        <w:rPr>
          <w:rFonts w:hint="default" w:ascii="宋体" w:hAnsi="宋体" w:eastAsia="宋体" w:cs="Times New Roman"/>
          <w:color w:val="auto"/>
          <w:spacing w:val="2"/>
          <w:sz w:val="28"/>
          <w:szCs w:val="28"/>
          <w:lang w:val="en-US" w:eastAsia="zh-CN"/>
        </w:rPr>
      </w:pPr>
      <w:r>
        <w:rPr>
          <w:rFonts w:hint="default" w:ascii="宋体" w:hAnsi="宋体" w:eastAsia="宋体" w:cs="Times New Roman"/>
          <w:color w:val="auto"/>
          <w:spacing w:val="2"/>
          <w:sz w:val="28"/>
          <w:szCs w:val="28"/>
          <w:lang w:val="en-US" w:eastAsia="zh-CN"/>
        </w:rPr>
        <w:t>5.负责全面完成上级布置的各项招商引资目标任务。</w:t>
      </w:r>
    </w:p>
    <w:p w14:paraId="63AC5B1A">
      <w:pPr>
        <w:keepNext w:val="0"/>
        <w:keepLines w:val="0"/>
        <w:pageBreakBefore w:val="0"/>
        <w:widowControl w:val="0"/>
        <w:numPr>
          <w:ilvl w:val="0"/>
          <w:numId w:val="0"/>
        </w:numPr>
        <w:kinsoku/>
        <w:wordWrap w:val="0"/>
        <w:overflowPunct/>
        <w:topLinePunct w:val="0"/>
        <w:autoSpaceDE/>
        <w:autoSpaceDN/>
        <w:bidi w:val="0"/>
        <w:adjustRightInd/>
        <w:snapToGrid/>
        <w:spacing w:before="120" w:after="120" w:line="560" w:lineRule="atLeast"/>
        <w:ind w:firstLine="568" w:firstLineChars="200"/>
        <w:textAlignment w:val="auto"/>
        <w:rPr>
          <w:rFonts w:hint="default" w:ascii="宋体" w:hAnsi="宋体" w:eastAsia="宋体" w:cs="Times New Roman"/>
          <w:color w:val="auto"/>
          <w:spacing w:val="2"/>
          <w:sz w:val="28"/>
          <w:szCs w:val="28"/>
          <w:lang w:val="en-US" w:eastAsia="zh-CN"/>
        </w:rPr>
      </w:pPr>
      <w:r>
        <w:rPr>
          <w:rFonts w:hint="default" w:ascii="宋体" w:hAnsi="宋体" w:eastAsia="宋体" w:cs="Times New Roman"/>
          <w:color w:val="auto"/>
          <w:spacing w:val="2"/>
          <w:sz w:val="28"/>
          <w:szCs w:val="28"/>
          <w:lang w:val="en-US" w:eastAsia="zh-CN"/>
        </w:rPr>
        <w:t>6.负责招商引资项目的落户受理认定及协调各项招商引资优惠政策的落实，配合有关单位或部门对涉及投资项目的投诉进行协调处理。</w:t>
      </w:r>
    </w:p>
    <w:p w14:paraId="7CEDB3EE">
      <w:pPr>
        <w:keepNext w:val="0"/>
        <w:keepLines w:val="0"/>
        <w:pageBreakBefore w:val="0"/>
        <w:widowControl w:val="0"/>
        <w:numPr>
          <w:ilvl w:val="0"/>
          <w:numId w:val="0"/>
        </w:numPr>
        <w:kinsoku/>
        <w:wordWrap w:val="0"/>
        <w:overflowPunct/>
        <w:topLinePunct w:val="0"/>
        <w:autoSpaceDE/>
        <w:autoSpaceDN/>
        <w:bidi w:val="0"/>
        <w:adjustRightInd/>
        <w:snapToGrid/>
        <w:spacing w:before="120" w:after="120" w:line="560" w:lineRule="atLeast"/>
        <w:ind w:firstLine="568" w:firstLineChars="200"/>
        <w:textAlignment w:val="auto"/>
        <w:rPr>
          <w:rFonts w:hint="default" w:ascii="宋体" w:hAnsi="宋体" w:eastAsia="宋体" w:cs="宋体"/>
          <w:color w:val="FF0000"/>
          <w:spacing w:val="2"/>
          <w:kern w:val="0"/>
          <w:sz w:val="28"/>
          <w:szCs w:val="28"/>
          <w:lang w:val="en-US" w:eastAsia="zh-CN"/>
        </w:rPr>
      </w:pPr>
      <w:r>
        <w:rPr>
          <w:rFonts w:hint="default" w:ascii="宋体" w:hAnsi="宋体" w:eastAsia="宋体" w:cs="Times New Roman"/>
          <w:color w:val="auto"/>
          <w:spacing w:val="2"/>
          <w:sz w:val="28"/>
          <w:szCs w:val="28"/>
          <w:lang w:val="en-US" w:eastAsia="zh-CN"/>
        </w:rPr>
        <w:t>7.完成上级交办的其他任务。</w:t>
      </w:r>
    </w:p>
    <w:p w14:paraId="2DC88C93">
      <w:pPr>
        <w:numPr>
          <w:ilvl w:val="0"/>
          <w:numId w:val="1"/>
        </w:numPr>
        <w:wordWrap w:val="0"/>
        <w:spacing w:before="120" w:after="120" w:line="560" w:lineRule="atLeast"/>
        <w:ind w:left="0" w:leftChars="0" w:firstLine="0" w:firstLineChars="0"/>
        <w:rPr>
          <w:rFonts w:hint="eastAsia" w:asciiTheme="minorEastAsia" w:hAnsiTheme="minorEastAsia" w:eastAsiaTheme="minorEastAsia" w:cstheme="minorEastAsia"/>
          <w:color w:val="auto"/>
          <w:spacing w:val="2"/>
          <w:sz w:val="28"/>
          <w:szCs w:val="28"/>
        </w:rPr>
      </w:pPr>
      <w:r>
        <w:rPr>
          <w:rFonts w:hint="eastAsia" w:asciiTheme="minorEastAsia" w:hAnsiTheme="minorEastAsia" w:eastAsiaTheme="minorEastAsia" w:cstheme="minorEastAsia"/>
          <w:color w:val="auto"/>
          <w:spacing w:val="2"/>
          <w:sz w:val="28"/>
          <w:szCs w:val="28"/>
        </w:rPr>
        <w:t>部门预算单位构成</w:t>
      </w:r>
    </w:p>
    <w:p w14:paraId="2F0EDCC7">
      <w:pPr>
        <w:numPr>
          <w:ilvl w:val="0"/>
          <w:numId w:val="0"/>
        </w:numPr>
        <w:wordWrap w:val="0"/>
        <w:spacing w:before="120" w:after="120" w:line="560" w:lineRule="atLeast"/>
        <w:ind w:leftChars="0" w:firstLine="560" w:firstLineChars="200"/>
        <w:rPr>
          <w:rFonts w:hint="default" w:asciiTheme="minorEastAsia" w:hAnsiTheme="minorEastAsia" w:eastAsiaTheme="minorEastAsia" w:cstheme="minorEastAsia"/>
          <w:color w:val="FF0000"/>
          <w:spacing w:val="2"/>
          <w:sz w:val="28"/>
          <w:szCs w:val="28"/>
          <w:lang w:val="en-US" w:eastAsia="zh-CN"/>
        </w:rPr>
      </w:pPr>
      <w:r>
        <w:rPr>
          <w:rFonts w:hint="eastAsia" w:asciiTheme="minorEastAsia" w:hAnsiTheme="minorEastAsia" w:eastAsiaTheme="minorEastAsia" w:cstheme="minorEastAsia"/>
          <w:color w:val="auto"/>
          <w:sz w:val="28"/>
          <w:szCs w:val="28"/>
          <w:lang w:val="en-US" w:eastAsia="zh-CN"/>
        </w:rPr>
        <w:t>黄石港区招商服务中心</w:t>
      </w:r>
      <w:r>
        <w:rPr>
          <w:rFonts w:hint="eastAsia" w:asciiTheme="minorEastAsia" w:hAnsiTheme="minorEastAsia" w:eastAsiaTheme="minorEastAsia" w:cstheme="minorEastAsia"/>
          <w:color w:val="auto"/>
          <w:sz w:val="28"/>
          <w:szCs w:val="28"/>
        </w:rPr>
        <w:t>设</w:t>
      </w:r>
      <w:r>
        <w:rPr>
          <w:rFonts w:hint="eastAsia" w:asciiTheme="minorEastAsia" w:hAnsiTheme="minorEastAsia" w:eastAsiaTheme="minorEastAsia" w:cstheme="minorEastAsia"/>
          <w:color w:val="auto"/>
          <w:sz w:val="28"/>
          <w:szCs w:val="28"/>
          <w:lang w:val="en-US" w:eastAsia="zh-CN"/>
        </w:rPr>
        <w:t>有办公室、财务室、招商一科、招商二科，</w:t>
      </w:r>
      <w:r>
        <w:rPr>
          <w:rFonts w:hint="eastAsia" w:asciiTheme="minorEastAsia" w:hAnsiTheme="minorEastAsia" w:eastAsiaTheme="minorEastAsia" w:cstheme="minorEastAsia"/>
          <w:color w:val="auto"/>
          <w:sz w:val="28"/>
          <w:szCs w:val="28"/>
          <w:highlight w:val="none"/>
        </w:rPr>
        <w:t>现有工作人员</w:t>
      </w:r>
      <w:r>
        <w:rPr>
          <w:rFonts w:hint="eastAsia" w:asciiTheme="minorEastAsia" w:hAnsiTheme="minorEastAsia" w:eastAsiaTheme="minorEastAsia" w:cstheme="minorEastAsia"/>
          <w:color w:val="auto"/>
          <w:sz w:val="28"/>
          <w:szCs w:val="28"/>
          <w:highlight w:val="none"/>
          <w:lang w:val="en-US" w:eastAsia="zh-CN"/>
        </w:rPr>
        <w:t>9</w:t>
      </w:r>
      <w:r>
        <w:rPr>
          <w:rFonts w:hint="eastAsia" w:asciiTheme="minorEastAsia" w:hAnsiTheme="minorEastAsia" w:eastAsiaTheme="minorEastAsia" w:cstheme="minorEastAsia"/>
          <w:color w:val="auto"/>
          <w:sz w:val="28"/>
          <w:szCs w:val="28"/>
          <w:highlight w:val="none"/>
        </w:rPr>
        <w:t>人，其中在编</w:t>
      </w:r>
      <w:r>
        <w:rPr>
          <w:rFonts w:hint="eastAsia" w:asciiTheme="minorEastAsia" w:hAnsiTheme="minorEastAsia" w:eastAsiaTheme="minorEastAsia" w:cstheme="minorEastAsia"/>
          <w:color w:val="auto"/>
          <w:sz w:val="28"/>
          <w:szCs w:val="28"/>
          <w:highlight w:val="none"/>
          <w:lang w:val="en-US" w:eastAsia="zh-CN"/>
        </w:rPr>
        <w:t>9</w:t>
      </w:r>
      <w:r>
        <w:rPr>
          <w:rFonts w:hint="eastAsia" w:asciiTheme="minorEastAsia" w:hAnsiTheme="minorEastAsia" w:eastAsiaTheme="minorEastAsia" w:cstheme="minorEastAsia"/>
          <w:color w:val="auto"/>
          <w:sz w:val="28"/>
          <w:szCs w:val="28"/>
          <w:highlight w:val="none"/>
        </w:rPr>
        <w:t>人</w:t>
      </w:r>
      <w:r>
        <w:rPr>
          <w:rFonts w:hint="eastAsia" w:asciiTheme="minorEastAsia" w:hAnsiTheme="minorEastAsia" w:eastAsiaTheme="minorEastAsia" w:cstheme="minorEastAsia"/>
          <w:color w:val="auto"/>
          <w:sz w:val="28"/>
          <w:szCs w:val="28"/>
          <w:highlight w:val="none"/>
          <w:lang w:val="en-US" w:eastAsia="zh-CN"/>
        </w:rPr>
        <w:t>（事业编9人）</w:t>
      </w:r>
      <w:r>
        <w:rPr>
          <w:rFonts w:hint="eastAsia" w:asciiTheme="minorEastAsia" w:hAnsiTheme="minorEastAsia" w:eastAsiaTheme="minorEastAsia" w:cstheme="minorEastAsia"/>
          <w:color w:val="auto"/>
          <w:sz w:val="28"/>
          <w:szCs w:val="28"/>
          <w:highlight w:val="none"/>
        </w:rPr>
        <w:t>。班子成员</w:t>
      </w:r>
      <w:r>
        <w:rPr>
          <w:rFonts w:hint="eastAsia" w:asciiTheme="minorEastAsia" w:hAnsiTheme="minorEastAsia" w:eastAsiaTheme="minorEastAsia" w:cstheme="minorEastAsia"/>
          <w:color w:val="auto"/>
          <w:sz w:val="28"/>
          <w:szCs w:val="28"/>
          <w:highlight w:val="none"/>
          <w:lang w:val="en-US" w:eastAsia="zh-CN"/>
        </w:rPr>
        <w:t>4</w:t>
      </w:r>
      <w:r>
        <w:rPr>
          <w:rFonts w:hint="eastAsia" w:asciiTheme="minorEastAsia" w:hAnsiTheme="minorEastAsia" w:eastAsiaTheme="minorEastAsia" w:cstheme="minorEastAsia"/>
          <w:color w:val="auto"/>
          <w:sz w:val="28"/>
          <w:szCs w:val="28"/>
          <w:highlight w:val="none"/>
        </w:rPr>
        <w:t>人，党员</w:t>
      </w:r>
      <w:r>
        <w:rPr>
          <w:rFonts w:hint="eastAsia" w:asciiTheme="minorEastAsia" w:hAnsiTheme="minorEastAsia" w:eastAsiaTheme="minorEastAsia" w:cstheme="minorEastAsia"/>
          <w:color w:val="auto"/>
          <w:sz w:val="28"/>
          <w:szCs w:val="28"/>
          <w:highlight w:val="none"/>
          <w:lang w:val="en-US" w:eastAsia="zh-CN"/>
        </w:rPr>
        <w:t>7</w:t>
      </w:r>
      <w:r>
        <w:rPr>
          <w:rFonts w:hint="eastAsia" w:asciiTheme="minorEastAsia" w:hAnsiTheme="minorEastAsia" w:eastAsiaTheme="minorEastAsia" w:cstheme="minorEastAsia"/>
          <w:color w:val="auto"/>
          <w:sz w:val="28"/>
          <w:szCs w:val="28"/>
          <w:highlight w:val="none"/>
        </w:rPr>
        <w:t>人。</w:t>
      </w:r>
    </w:p>
    <w:p w14:paraId="3A9D2ABD">
      <w:pPr>
        <w:widowControl/>
        <w:ind w:firstLine="480"/>
        <w:jc w:val="left"/>
        <w:rPr>
          <w:rFonts w:ascii="微软雅黑" w:hAnsi="微软雅黑" w:eastAsia="微软雅黑" w:cs="微软雅黑"/>
          <w:color w:val="auto"/>
          <w:kern w:val="0"/>
          <w:sz w:val="24"/>
          <w:shd w:val="clear" w:color="auto" w:fill="FFFFFF"/>
        </w:rPr>
      </w:pPr>
      <w:r>
        <w:rPr>
          <w:rStyle w:val="10"/>
          <w:rFonts w:hint="eastAsia" w:ascii="微软雅黑" w:hAnsi="微软雅黑" w:eastAsia="微软雅黑" w:cs="微软雅黑"/>
          <w:color w:val="auto"/>
          <w:kern w:val="0"/>
          <w:sz w:val="24"/>
          <w:szCs w:val="22"/>
          <w:shd w:val="clear" w:color="auto" w:fill="FFFFFF"/>
        </w:rPr>
        <w:t>第二部分: 部门202</w:t>
      </w:r>
      <w:r>
        <w:rPr>
          <w:rStyle w:val="10"/>
          <w:rFonts w:hint="eastAsia" w:ascii="微软雅黑" w:hAnsi="微软雅黑" w:eastAsia="微软雅黑" w:cs="微软雅黑"/>
          <w:color w:val="auto"/>
          <w:kern w:val="0"/>
          <w:sz w:val="24"/>
          <w:szCs w:val="22"/>
          <w:shd w:val="clear" w:color="auto" w:fill="FFFFFF"/>
          <w:lang w:val="en-US" w:eastAsia="zh-CN"/>
        </w:rPr>
        <w:t>6</w:t>
      </w:r>
      <w:r>
        <w:rPr>
          <w:rStyle w:val="10"/>
          <w:rFonts w:hint="eastAsia" w:ascii="微软雅黑" w:hAnsi="微软雅黑" w:eastAsia="微软雅黑" w:cs="微软雅黑"/>
          <w:color w:val="auto"/>
          <w:kern w:val="0"/>
          <w:sz w:val="24"/>
          <w:szCs w:val="22"/>
          <w:shd w:val="clear" w:color="auto" w:fill="FFFFFF"/>
        </w:rPr>
        <w:t>年部门预算表</w:t>
      </w:r>
      <w:r>
        <w:rPr>
          <w:rFonts w:hint="eastAsia" w:ascii="微软雅黑" w:hAnsi="微软雅黑" w:eastAsia="微软雅黑" w:cs="微软雅黑"/>
          <w:color w:val="auto"/>
          <w:kern w:val="0"/>
          <w:sz w:val="24"/>
          <w:shd w:val="clear" w:color="auto" w:fill="FFFFFF"/>
        </w:rPr>
        <w:t>　　　</w:t>
      </w:r>
    </w:p>
    <w:p w14:paraId="1D062078">
      <w:pPr>
        <w:widowControl/>
        <w:ind w:firstLine="480"/>
        <w:jc w:val="left"/>
        <w:rPr>
          <w:rFonts w:ascii="微软雅黑" w:hAnsi="微软雅黑" w:eastAsia="微软雅黑" w:cs="微软雅黑"/>
          <w:b/>
          <w:bCs/>
          <w:color w:val="auto"/>
          <w:kern w:val="0"/>
          <w:sz w:val="24"/>
          <w:shd w:val="clear" w:color="auto" w:fill="FFFFFF"/>
        </w:rPr>
      </w:pPr>
      <w:r>
        <w:rPr>
          <w:rFonts w:hint="eastAsia" w:ascii="微软雅黑" w:hAnsi="微软雅黑" w:eastAsia="微软雅黑" w:cs="微软雅黑"/>
          <w:b/>
          <w:bCs/>
          <w:color w:val="auto"/>
          <w:kern w:val="0"/>
          <w:sz w:val="24"/>
          <w:shd w:val="clear" w:color="auto" w:fill="FFFFFF"/>
        </w:rPr>
        <w:t>表一</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220CC5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15C2E0A3">
            <w:pPr>
              <w:widowControl/>
              <w:jc w:val="center"/>
              <w:rPr>
                <w:color w:val="auto"/>
              </w:rPr>
            </w:pPr>
            <w:r>
              <w:rPr>
                <w:rFonts w:hint="eastAsia" w:ascii="微软雅黑" w:hAnsi="微软雅黑" w:eastAsia="微软雅黑" w:cs="微软雅黑"/>
                <w:b/>
                <w:bCs/>
                <w:color w:val="auto"/>
                <w:kern w:val="0"/>
                <w:sz w:val="28"/>
                <w:szCs w:val="28"/>
                <w:shd w:val="clear" w:color="auto" w:fill="FFFFFF"/>
                <w:lang w:val="en-US" w:eastAsia="zh-CN"/>
              </w:rPr>
              <w:t>黄石港区招商服务中心</w:t>
            </w:r>
            <w:r>
              <w:rPr>
                <w:rFonts w:hint="eastAsia" w:ascii="微软雅黑" w:hAnsi="微软雅黑" w:eastAsia="微软雅黑" w:cs="微软雅黑"/>
                <w:b/>
                <w:bCs/>
                <w:color w:val="auto"/>
                <w:kern w:val="0"/>
                <w:sz w:val="28"/>
                <w:szCs w:val="28"/>
                <w:shd w:val="clear" w:color="auto" w:fill="FFFFFF"/>
              </w:rPr>
              <w:t>202</w:t>
            </w:r>
            <w:r>
              <w:rPr>
                <w:rFonts w:hint="eastAsia" w:ascii="微软雅黑" w:hAnsi="微软雅黑" w:eastAsia="微软雅黑" w:cs="微软雅黑"/>
                <w:b/>
                <w:bCs/>
                <w:color w:val="auto"/>
                <w:kern w:val="0"/>
                <w:sz w:val="28"/>
                <w:szCs w:val="28"/>
                <w:shd w:val="clear" w:color="auto" w:fill="FFFFFF"/>
                <w:lang w:val="en-US" w:eastAsia="zh-CN"/>
              </w:rPr>
              <w:t>6</w:t>
            </w:r>
            <w:r>
              <w:rPr>
                <w:rFonts w:hint="eastAsia" w:ascii="微软雅黑" w:hAnsi="微软雅黑" w:eastAsia="微软雅黑" w:cs="微软雅黑"/>
                <w:b/>
                <w:bCs/>
                <w:color w:val="auto"/>
                <w:kern w:val="0"/>
                <w:sz w:val="28"/>
                <w:szCs w:val="28"/>
                <w:shd w:val="clear" w:color="auto" w:fill="FFFFFF"/>
              </w:rPr>
              <w:t>年收支预算总表</w:t>
            </w:r>
          </w:p>
        </w:tc>
      </w:tr>
      <w:tr w14:paraId="36B7D2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29CA6A02">
            <w:pPr>
              <w:widowControl/>
              <w:ind w:firstLine="480"/>
              <w:jc w:val="center"/>
              <w:rPr>
                <w:rFonts w:ascii="宋体" w:hAnsi="宋体" w:cs="宋体"/>
                <w:color w:val="auto"/>
                <w:kern w:val="0"/>
                <w:sz w:val="24"/>
              </w:rPr>
            </w:pPr>
            <w:r>
              <w:rPr>
                <w:rFonts w:hint="eastAsia" w:ascii="宋体" w:hAnsi="宋体" w:cs="宋体"/>
                <w:color w:val="auto"/>
                <w:kern w:val="0"/>
                <w:sz w:val="24"/>
              </w:rPr>
              <w:t xml:space="preserve">                                                         单位：元</w:t>
            </w:r>
          </w:p>
        </w:tc>
      </w:tr>
      <w:tr w14:paraId="48BF0D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14:paraId="0EC3E636">
            <w:pPr>
              <w:widowControl/>
              <w:ind w:firstLine="482"/>
              <w:jc w:val="center"/>
              <w:rPr>
                <w:b/>
                <w:bCs/>
                <w:color w:val="auto"/>
              </w:rPr>
            </w:pPr>
            <w:r>
              <w:rPr>
                <w:rFonts w:hint="eastAsia" w:ascii="宋体" w:hAnsi="宋体" w:cs="宋体"/>
                <w:b/>
                <w:bCs/>
                <w:color w:val="auto"/>
                <w:kern w:val="0"/>
                <w:sz w:val="24"/>
              </w:rPr>
              <w:t>收</w:t>
            </w:r>
            <w:r>
              <w:rPr>
                <w:rFonts w:ascii="宋体" w:hAnsi="宋体" w:cs="宋体"/>
                <w:b/>
                <w:bCs/>
                <w:color w:val="auto"/>
                <w:kern w:val="0"/>
                <w:sz w:val="24"/>
              </w:rPr>
              <w:t xml:space="preserve"> </w:t>
            </w:r>
            <w:r>
              <w:rPr>
                <w:rFonts w:hint="eastAsia" w:ascii="宋体" w:hAnsi="宋体" w:cs="宋体"/>
                <w:b/>
                <w:bCs/>
                <w:color w:val="auto"/>
                <w:kern w:val="0"/>
                <w:sz w:val="24"/>
              </w:rPr>
              <w:t>入</w:t>
            </w:r>
          </w:p>
        </w:tc>
        <w:tc>
          <w:tcPr>
            <w:tcW w:w="4327" w:type="dxa"/>
            <w:gridSpan w:val="2"/>
            <w:shd w:val="clear" w:color="auto" w:fill="D7D7D7" w:themeFill="background1" w:themeFillShade="D8"/>
            <w:vAlign w:val="center"/>
          </w:tcPr>
          <w:p w14:paraId="5C08CF3F">
            <w:pPr>
              <w:widowControl/>
              <w:ind w:firstLine="482"/>
              <w:jc w:val="center"/>
              <w:rPr>
                <w:b/>
                <w:bCs/>
                <w:color w:val="auto"/>
              </w:rPr>
            </w:pPr>
            <w:r>
              <w:rPr>
                <w:rFonts w:hint="eastAsia" w:ascii="宋体" w:hAnsi="宋体" w:cs="宋体"/>
                <w:b/>
                <w:bCs/>
                <w:color w:val="auto"/>
                <w:kern w:val="0"/>
                <w:sz w:val="24"/>
              </w:rPr>
              <w:t>支</w:t>
            </w:r>
            <w:r>
              <w:rPr>
                <w:rFonts w:ascii="宋体" w:hAnsi="宋体" w:cs="宋体"/>
                <w:b/>
                <w:bCs/>
                <w:color w:val="auto"/>
                <w:kern w:val="0"/>
                <w:sz w:val="24"/>
              </w:rPr>
              <w:t xml:space="preserve"> </w:t>
            </w:r>
            <w:r>
              <w:rPr>
                <w:rFonts w:hint="eastAsia" w:ascii="宋体" w:hAnsi="宋体" w:cs="宋体"/>
                <w:b/>
                <w:bCs/>
                <w:color w:val="auto"/>
                <w:kern w:val="0"/>
                <w:sz w:val="24"/>
              </w:rPr>
              <w:t>出</w:t>
            </w:r>
          </w:p>
        </w:tc>
      </w:tr>
      <w:tr w14:paraId="3653BE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14:paraId="76DA1868">
            <w:pPr>
              <w:widowControl/>
              <w:ind w:firstLine="482"/>
              <w:jc w:val="center"/>
              <w:rPr>
                <w:b/>
                <w:bCs/>
                <w:color w:val="auto"/>
              </w:rPr>
            </w:pPr>
            <w:r>
              <w:rPr>
                <w:rFonts w:hint="eastAsia" w:ascii="宋体" w:hAnsi="宋体" w:cs="宋体"/>
                <w:b/>
                <w:bCs/>
                <w:color w:val="auto"/>
                <w:kern w:val="0"/>
                <w:sz w:val="24"/>
              </w:rPr>
              <w:t>项目</w:t>
            </w:r>
          </w:p>
        </w:tc>
        <w:tc>
          <w:tcPr>
            <w:tcW w:w="1545" w:type="dxa"/>
            <w:shd w:val="clear" w:color="auto" w:fill="D7D7D7" w:themeFill="background1" w:themeFillShade="D8"/>
            <w:vAlign w:val="center"/>
          </w:tcPr>
          <w:p w14:paraId="677E355C">
            <w:pPr>
              <w:widowControl/>
              <w:ind w:firstLine="482"/>
              <w:jc w:val="center"/>
              <w:rPr>
                <w:b/>
                <w:bCs/>
                <w:color w:val="auto"/>
              </w:rPr>
            </w:pPr>
            <w:r>
              <w:rPr>
                <w:rFonts w:hint="eastAsia" w:ascii="宋体" w:hAnsi="宋体" w:cs="宋体"/>
                <w:b/>
                <w:bCs/>
                <w:color w:val="auto"/>
                <w:kern w:val="0"/>
                <w:sz w:val="24"/>
              </w:rPr>
              <w:t>预算数</w:t>
            </w:r>
          </w:p>
        </w:tc>
        <w:tc>
          <w:tcPr>
            <w:tcW w:w="2955" w:type="dxa"/>
            <w:shd w:val="clear" w:color="auto" w:fill="D7D7D7" w:themeFill="background1" w:themeFillShade="D8"/>
            <w:vAlign w:val="center"/>
          </w:tcPr>
          <w:p w14:paraId="5185A180">
            <w:pPr>
              <w:widowControl/>
              <w:ind w:firstLine="482"/>
              <w:jc w:val="center"/>
              <w:rPr>
                <w:b/>
                <w:bCs/>
                <w:color w:val="auto"/>
              </w:rPr>
            </w:pPr>
            <w:r>
              <w:rPr>
                <w:rFonts w:hint="eastAsia" w:ascii="宋体" w:hAnsi="宋体" w:cs="宋体"/>
                <w:b/>
                <w:bCs/>
                <w:color w:val="auto"/>
                <w:kern w:val="0"/>
                <w:sz w:val="24"/>
              </w:rPr>
              <w:t>项目（按功能分类）</w:t>
            </w:r>
          </w:p>
        </w:tc>
        <w:tc>
          <w:tcPr>
            <w:tcW w:w="1372" w:type="dxa"/>
            <w:shd w:val="clear" w:color="auto" w:fill="D7D7D7" w:themeFill="background1" w:themeFillShade="D8"/>
            <w:vAlign w:val="center"/>
          </w:tcPr>
          <w:p w14:paraId="33B13DD5">
            <w:pPr>
              <w:widowControl/>
              <w:ind w:firstLine="482"/>
              <w:jc w:val="center"/>
              <w:rPr>
                <w:b/>
                <w:bCs/>
                <w:color w:val="auto"/>
              </w:rPr>
            </w:pPr>
            <w:r>
              <w:rPr>
                <w:rFonts w:hint="eastAsia" w:ascii="宋体" w:hAnsi="宋体" w:cs="宋体"/>
                <w:b/>
                <w:bCs/>
                <w:color w:val="auto"/>
                <w:kern w:val="0"/>
                <w:sz w:val="24"/>
              </w:rPr>
              <w:t>预算数</w:t>
            </w:r>
          </w:p>
        </w:tc>
      </w:tr>
      <w:tr w14:paraId="1A0591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4CA386FC">
            <w:pPr>
              <w:widowControl/>
              <w:ind w:firstLine="240" w:firstLineChars="100"/>
              <w:rPr>
                <w:color w:val="auto"/>
              </w:rPr>
            </w:pPr>
            <w:r>
              <w:rPr>
                <w:rFonts w:hint="eastAsia" w:ascii="宋体" w:hAnsi="宋体" w:cs="宋体"/>
                <w:color w:val="auto"/>
                <w:kern w:val="0"/>
                <w:sz w:val="24"/>
              </w:rPr>
              <w:t>财政拨款收入</w:t>
            </w:r>
          </w:p>
        </w:tc>
        <w:tc>
          <w:tcPr>
            <w:tcW w:w="1545" w:type="dxa"/>
            <w:vAlign w:val="center"/>
          </w:tcPr>
          <w:p w14:paraId="5A3328B4">
            <w:pPr>
              <w:widowControl/>
              <w:ind w:firstLine="480"/>
              <w:jc w:val="center"/>
              <w:textAlignment w:val="center"/>
              <w:rPr>
                <w:rFonts w:ascii="宋体" w:hAnsi="宋体" w:cs="宋体"/>
                <w:color w:val="000000" w:themeColor="text1"/>
                <w:sz w:val="24"/>
              </w:rPr>
            </w:pPr>
            <w:r>
              <w:rPr>
                <w:rFonts w:hint="eastAsia" w:ascii="宋体" w:hAnsi="宋体" w:cs="宋体"/>
                <w:color w:val="000000" w:themeColor="text1"/>
                <w:kern w:val="0"/>
                <w:sz w:val="24"/>
                <w:lang w:val="en-US" w:eastAsia="zh-CN"/>
              </w:rPr>
              <w:t>3777144</w:t>
            </w:r>
          </w:p>
        </w:tc>
        <w:tc>
          <w:tcPr>
            <w:tcW w:w="2955" w:type="dxa"/>
            <w:vAlign w:val="center"/>
          </w:tcPr>
          <w:p w14:paraId="2D7741E2">
            <w:pPr>
              <w:widowControl/>
              <w:ind w:firstLine="240" w:firstLineChars="100"/>
              <w:jc w:val="left"/>
              <w:rPr>
                <w:color w:val="auto"/>
              </w:rPr>
            </w:pPr>
            <w:r>
              <w:rPr>
                <w:rFonts w:hint="eastAsia" w:ascii="宋体" w:hAnsi="宋体" w:cs="宋体"/>
                <w:color w:val="auto"/>
                <w:kern w:val="0"/>
                <w:sz w:val="24"/>
              </w:rPr>
              <w:t>一般公共服务</w:t>
            </w:r>
          </w:p>
        </w:tc>
        <w:tc>
          <w:tcPr>
            <w:tcW w:w="1372" w:type="dxa"/>
            <w:vAlign w:val="center"/>
          </w:tcPr>
          <w:p w14:paraId="45FF7BDF">
            <w:pPr>
              <w:widowControl/>
              <w:ind w:firstLine="480"/>
              <w:jc w:val="center"/>
              <w:rPr>
                <w:color w:val="auto"/>
              </w:rPr>
            </w:pPr>
            <w:r>
              <w:rPr>
                <w:rFonts w:hint="eastAsia" w:ascii="宋体" w:hAnsi="宋体" w:cs="宋体"/>
                <w:color w:val="000000" w:themeColor="text1"/>
                <w:kern w:val="0"/>
                <w:sz w:val="24"/>
                <w:lang w:val="en-US" w:eastAsia="zh-CN"/>
              </w:rPr>
              <w:t>3777144</w:t>
            </w:r>
          </w:p>
        </w:tc>
      </w:tr>
      <w:tr w14:paraId="47A990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D66177F">
            <w:pPr>
              <w:widowControl/>
              <w:ind w:firstLine="210" w:firstLineChars="100"/>
              <w:jc w:val="center"/>
              <w:rPr>
                <w:color w:val="auto"/>
              </w:rPr>
            </w:pPr>
            <w:r>
              <w:rPr>
                <w:rFonts w:hint="eastAsia" w:ascii="宋体" w:hAnsi="宋体" w:cs="宋体"/>
                <w:color w:val="auto"/>
                <w:kern w:val="0"/>
                <w:szCs w:val="21"/>
              </w:rPr>
              <w:t xml:space="preserve"> 其中：一般公共预算财政拨款</w:t>
            </w:r>
          </w:p>
        </w:tc>
        <w:tc>
          <w:tcPr>
            <w:tcW w:w="1545" w:type="dxa"/>
            <w:vAlign w:val="center"/>
          </w:tcPr>
          <w:p w14:paraId="14F18800">
            <w:pPr>
              <w:widowControl/>
              <w:ind w:firstLine="480"/>
              <w:jc w:val="center"/>
              <w:rPr>
                <w:color w:val="000000" w:themeColor="text1"/>
              </w:rPr>
            </w:pPr>
            <w:r>
              <w:rPr>
                <w:rFonts w:hint="eastAsia" w:ascii="宋体" w:hAnsi="宋体" w:cs="宋体"/>
                <w:color w:val="000000" w:themeColor="text1"/>
                <w:kern w:val="0"/>
                <w:sz w:val="24"/>
                <w:lang w:val="en-US" w:eastAsia="zh-CN"/>
              </w:rPr>
              <w:t>3777144</w:t>
            </w:r>
          </w:p>
        </w:tc>
        <w:tc>
          <w:tcPr>
            <w:tcW w:w="2955" w:type="dxa"/>
            <w:vAlign w:val="center"/>
          </w:tcPr>
          <w:p w14:paraId="583EDDF0">
            <w:pPr>
              <w:widowControl/>
              <w:ind w:firstLine="240" w:firstLineChars="100"/>
              <w:jc w:val="left"/>
              <w:rPr>
                <w:color w:val="auto"/>
              </w:rPr>
            </w:pPr>
            <w:r>
              <w:rPr>
                <w:rFonts w:hint="eastAsia" w:ascii="宋体" w:hAnsi="宋体" w:cs="宋体"/>
                <w:color w:val="auto"/>
                <w:kern w:val="0"/>
                <w:sz w:val="24"/>
              </w:rPr>
              <w:t>公共安全</w:t>
            </w:r>
          </w:p>
        </w:tc>
        <w:tc>
          <w:tcPr>
            <w:tcW w:w="1372" w:type="dxa"/>
            <w:vAlign w:val="center"/>
          </w:tcPr>
          <w:p w14:paraId="3300FBDC">
            <w:pPr>
              <w:widowControl/>
              <w:ind w:firstLine="480"/>
              <w:jc w:val="center"/>
              <w:rPr>
                <w:rFonts w:hint="eastAsia" w:eastAsia="宋体"/>
                <w:color w:val="auto"/>
                <w:lang w:val="en-US" w:eastAsia="zh-CN"/>
              </w:rPr>
            </w:pPr>
            <w:r>
              <w:rPr>
                <w:rFonts w:hint="eastAsia"/>
                <w:color w:val="auto"/>
                <w:lang w:val="en-US" w:eastAsia="zh-CN"/>
              </w:rPr>
              <w:t>0</w:t>
            </w:r>
          </w:p>
        </w:tc>
      </w:tr>
      <w:tr w14:paraId="01773C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E08680">
            <w:pPr>
              <w:widowControl/>
              <w:ind w:firstLine="240" w:firstLineChars="100"/>
              <w:rPr>
                <w:color w:val="auto"/>
              </w:rPr>
            </w:pPr>
            <w:r>
              <w:rPr>
                <w:rFonts w:hint="eastAsia" w:ascii="宋体" w:hAnsi="宋体" w:cs="宋体"/>
                <w:color w:val="auto"/>
                <w:kern w:val="0"/>
                <w:sz w:val="24"/>
              </w:rPr>
              <w:t>政府性基金预算财政拨款</w:t>
            </w:r>
          </w:p>
        </w:tc>
        <w:tc>
          <w:tcPr>
            <w:tcW w:w="1545" w:type="dxa"/>
            <w:vAlign w:val="center"/>
          </w:tcPr>
          <w:p w14:paraId="1A60774C">
            <w:pPr>
              <w:widowControl/>
              <w:ind w:firstLine="480"/>
              <w:jc w:val="center"/>
              <w:rPr>
                <w:rFonts w:hint="eastAsia" w:eastAsia="宋体"/>
                <w:color w:val="auto"/>
                <w:lang w:val="en-US" w:eastAsia="zh-CN"/>
              </w:rPr>
            </w:pPr>
            <w:r>
              <w:rPr>
                <w:rFonts w:hint="eastAsia"/>
                <w:color w:val="auto"/>
                <w:lang w:val="en-US" w:eastAsia="zh-CN"/>
              </w:rPr>
              <w:t>0</w:t>
            </w:r>
          </w:p>
        </w:tc>
        <w:tc>
          <w:tcPr>
            <w:tcW w:w="2955" w:type="dxa"/>
            <w:vAlign w:val="center"/>
          </w:tcPr>
          <w:p w14:paraId="597A52D4">
            <w:pPr>
              <w:widowControl/>
              <w:ind w:firstLine="240" w:firstLineChars="100"/>
              <w:jc w:val="left"/>
              <w:rPr>
                <w:color w:val="auto"/>
              </w:rPr>
            </w:pPr>
            <w:r>
              <w:rPr>
                <w:rFonts w:hint="eastAsia" w:ascii="宋体" w:hAnsi="宋体" w:cs="宋体"/>
                <w:color w:val="auto"/>
                <w:kern w:val="0"/>
                <w:sz w:val="24"/>
              </w:rPr>
              <w:t>教育</w:t>
            </w:r>
          </w:p>
        </w:tc>
        <w:tc>
          <w:tcPr>
            <w:tcW w:w="1372" w:type="dxa"/>
            <w:vAlign w:val="center"/>
          </w:tcPr>
          <w:p w14:paraId="06C913DA">
            <w:pPr>
              <w:widowControl/>
              <w:ind w:firstLine="480"/>
              <w:jc w:val="center"/>
              <w:rPr>
                <w:rFonts w:hint="eastAsia" w:eastAsia="宋体"/>
                <w:color w:val="auto"/>
                <w:lang w:val="en-US" w:eastAsia="zh-CN"/>
              </w:rPr>
            </w:pPr>
            <w:r>
              <w:rPr>
                <w:rFonts w:hint="eastAsia"/>
                <w:color w:val="auto"/>
                <w:lang w:val="en-US" w:eastAsia="zh-CN"/>
              </w:rPr>
              <w:t>0</w:t>
            </w:r>
          </w:p>
        </w:tc>
      </w:tr>
      <w:tr w14:paraId="178494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77" w:hRule="atLeast"/>
          <w:jc w:val="center"/>
        </w:trPr>
        <w:tc>
          <w:tcPr>
            <w:tcW w:w="3128" w:type="dxa"/>
            <w:vAlign w:val="center"/>
          </w:tcPr>
          <w:p w14:paraId="4CC6EFB4">
            <w:pPr>
              <w:widowControl/>
              <w:ind w:firstLine="240" w:firstLineChars="100"/>
              <w:rPr>
                <w:color w:val="auto"/>
              </w:rPr>
            </w:pPr>
            <w:r>
              <w:rPr>
                <w:rFonts w:hint="eastAsia" w:ascii="宋体" w:hAnsi="宋体" w:cs="宋体"/>
                <w:color w:val="auto"/>
                <w:kern w:val="0"/>
                <w:sz w:val="24"/>
              </w:rPr>
              <w:t>事业收入</w:t>
            </w:r>
          </w:p>
        </w:tc>
        <w:tc>
          <w:tcPr>
            <w:tcW w:w="1545" w:type="dxa"/>
            <w:vAlign w:val="center"/>
          </w:tcPr>
          <w:p w14:paraId="73E0278E">
            <w:pPr>
              <w:widowControl/>
              <w:ind w:firstLine="480"/>
              <w:jc w:val="center"/>
              <w:rPr>
                <w:rFonts w:hint="eastAsia" w:eastAsia="宋体"/>
                <w:color w:val="auto"/>
                <w:lang w:val="en-US" w:eastAsia="zh-CN"/>
              </w:rPr>
            </w:pPr>
            <w:r>
              <w:rPr>
                <w:rFonts w:hint="eastAsia"/>
                <w:color w:val="auto"/>
                <w:lang w:val="en-US" w:eastAsia="zh-CN"/>
              </w:rPr>
              <w:t>0</w:t>
            </w:r>
          </w:p>
        </w:tc>
        <w:tc>
          <w:tcPr>
            <w:tcW w:w="2955" w:type="dxa"/>
            <w:vAlign w:val="center"/>
          </w:tcPr>
          <w:p w14:paraId="07A757A3">
            <w:pPr>
              <w:widowControl/>
              <w:ind w:firstLine="240" w:firstLineChars="100"/>
              <w:jc w:val="left"/>
              <w:rPr>
                <w:color w:val="auto"/>
              </w:rPr>
            </w:pPr>
            <w:r>
              <w:rPr>
                <w:rFonts w:hint="eastAsia" w:ascii="宋体" w:hAnsi="宋体" w:cs="宋体"/>
                <w:color w:val="auto"/>
                <w:kern w:val="0"/>
                <w:sz w:val="24"/>
              </w:rPr>
              <w:t>科学技术</w:t>
            </w:r>
          </w:p>
        </w:tc>
        <w:tc>
          <w:tcPr>
            <w:tcW w:w="1372" w:type="dxa"/>
            <w:vAlign w:val="center"/>
          </w:tcPr>
          <w:p w14:paraId="3453C7F3">
            <w:pPr>
              <w:widowControl/>
              <w:ind w:firstLine="480"/>
              <w:jc w:val="center"/>
              <w:rPr>
                <w:rFonts w:hint="eastAsia" w:eastAsia="宋体"/>
                <w:color w:val="auto"/>
                <w:lang w:val="en-US" w:eastAsia="zh-CN"/>
              </w:rPr>
            </w:pPr>
            <w:r>
              <w:rPr>
                <w:rFonts w:hint="eastAsia"/>
                <w:color w:val="auto"/>
                <w:lang w:val="en-US" w:eastAsia="zh-CN"/>
              </w:rPr>
              <w:t>0</w:t>
            </w:r>
          </w:p>
        </w:tc>
      </w:tr>
      <w:tr w14:paraId="7DD17C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02A5020">
            <w:pPr>
              <w:widowControl/>
              <w:ind w:firstLine="240" w:firstLineChars="100"/>
              <w:rPr>
                <w:color w:val="auto"/>
              </w:rPr>
            </w:pPr>
            <w:r>
              <w:rPr>
                <w:rFonts w:hint="eastAsia" w:ascii="宋体" w:hAnsi="宋体" w:cs="宋体"/>
                <w:color w:val="auto"/>
                <w:kern w:val="0"/>
                <w:sz w:val="24"/>
              </w:rPr>
              <w:t>事业单位经营收入</w:t>
            </w:r>
          </w:p>
        </w:tc>
        <w:tc>
          <w:tcPr>
            <w:tcW w:w="1545" w:type="dxa"/>
            <w:vAlign w:val="center"/>
          </w:tcPr>
          <w:p w14:paraId="3C28F9AB">
            <w:pPr>
              <w:widowControl/>
              <w:ind w:firstLine="480"/>
              <w:jc w:val="center"/>
              <w:rPr>
                <w:rFonts w:hint="eastAsia" w:eastAsia="宋体"/>
                <w:color w:val="auto"/>
                <w:lang w:val="en-US" w:eastAsia="zh-CN"/>
              </w:rPr>
            </w:pPr>
            <w:r>
              <w:rPr>
                <w:rFonts w:hint="eastAsia"/>
                <w:color w:val="auto"/>
                <w:lang w:val="en-US" w:eastAsia="zh-CN"/>
              </w:rPr>
              <w:t>0</w:t>
            </w:r>
          </w:p>
        </w:tc>
        <w:tc>
          <w:tcPr>
            <w:tcW w:w="2955" w:type="dxa"/>
            <w:vAlign w:val="center"/>
          </w:tcPr>
          <w:p w14:paraId="4DA32836">
            <w:pPr>
              <w:widowControl/>
              <w:ind w:firstLine="240" w:firstLineChars="100"/>
              <w:jc w:val="left"/>
              <w:rPr>
                <w:color w:val="auto"/>
              </w:rPr>
            </w:pPr>
            <w:r>
              <w:rPr>
                <w:rFonts w:hint="eastAsia" w:ascii="宋体" w:hAnsi="宋体" w:cs="宋体"/>
                <w:color w:val="auto"/>
                <w:kern w:val="0"/>
                <w:sz w:val="24"/>
              </w:rPr>
              <w:t>文化体育与传媒</w:t>
            </w:r>
          </w:p>
        </w:tc>
        <w:tc>
          <w:tcPr>
            <w:tcW w:w="1372" w:type="dxa"/>
            <w:vAlign w:val="center"/>
          </w:tcPr>
          <w:p w14:paraId="15C50329">
            <w:pPr>
              <w:widowControl/>
              <w:ind w:firstLine="480"/>
              <w:jc w:val="center"/>
              <w:rPr>
                <w:rFonts w:hint="eastAsia" w:eastAsia="宋体"/>
                <w:color w:val="auto"/>
                <w:lang w:val="en-US" w:eastAsia="zh-CN"/>
              </w:rPr>
            </w:pPr>
            <w:r>
              <w:rPr>
                <w:rFonts w:hint="eastAsia"/>
                <w:color w:val="auto"/>
                <w:lang w:val="en-US" w:eastAsia="zh-CN"/>
              </w:rPr>
              <w:t>0</w:t>
            </w:r>
          </w:p>
        </w:tc>
      </w:tr>
      <w:tr w14:paraId="00ECD5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B1FB5EC">
            <w:pPr>
              <w:widowControl/>
              <w:ind w:firstLine="240" w:firstLineChars="100"/>
              <w:rPr>
                <w:color w:val="auto"/>
              </w:rPr>
            </w:pPr>
            <w:r>
              <w:rPr>
                <w:rFonts w:hint="eastAsia" w:ascii="宋体" w:hAnsi="宋体" w:cs="宋体"/>
                <w:color w:val="auto"/>
                <w:kern w:val="0"/>
                <w:sz w:val="24"/>
              </w:rPr>
              <w:t>上级补助收入</w:t>
            </w:r>
          </w:p>
        </w:tc>
        <w:tc>
          <w:tcPr>
            <w:tcW w:w="1545" w:type="dxa"/>
            <w:vAlign w:val="center"/>
          </w:tcPr>
          <w:p w14:paraId="56F1CF8C">
            <w:pPr>
              <w:widowControl/>
              <w:ind w:firstLine="480"/>
              <w:jc w:val="center"/>
              <w:rPr>
                <w:rFonts w:hint="eastAsia" w:eastAsia="宋体"/>
                <w:color w:val="auto"/>
                <w:lang w:val="en-US" w:eastAsia="zh-CN"/>
              </w:rPr>
            </w:pPr>
            <w:r>
              <w:rPr>
                <w:rFonts w:hint="eastAsia"/>
                <w:color w:val="auto"/>
                <w:lang w:val="en-US" w:eastAsia="zh-CN"/>
              </w:rPr>
              <w:t>0</w:t>
            </w:r>
          </w:p>
        </w:tc>
        <w:tc>
          <w:tcPr>
            <w:tcW w:w="2955" w:type="dxa"/>
            <w:vAlign w:val="center"/>
          </w:tcPr>
          <w:p w14:paraId="4C6E5EAB">
            <w:pPr>
              <w:widowControl/>
              <w:ind w:firstLine="240" w:firstLineChars="100"/>
              <w:jc w:val="left"/>
              <w:rPr>
                <w:color w:val="auto"/>
              </w:rPr>
            </w:pPr>
            <w:r>
              <w:rPr>
                <w:rFonts w:hint="eastAsia" w:ascii="宋体" w:hAnsi="宋体" w:cs="宋体"/>
                <w:color w:val="auto"/>
                <w:kern w:val="0"/>
                <w:sz w:val="24"/>
              </w:rPr>
              <w:t>社会保障和就业</w:t>
            </w:r>
          </w:p>
        </w:tc>
        <w:tc>
          <w:tcPr>
            <w:tcW w:w="1372" w:type="dxa"/>
            <w:vAlign w:val="center"/>
          </w:tcPr>
          <w:p w14:paraId="039C2B96">
            <w:pPr>
              <w:widowControl/>
              <w:ind w:firstLine="480"/>
              <w:jc w:val="center"/>
              <w:rPr>
                <w:rFonts w:hint="eastAsia" w:eastAsia="宋体"/>
                <w:color w:val="auto"/>
                <w:lang w:val="en-US" w:eastAsia="zh-CN"/>
              </w:rPr>
            </w:pPr>
            <w:r>
              <w:rPr>
                <w:rFonts w:hint="eastAsia"/>
                <w:color w:val="auto"/>
                <w:lang w:val="en-US" w:eastAsia="zh-CN"/>
              </w:rPr>
              <w:t>0</w:t>
            </w:r>
          </w:p>
        </w:tc>
      </w:tr>
      <w:tr w14:paraId="3C3DC2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8AC3051">
            <w:pPr>
              <w:widowControl/>
              <w:ind w:firstLine="240" w:firstLineChars="100"/>
              <w:rPr>
                <w:color w:val="auto"/>
              </w:rPr>
            </w:pPr>
            <w:r>
              <w:rPr>
                <w:rFonts w:hint="eastAsia" w:ascii="宋体" w:hAnsi="宋体" w:cs="宋体"/>
                <w:color w:val="auto"/>
                <w:kern w:val="0"/>
                <w:sz w:val="24"/>
              </w:rPr>
              <w:t>附属单位上缴收入</w:t>
            </w:r>
          </w:p>
        </w:tc>
        <w:tc>
          <w:tcPr>
            <w:tcW w:w="1545" w:type="dxa"/>
            <w:vAlign w:val="center"/>
          </w:tcPr>
          <w:p w14:paraId="47524405">
            <w:pPr>
              <w:widowControl/>
              <w:ind w:firstLine="480"/>
              <w:jc w:val="center"/>
              <w:rPr>
                <w:rFonts w:hint="eastAsia" w:eastAsia="宋体"/>
                <w:color w:val="auto"/>
                <w:lang w:val="en-US" w:eastAsia="zh-CN"/>
              </w:rPr>
            </w:pPr>
            <w:r>
              <w:rPr>
                <w:rFonts w:hint="eastAsia"/>
                <w:color w:val="auto"/>
                <w:lang w:val="en-US" w:eastAsia="zh-CN"/>
              </w:rPr>
              <w:t>0</w:t>
            </w:r>
          </w:p>
        </w:tc>
        <w:tc>
          <w:tcPr>
            <w:tcW w:w="2955" w:type="dxa"/>
            <w:vAlign w:val="center"/>
          </w:tcPr>
          <w:p w14:paraId="17DD3B8E">
            <w:pPr>
              <w:widowControl/>
              <w:ind w:firstLine="240" w:firstLineChars="100"/>
              <w:jc w:val="left"/>
              <w:rPr>
                <w:color w:val="auto"/>
              </w:rPr>
            </w:pPr>
            <w:r>
              <w:rPr>
                <w:rFonts w:hint="eastAsia" w:ascii="宋体" w:hAnsi="宋体" w:cs="宋体"/>
                <w:color w:val="auto"/>
                <w:kern w:val="0"/>
                <w:sz w:val="24"/>
              </w:rPr>
              <w:t>医疗卫生</w:t>
            </w:r>
          </w:p>
        </w:tc>
        <w:tc>
          <w:tcPr>
            <w:tcW w:w="1372" w:type="dxa"/>
            <w:vAlign w:val="center"/>
          </w:tcPr>
          <w:p w14:paraId="78B50672">
            <w:pPr>
              <w:widowControl/>
              <w:ind w:firstLine="480"/>
              <w:jc w:val="center"/>
              <w:rPr>
                <w:rFonts w:hint="eastAsia" w:eastAsia="宋体"/>
                <w:color w:val="auto"/>
                <w:lang w:val="en-US" w:eastAsia="zh-CN"/>
              </w:rPr>
            </w:pPr>
            <w:r>
              <w:rPr>
                <w:rFonts w:hint="eastAsia"/>
                <w:color w:val="auto"/>
                <w:lang w:val="en-US" w:eastAsia="zh-CN"/>
              </w:rPr>
              <w:t>0</w:t>
            </w:r>
          </w:p>
        </w:tc>
      </w:tr>
      <w:tr w14:paraId="7DC768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3C8FD55">
            <w:pPr>
              <w:widowControl/>
              <w:ind w:firstLine="240" w:firstLineChars="100"/>
              <w:rPr>
                <w:color w:val="auto"/>
              </w:rPr>
            </w:pPr>
            <w:r>
              <w:rPr>
                <w:rFonts w:hint="eastAsia" w:ascii="宋体" w:hAnsi="宋体" w:cs="宋体"/>
                <w:color w:val="auto"/>
                <w:kern w:val="0"/>
                <w:sz w:val="24"/>
              </w:rPr>
              <w:t>其他收入</w:t>
            </w:r>
          </w:p>
        </w:tc>
        <w:tc>
          <w:tcPr>
            <w:tcW w:w="1545" w:type="dxa"/>
            <w:vAlign w:val="center"/>
          </w:tcPr>
          <w:p w14:paraId="51C79A10">
            <w:pPr>
              <w:widowControl/>
              <w:ind w:firstLine="480"/>
              <w:jc w:val="center"/>
              <w:rPr>
                <w:rFonts w:hint="eastAsia" w:eastAsia="宋体"/>
                <w:color w:val="auto"/>
                <w:lang w:val="en-US" w:eastAsia="zh-CN"/>
              </w:rPr>
            </w:pPr>
            <w:r>
              <w:rPr>
                <w:rFonts w:hint="eastAsia"/>
                <w:color w:val="auto"/>
                <w:lang w:val="en-US" w:eastAsia="zh-CN"/>
              </w:rPr>
              <w:t>0</w:t>
            </w:r>
          </w:p>
        </w:tc>
        <w:tc>
          <w:tcPr>
            <w:tcW w:w="2955" w:type="dxa"/>
            <w:vAlign w:val="center"/>
          </w:tcPr>
          <w:p w14:paraId="2BAD48CA">
            <w:pPr>
              <w:widowControl/>
              <w:ind w:firstLine="240" w:firstLineChars="100"/>
              <w:jc w:val="left"/>
              <w:rPr>
                <w:color w:val="auto"/>
              </w:rPr>
            </w:pPr>
            <w:r>
              <w:rPr>
                <w:rFonts w:hint="eastAsia" w:ascii="宋体" w:hAnsi="宋体" w:cs="宋体"/>
                <w:color w:val="auto"/>
                <w:kern w:val="0"/>
                <w:sz w:val="24"/>
              </w:rPr>
              <w:t>节能环保</w:t>
            </w:r>
          </w:p>
        </w:tc>
        <w:tc>
          <w:tcPr>
            <w:tcW w:w="1372" w:type="dxa"/>
            <w:vAlign w:val="center"/>
          </w:tcPr>
          <w:p w14:paraId="5DC831A7">
            <w:pPr>
              <w:widowControl/>
              <w:ind w:firstLine="480"/>
              <w:jc w:val="center"/>
              <w:rPr>
                <w:rFonts w:hint="eastAsia" w:eastAsia="宋体"/>
                <w:color w:val="auto"/>
                <w:lang w:val="en-US" w:eastAsia="zh-CN"/>
              </w:rPr>
            </w:pPr>
            <w:r>
              <w:rPr>
                <w:rFonts w:hint="eastAsia"/>
                <w:color w:val="auto"/>
                <w:lang w:val="en-US" w:eastAsia="zh-CN"/>
              </w:rPr>
              <w:t>0</w:t>
            </w:r>
          </w:p>
        </w:tc>
      </w:tr>
      <w:tr w14:paraId="51B26D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8B00149">
            <w:pPr>
              <w:widowControl/>
              <w:ind w:firstLine="420"/>
              <w:jc w:val="center"/>
              <w:rPr>
                <w:color w:val="auto"/>
              </w:rPr>
            </w:pPr>
          </w:p>
        </w:tc>
        <w:tc>
          <w:tcPr>
            <w:tcW w:w="1545" w:type="dxa"/>
            <w:vAlign w:val="center"/>
          </w:tcPr>
          <w:p w14:paraId="55ED14F5">
            <w:pPr>
              <w:widowControl/>
              <w:ind w:firstLine="420"/>
              <w:jc w:val="center"/>
              <w:rPr>
                <w:color w:val="auto"/>
              </w:rPr>
            </w:pPr>
          </w:p>
        </w:tc>
        <w:tc>
          <w:tcPr>
            <w:tcW w:w="2955" w:type="dxa"/>
            <w:vAlign w:val="center"/>
          </w:tcPr>
          <w:p w14:paraId="597A3D7F">
            <w:pPr>
              <w:widowControl/>
              <w:ind w:firstLine="240" w:firstLineChars="100"/>
              <w:jc w:val="left"/>
              <w:rPr>
                <w:color w:val="auto"/>
              </w:rPr>
            </w:pPr>
            <w:r>
              <w:rPr>
                <w:rFonts w:hint="eastAsia" w:ascii="宋体" w:hAnsi="宋体" w:cs="宋体"/>
                <w:color w:val="auto"/>
                <w:kern w:val="0"/>
                <w:sz w:val="24"/>
              </w:rPr>
              <w:t>城乡社区事务</w:t>
            </w:r>
          </w:p>
        </w:tc>
        <w:tc>
          <w:tcPr>
            <w:tcW w:w="1372" w:type="dxa"/>
            <w:vAlign w:val="center"/>
          </w:tcPr>
          <w:p w14:paraId="4C0530F4">
            <w:pPr>
              <w:widowControl/>
              <w:ind w:firstLine="480"/>
              <w:jc w:val="center"/>
              <w:rPr>
                <w:rFonts w:hint="eastAsia" w:eastAsia="宋体"/>
                <w:color w:val="auto"/>
                <w:lang w:val="en-US" w:eastAsia="zh-CN"/>
              </w:rPr>
            </w:pPr>
            <w:r>
              <w:rPr>
                <w:rFonts w:hint="eastAsia"/>
                <w:color w:val="auto"/>
                <w:lang w:val="en-US" w:eastAsia="zh-CN"/>
              </w:rPr>
              <w:t>0</w:t>
            </w:r>
          </w:p>
        </w:tc>
      </w:tr>
      <w:tr w14:paraId="6F58F0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5DBFD8C">
            <w:pPr>
              <w:widowControl/>
              <w:ind w:firstLine="420"/>
              <w:jc w:val="center"/>
              <w:rPr>
                <w:color w:val="auto"/>
              </w:rPr>
            </w:pPr>
          </w:p>
        </w:tc>
        <w:tc>
          <w:tcPr>
            <w:tcW w:w="1545" w:type="dxa"/>
            <w:vAlign w:val="center"/>
          </w:tcPr>
          <w:p w14:paraId="5C3181D3">
            <w:pPr>
              <w:widowControl/>
              <w:ind w:firstLine="420"/>
              <w:jc w:val="center"/>
              <w:rPr>
                <w:color w:val="auto"/>
              </w:rPr>
            </w:pPr>
          </w:p>
        </w:tc>
        <w:tc>
          <w:tcPr>
            <w:tcW w:w="2955" w:type="dxa"/>
            <w:vAlign w:val="center"/>
          </w:tcPr>
          <w:p w14:paraId="1EF1B9E7">
            <w:pPr>
              <w:widowControl/>
              <w:ind w:firstLine="240" w:firstLineChars="100"/>
              <w:jc w:val="left"/>
              <w:rPr>
                <w:color w:val="auto"/>
              </w:rPr>
            </w:pPr>
            <w:r>
              <w:rPr>
                <w:rFonts w:hint="eastAsia" w:ascii="宋体" w:hAnsi="宋体" w:cs="宋体"/>
                <w:color w:val="auto"/>
                <w:kern w:val="0"/>
                <w:sz w:val="24"/>
              </w:rPr>
              <w:t>农林水事务</w:t>
            </w:r>
          </w:p>
        </w:tc>
        <w:tc>
          <w:tcPr>
            <w:tcW w:w="1372" w:type="dxa"/>
            <w:vAlign w:val="center"/>
          </w:tcPr>
          <w:p w14:paraId="75233D37">
            <w:pPr>
              <w:widowControl/>
              <w:ind w:firstLine="480"/>
              <w:jc w:val="center"/>
              <w:rPr>
                <w:rFonts w:hint="eastAsia" w:eastAsia="宋体"/>
                <w:color w:val="auto"/>
                <w:lang w:val="en-US" w:eastAsia="zh-CN"/>
              </w:rPr>
            </w:pPr>
            <w:r>
              <w:rPr>
                <w:rFonts w:hint="eastAsia"/>
                <w:color w:val="auto"/>
                <w:lang w:val="en-US" w:eastAsia="zh-CN"/>
              </w:rPr>
              <w:t>0</w:t>
            </w:r>
          </w:p>
        </w:tc>
      </w:tr>
      <w:tr w14:paraId="47453F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2121C50">
            <w:pPr>
              <w:widowControl/>
              <w:ind w:firstLine="420"/>
              <w:jc w:val="center"/>
              <w:rPr>
                <w:color w:val="auto"/>
              </w:rPr>
            </w:pPr>
          </w:p>
        </w:tc>
        <w:tc>
          <w:tcPr>
            <w:tcW w:w="1545" w:type="dxa"/>
            <w:vAlign w:val="center"/>
          </w:tcPr>
          <w:p w14:paraId="0B229EA4">
            <w:pPr>
              <w:widowControl/>
              <w:ind w:firstLine="420"/>
              <w:jc w:val="center"/>
              <w:rPr>
                <w:color w:val="auto"/>
              </w:rPr>
            </w:pPr>
          </w:p>
        </w:tc>
        <w:tc>
          <w:tcPr>
            <w:tcW w:w="2955" w:type="dxa"/>
            <w:vAlign w:val="center"/>
          </w:tcPr>
          <w:p w14:paraId="78957914">
            <w:pPr>
              <w:widowControl/>
              <w:ind w:firstLine="240" w:firstLineChars="100"/>
              <w:jc w:val="left"/>
              <w:rPr>
                <w:color w:val="auto"/>
              </w:rPr>
            </w:pPr>
            <w:r>
              <w:rPr>
                <w:rFonts w:hint="eastAsia" w:ascii="宋体" w:hAnsi="宋体" w:cs="宋体"/>
                <w:color w:val="auto"/>
                <w:kern w:val="0"/>
                <w:sz w:val="24"/>
              </w:rPr>
              <w:t>交通运输</w:t>
            </w:r>
          </w:p>
        </w:tc>
        <w:tc>
          <w:tcPr>
            <w:tcW w:w="1372" w:type="dxa"/>
            <w:vAlign w:val="center"/>
          </w:tcPr>
          <w:p w14:paraId="5CC4C81D">
            <w:pPr>
              <w:widowControl/>
              <w:ind w:firstLine="480"/>
              <w:jc w:val="center"/>
              <w:rPr>
                <w:rFonts w:hint="eastAsia" w:eastAsia="宋体"/>
                <w:color w:val="auto"/>
                <w:lang w:val="en-US" w:eastAsia="zh-CN"/>
              </w:rPr>
            </w:pPr>
            <w:r>
              <w:rPr>
                <w:rFonts w:hint="eastAsia"/>
                <w:color w:val="auto"/>
                <w:lang w:val="en-US" w:eastAsia="zh-CN"/>
              </w:rPr>
              <w:t>0</w:t>
            </w:r>
          </w:p>
        </w:tc>
      </w:tr>
      <w:tr w14:paraId="26CBB1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75EF5D5">
            <w:pPr>
              <w:widowControl/>
              <w:ind w:firstLine="420"/>
              <w:jc w:val="center"/>
              <w:rPr>
                <w:color w:val="auto"/>
              </w:rPr>
            </w:pPr>
          </w:p>
        </w:tc>
        <w:tc>
          <w:tcPr>
            <w:tcW w:w="1545" w:type="dxa"/>
            <w:vAlign w:val="center"/>
          </w:tcPr>
          <w:p w14:paraId="4FB63BD3">
            <w:pPr>
              <w:widowControl/>
              <w:ind w:firstLine="420"/>
              <w:jc w:val="center"/>
              <w:rPr>
                <w:color w:val="auto"/>
              </w:rPr>
            </w:pPr>
          </w:p>
        </w:tc>
        <w:tc>
          <w:tcPr>
            <w:tcW w:w="2955" w:type="dxa"/>
            <w:vAlign w:val="center"/>
          </w:tcPr>
          <w:p w14:paraId="29B4D26D">
            <w:pPr>
              <w:widowControl/>
              <w:ind w:firstLine="240" w:firstLineChars="100"/>
              <w:jc w:val="left"/>
              <w:rPr>
                <w:color w:val="auto"/>
              </w:rPr>
            </w:pPr>
            <w:r>
              <w:rPr>
                <w:rFonts w:hint="eastAsia" w:ascii="宋体" w:hAnsi="宋体" w:cs="宋体"/>
                <w:color w:val="auto"/>
                <w:kern w:val="0"/>
                <w:sz w:val="24"/>
              </w:rPr>
              <w:t>资源勘探电力信息等事务</w:t>
            </w:r>
          </w:p>
        </w:tc>
        <w:tc>
          <w:tcPr>
            <w:tcW w:w="1372" w:type="dxa"/>
            <w:vAlign w:val="center"/>
          </w:tcPr>
          <w:p w14:paraId="22813A97">
            <w:pPr>
              <w:widowControl/>
              <w:ind w:firstLine="480"/>
              <w:jc w:val="center"/>
              <w:rPr>
                <w:rFonts w:hint="eastAsia" w:eastAsia="宋体"/>
                <w:color w:val="auto"/>
                <w:lang w:val="en-US" w:eastAsia="zh-CN"/>
              </w:rPr>
            </w:pPr>
            <w:r>
              <w:rPr>
                <w:rFonts w:hint="eastAsia"/>
                <w:color w:val="auto"/>
                <w:lang w:val="en-US" w:eastAsia="zh-CN"/>
              </w:rPr>
              <w:t>0</w:t>
            </w:r>
          </w:p>
        </w:tc>
      </w:tr>
      <w:tr w14:paraId="11DADD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A454ABA">
            <w:pPr>
              <w:widowControl/>
              <w:ind w:firstLine="420"/>
              <w:jc w:val="center"/>
              <w:rPr>
                <w:color w:val="auto"/>
              </w:rPr>
            </w:pPr>
          </w:p>
        </w:tc>
        <w:tc>
          <w:tcPr>
            <w:tcW w:w="1545" w:type="dxa"/>
            <w:vAlign w:val="center"/>
          </w:tcPr>
          <w:p w14:paraId="6F895906">
            <w:pPr>
              <w:widowControl/>
              <w:ind w:firstLine="420"/>
              <w:jc w:val="center"/>
              <w:rPr>
                <w:color w:val="auto"/>
              </w:rPr>
            </w:pPr>
          </w:p>
        </w:tc>
        <w:tc>
          <w:tcPr>
            <w:tcW w:w="2955" w:type="dxa"/>
            <w:vAlign w:val="center"/>
          </w:tcPr>
          <w:p w14:paraId="3AAFA517">
            <w:pPr>
              <w:widowControl/>
              <w:ind w:firstLine="240" w:firstLineChars="100"/>
              <w:jc w:val="left"/>
              <w:rPr>
                <w:color w:val="auto"/>
              </w:rPr>
            </w:pPr>
            <w:r>
              <w:rPr>
                <w:rFonts w:hint="eastAsia" w:ascii="宋体" w:hAnsi="宋体" w:cs="宋体"/>
                <w:color w:val="auto"/>
                <w:kern w:val="0"/>
                <w:sz w:val="24"/>
              </w:rPr>
              <w:t>商业服务业等事务</w:t>
            </w:r>
          </w:p>
        </w:tc>
        <w:tc>
          <w:tcPr>
            <w:tcW w:w="1372" w:type="dxa"/>
            <w:vAlign w:val="center"/>
          </w:tcPr>
          <w:p w14:paraId="161F890C">
            <w:pPr>
              <w:widowControl/>
              <w:ind w:firstLine="480"/>
              <w:jc w:val="center"/>
              <w:rPr>
                <w:rFonts w:hint="eastAsia" w:eastAsia="宋体"/>
                <w:color w:val="auto"/>
                <w:lang w:val="en-US" w:eastAsia="zh-CN"/>
              </w:rPr>
            </w:pPr>
            <w:r>
              <w:rPr>
                <w:rFonts w:hint="eastAsia"/>
                <w:color w:val="auto"/>
                <w:lang w:val="en-US" w:eastAsia="zh-CN"/>
              </w:rPr>
              <w:t>0</w:t>
            </w:r>
          </w:p>
        </w:tc>
      </w:tr>
      <w:tr w14:paraId="41A66F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F2D86B6">
            <w:pPr>
              <w:widowControl/>
              <w:ind w:firstLine="420"/>
              <w:jc w:val="center"/>
              <w:rPr>
                <w:color w:val="auto"/>
              </w:rPr>
            </w:pPr>
          </w:p>
        </w:tc>
        <w:tc>
          <w:tcPr>
            <w:tcW w:w="1545" w:type="dxa"/>
            <w:vAlign w:val="center"/>
          </w:tcPr>
          <w:p w14:paraId="4AE86821">
            <w:pPr>
              <w:widowControl/>
              <w:ind w:firstLine="420"/>
              <w:jc w:val="center"/>
              <w:rPr>
                <w:color w:val="auto"/>
              </w:rPr>
            </w:pPr>
          </w:p>
        </w:tc>
        <w:tc>
          <w:tcPr>
            <w:tcW w:w="2955" w:type="dxa"/>
            <w:vAlign w:val="center"/>
          </w:tcPr>
          <w:p w14:paraId="69D38A36">
            <w:pPr>
              <w:widowControl/>
              <w:ind w:firstLine="240" w:firstLineChars="100"/>
              <w:jc w:val="left"/>
              <w:rPr>
                <w:color w:val="auto"/>
              </w:rPr>
            </w:pPr>
            <w:r>
              <w:rPr>
                <w:rFonts w:hint="eastAsia" w:ascii="宋体" w:hAnsi="宋体" w:cs="宋体"/>
                <w:color w:val="auto"/>
                <w:kern w:val="0"/>
                <w:sz w:val="24"/>
              </w:rPr>
              <w:t>国土资源气象等事务</w:t>
            </w:r>
          </w:p>
        </w:tc>
        <w:tc>
          <w:tcPr>
            <w:tcW w:w="1372" w:type="dxa"/>
            <w:vAlign w:val="center"/>
          </w:tcPr>
          <w:p w14:paraId="4FBF6268">
            <w:pPr>
              <w:widowControl/>
              <w:ind w:firstLine="480"/>
              <w:jc w:val="center"/>
              <w:rPr>
                <w:rFonts w:hint="eastAsia" w:eastAsia="宋体"/>
                <w:color w:val="auto"/>
                <w:lang w:val="en-US" w:eastAsia="zh-CN"/>
              </w:rPr>
            </w:pPr>
            <w:r>
              <w:rPr>
                <w:rFonts w:hint="eastAsia"/>
                <w:color w:val="auto"/>
                <w:lang w:val="en-US" w:eastAsia="zh-CN"/>
              </w:rPr>
              <w:t>0</w:t>
            </w:r>
          </w:p>
        </w:tc>
      </w:tr>
      <w:tr w14:paraId="37F520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D0242A">
            <w:pPr>
              <w:widowControl/>
              <w:ind w:firstLine="420"/>
              <w:jc w:val="center"/>
              <w:rPr>
                <w:color w:val="auto"/>
              </w:rPr>
            </w:pPr>
          </w:p>
        </w:tc>
        <w:tc>
          <w:tcPr>
            <w:tcW w:w="1545" w:type="dxa"/>
            <w:vAlign w:val="center"/>
          </w:tcPr>
          <w:p w14:paraId="3FC43D8D">
            <w:pPr>
              <w:widowControl/>
              <w:ind w:firstLine="420"/>
              <w:jc w:val="center"/>
              <w:rPr>
                <w:color w:val="auto"/>
              </w:rPr>
            </w:pPr>
          </w:p>
        </w:tc>
        <w:tc>
          <w:tcPr>
            <w:tcW w:w="2955" w:type="dxa"/>
            <w:vAlign w:val="center"/>
          </w:tcPr>
          <w:p w14:paraId="0719D4F0">
            <w:pPr>
              <w:widowControl/>
              <w:ind w:firstLine="240" w:firstLineChars="100"/>
              <w:jc w:val="left"/>
              <w:rPr>
                <w:rFonts w:hint="default"/>
                <w:color w:val="auto"/>
                <w:lang w:val="en-US"/>
              </w:rPr>
            </w:pPr>
            <w:r>
              <w:rPr>
                <w:rFonts w:hint="eastAsia" w:ascii="宋体" w:hAnsi="宋体" w:cs="宋体"/>
                <w:color w:val="auto"/>
                <w:kern w:val="0"/>
                <w:sz w:val="24"/>
                <w:lang w:val="en-US" w:eastAsia="zh-CN"/>
              </w:rPr>
              <w:t>应急管理事务</w:t>
            </w:r>
          </w:p>
        </w:tc>
        <w:tc>
          <w:tcPr>
            <w:tcW w:w="1372" w:type="dxa"/>
            <w:vAlign w:val="center"/>
          </w:tcPr>
          <w:p w14:paraId="357DB55D">
            <w:pPr>
              <w:widowControl/>
              <w:ind w:firstLine="480"/>
              <w:jc w:val="center"/>
              <w:rPr>
                <w:rFonts w:hint="eastAsia" w:eastAsia="宋体"/>
                <w:color w:val="auto"/>
                <w:lang w:val="en-US" w:eastAsia="zh-CN"/>
              </w:rPr>
            </w:pPr>
            <w:r>
              <w:rPr>
                <w:rFonts w:hint="eastAsia"/>
                <w:color w:val="auto"/>
                <w:lang w:val="en-US" w:eastAsia="zh-CN"/>
              </w:rPr>
              <w:t>0</w:t>
            </w:r>
          </w:p>
        </w:tc>
      </w:tr>
      <w:tr w14:paraId="60C1C7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ED4AE23">
            <w:pPr>
              <w:widowControl/>
              <w:ind w:firstLine="482"/>
              <w:jc w:val="center"/>
              <w:rPr>
                <w:rFonts w:ascii="宋体" w:hAnsi="宋体" w:cs="宋体"/>
                <w:b/>
                <w:bCs/>
                <w:color w:val="auto"/>
                <w:kern w:val="0"/>
                <w:sz w:val="24"/>
              </w:rPr>
            </w:pPr>
          </w:p>
        </w:tc>
        <w:tc>
          <w:tcPr>
            <w:tcW w:w="1545" w:type="dxa"/>
            <w:vAlign w:val="center"/>
          </w:tcPr>
          <w:p w14:paraId="7D01AE29">
            <w:pPr>
              <w:widowControl/>
              <w:ind w:firstLine="482"/>
              <w:jc w:val="center"/>
              <w:rPr>
                <w:rFonts w:ascii="宋体" w:hAnsi="宋体" w:cs="宋体"/>
                <w:b/>
                <w:bCs/>
                <w:color w:val="auto"/>
                <w:kern w:val="0"/>
                <w:sz w:val="24"/>
              </w:rPr>
            </w:pPr>
          </w:p>
        </w:tc>
        <w:tc>
          <w:tcPr>
            <w:tcW w:w="2955" w:type="dxa"/>
            <w:vAlign w:val="center"/>
          </w:tcPr>
          <w:p w14:paraId="2415E47D">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其他支出</w:t>
            </w:r>
          </w:p>
        </w:tc>
        <w:tc>
          <w:tcPr>
            <w:tcW w:w="1372" w:type="dxa"/>
            <w:vAlign w:val="center"/>
          </w:tcPr>
          <w:p w14:paraId="01A21D60">
            <w:pPr>
              <w:widowControl/>
              <w:ind w:firstLine="482"/>
              <w:jc w:val="center"/>
              <w:rPr>
                <w:rFonts w:ascii="宋体" w:hAnsi="宋体" w:cs="宋体"/>
                <w:b/>
                <w:bCs/>
                <w:color w:val="auto"/>
                <w:kern w:val="0"/>
                <w:sz w:val="24"/>
              </w:rPr>
            </w:pPr>
          </w:p>
        </w:tc>
      </w:tr>
      <w:tr w14:paraId="14DC0F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E16EADC">
            <w:pPr>
              <w:widowControl/>
              <w:ind w:firstLine="420"/>
              <w:jc w:val="center"/>
              <w:rPr>
                <w:color w:val="auto"/>
              </w:rPr>
            </w:pPr>
          </w:p>
        </w:tc>
        <w:tc>
          <w:tcPr>
            <w:tcW w:w="1545" w:type="dxa"/>
            <w:vAlign w:val="center"/>
          </w:tcPr>
          <w:p w14:paraId="1C5C5FDB">
            <w:pPr>
              <w:widowControl/>
              <w:ind w:firstLine="420"/>
              <w:jc w:val="center"/>
              <w:rPr>
                <w:color w:val="auto"/>
              </w:rPr>
            </w:pPr>
          </w:p>
        </w:tc>
        <w:tc>
          <w:tcPr>
            <w:tcW w:w="2955" w:type="dxa"/>
            <w:vAlign w:val="center"/>
          </w:tcPr>
          <w:p w14:paraId="4FBBACCF">
            <w:pPr>
              <w:widowControl/>
              <w:ind w:firstLine="240" w:firstLineChars="100"/>
              <w:jc w:val="left"/>
              <w:rPr>
                <w:rFonts w:ascii="宋体" w:hAnsi="宋体" w:cs="宋体"/>
                <w:color w:val="auto"/>
                <w:kern w:val="0"/>
                <w:sz w:val="24"/>
              </w:rPr>
            </w:pPr>
          </w:p>
        </w:tc>
        <w:tc>
          <w:tcPr>
            <w:tcW w:w="1372" w:type="dxa"/>
            <w:vAlign w:val="center"/>
          </w:tcPr>
          <w:p w14:paraId="4D63305E">
            <w:pPr>
              <w:widowControl/>
              <w:ind w:firstLine="480"/>
              <w:jc w:val="center"/>
              <w:rPr>
                <w:rFonts w:ascii="宋体" w:cs="宋体"/>
                <w:color w:val="auto"/>
                <w:kern w:val="0"/>
                <w:sz w:val="24"/>
              </w:rPr>
            </w:pPr>
          </w:p>
        </w:tc>
      </w:tr>
      <w:tr w14:paraId="60E798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9FED024">
            <w:pPr>
              <w:widowControl/>
              <w:ind w:firstLine="480"/>
              <w:jc w:val="center"/>
              <w:rPr>
                <w:color w:val="auto"/>
              </w:rPr>
            </w:pPr>
            <w:r>
              <w:rPr>
                <w:rFonts w:hint="eastAsia" w:ascii="宋体" w:hAnsi="宋体" w:cs="宋体"/>
                <w:color w:val="auto"/>
                <w:kern w:val="0"/>
                <w:sz w:val="24"/>
              </w:rPr>
              <w:t>本年收入合计</w:t>
            </w:r>
          </w:p>
        </w:tc>
        <w:tc>
          <w:tcPr>
            <w:tcW w:w="1545" w:type="dxa"/>
            <w:vAlign w:val="center"/>
          </w:tcPr>
          <w:p w14:paraId="7780D5E5">
            <w:pPr>
              <w:widowControl/>
              <w:ind w:firstLine="480"/>
              <w:jc w:val="center"/>
              <w:rPr>
                <w:color w:val="auto"/>
              </w:rPr>
            </w:pPr>
            <w:r>
              <w:rPr>
                <w:rFonts w:hint="eastAsia" w:ascii="宋体" w:hAnsi="宋体" w:cs="宋体"/>
                <w:color w:val="000000" w:themeColor="text1"/>
                <w:kern w:val="0"/>
                <w:sz w:val="24"/>
                <w:lang w:val="en-US" w:eastAsia="zh-CN"/>
              </w:rPr>
              <w:t>3777144</w:t>
            </w:r>
          </w:p>
        </w:tc>
        <w:tc>
          <w:tcPr>
            <w:tcW w:w="2955" w:type="dxa"/>
            <w:vAlign w:val="center"/>
          </w:tcPr>
          <w:p w14:paraId="4CE928A1">
            <w:pPr>
              <w:widowControl/>
              <w:ind w:firstLine="240" w:firstLineChars="100"/>
              <w:jc w:val="center"/>
              <w:rPr>
                <w:color w:val="auto"/>
              </w:rPr>
            </w:pPr>
            <w:r>
              <w:rPr>
                <w:rFonts w:hint="eastAsia" w:ascii="宋体" w:hAnsi="宋体" w:cs="宋体"/>
                <w:color w:val="auto"/>
                <w:kern w:val="0"/>
                <w:sz w:val="24"/>
              </w:rPr>
              <w:t>本年支出合计</w:t>
            </w:r>
          </w:p>
        </w:tc>
        <w:tc>
          <w:tcPr>
            <w:tcW w:w="1372" w:type="dxa"/>
            <w:vAlign w:val="center"/>
          </w:tcPr>
          <w:p w14:paraId="4000A618">
            <w:pPr>
              <w:widowControl/>
              <w:ind w:firstLine="480"/>
              <w:jc w:val="center"/>
              <w:rPr>
                <w:color w:val="auto"/>
              </w:rPr>
            </w:pPr>
            <w:r>
              <w:rPr>
                <w:rFonts w:hint="eastAsia" w:ascii="宋体" w:hAnsi="宋体" w:cs="宋体"/>
                <w:color w:val="000000" w:themeColor="text1"/>
                <w:kern w:val="0"/>
                <w:sz w:val="24"/>
                <w:lang w:val="en-US" w:eastAsia="zh-CN"/>
              </w:rPr>
              <w:t>3777144</w:t>
            </w:r>
          </w:p>
        </w:tc>
      </w:tr>
      <w:tr w14:paraId="59D8F4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C9D0A25">
            <w:pPr>
              <w:widowControl/>
              <w:ind w:firstLine="480"/>
              <w:jc w:val="center"/>
              <w:rPr>
                <w:color w:val="auto"/>
              </w:rPr>
            </w:pPr>
            <w:r>
              <w:rPr>
                <w:rFonts w:hint="eastAsia" w:ascii="宋体" w:hAnsi="宋体" w:cs="宋体"/>
                <w:color w:val="auto"/>
                <w:kern w:val="0"/>
                <w:sz w:val="24"/>
              </w:rPr>
              <w:t>上年结余（转）</w:t>
            </w:r>
          </w:p>
        </w:tc>
        <w:tc>
          <w:tcPr>
            <w:tcW w:w="1545" w:type="dxa"/>
            <w:vAlign w:val="center"/>
          </w:tcPr>
          <w:p w14:paraId="368FFB40">
            <w:pPr>
              <w:widowControl/>
              <w:ind w:firstLine="480"/>
              <w:jc w:val="center"/>
              <w:rPr>
                <w:rFonts w:hint="eastAsia" w:eastAsia="宋体"/>
                <w:color w:val="auto"/>
                <w:lang w:val="en-US" w:eastAsia="zh-CN"/>
              </w:rPr>
            </w:pPr>
            <w:r>
              <w:rPr>
                <w:rFonts w:hint="eastAsia"/>
                <w:color w:val="auto"/>
                <w:lang w:val="en-US" w:eastAsia="zh-CN"/>
              </w:rPr>
              <w:t>0</w:t>
            </w:r>
          </w:p>
        </w:tc>
        <w:tc>
          <w:tcPr>
            <w:tcW w:w="2955" w:type="dxa"/>
            <w:vAlign w:val="center"/>
          </w:tcPr>
          <w:p w14:paraId="22EC6DEB">
            <w:pPr>
              <w:widowControl/>
              <w:ind w:firstLine="240" w:firstLineChars="100"/>
              <w:jc w:val="center"/>
              <w:rPr>
                <w:color w:val="auto"/>
              </w:rPr>
            </w:pPr>
            <w:r>
              <w:rPr>
                <w:rFonts w:hint="eastAsia" w:ascii="宋体" w:hAnsi="宋体" w:cs="宋体"/>
                <w:color w:val="auto"/>
                <w:kern w:val="0"/>
                <w:sz w:val="24"/>
              </w:rPr>
              <w:t>结转下年</w:t>
            </w:r>
          </w:p>
        </w:tc>
        <w:tc>
          <w:tcPr>
            <w:tcW w:w="1372" w:type="dxa"/>
            <w:vAlign w:val="center"/>
          </w:tcPr>
          <w:p w14:paraId="5F12BD26">
            <w:pPr>
              <w:widowControl/>
              <w:ind w:firstLine="480"/>
              <w:jc w:val="center"/>
              <w:rPr>
                <w:rFonts w:hint="eastAsia" w:eastAsia="宋体"/>
                <w:color w:val="auto"/>
                <w:lang w:val="en-US" w:eastAsia="zh-CN"/>
              </w:rPr>
            </w:pPr>
            <w:r>
              <w:rPr>
                <w:rFonts w:hint="eastAsia"/>
                <w:color w:val="auto"/>
                <w:lang w:val="en-US" w:eastAsia="zh-CN"/>
              </w:rPr>
              <w:t>0</w:t>
            </w:r>
          </w:p>
        </w:tc>
      </w:tr>
      <w:tr w14:paraId="17B6B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7DCA1BA">
            <w:pPr>
              <w:widowControl/>
              <w:ind w:firstLine="480"/>
              <w:jc w:val="center"/>
              <w:rPr>
                <w:color w:val="auto"/>
              </w:rPr>
            </w:pPr>
            <w:r>
              <w:rPr>
                <w:rFonts w:hint="eastAsia" w:ascii="宋体" w:hAnsi="宋体" w:cs="宋体"/>
                <w:color w:val="auto"/>
                <w:kern w:val="0"/>
                <w:sz w:val="24"/>
              </w:rPr>
              <w:t>动用事业基金</w:t>
            </w:r>
          </w:p>
        </w:tc>
        <w:tc>
          <w:tcPr>
            <w:tcW w:w="1545" w:type="dxa"/>
            <w:vAlign w:val="center"/>
          </w:tcPr>
          <w:p w14:paraId="2A8DA503">
            <w:pPr>
              <w:widowControl/>
              <w:ind w:firstLine="480"/>
              <w:jc w:val="center"/>
              <w:rPr>
                <w:rFonts w:hint="default" w:eastAsia="宋体"/>
                <w:color w:val="auto"/>
                <w:lang w:val="en-US" w:eastAsia="zh-CN"/>
              </w:rPr>
            </w:pPr>
            <w:r>
              <w:rPr>
                <w:rFonts w:hint="eastAsia"/>
                <w:color w:val="auto"/>
                <w:lang w:val="en-US" w:eastAsia="zh-CN"/>
              </w:rPr>
              <w:t>0</w:t>
            </w:r>
          </w:p>
        </w:tc>
        <w:tc>
          <w:tcPr>
            <w:tcW w:w="2955" w:type="dxa"/>
            <w:vAlign w:val="center"/>
          </w:tcPr>
          <w:p w14:paraId="54BAA9AE">
            <w:pPr>
              <w:widowControl/>
              <w:ind w:firstLine="420"/>
              <w:jc w:val="center"/>
              <w:rPr>
                <w:color w:val="auto"/>
              </w:rPr>
            </w:pPr>
          </w:p>
        </w:tc>
        <w:tc>
          <w:tcPr>
            <w:tcW w:w="1372" w:type="dxa"/>
            <w:vAlign w:val="center"/>
          </w:tcPr>
          <w:p w14:paraId="7E262F52">
            <w:pPr>
              <w:widowControl/>
              <w:ind w:firstLine="480"/>
              <w:jc w:val="center"/>
              <w:rPr>
                <w:color w:val="auto"/>
              </w:rPr>
            </w:pPr>
          </w:p>
        </w:tc>
      </w:tr>
      <w:tr w14:paraId="2C7FC0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0485F71">
            <w:pPr>
              <w:widowControl/>
              <w:ind w:firstLine="480"/>
              <w:jc w:val="center"/>
              <w:rPr>
                <w:color w:val="auto"/>
              </w:rPr>
            </w:pPr>
            <w:r>
              <w:rPr>
                <w:rFonts w:hint="eastAsia" w:ascii="宋体" w:hAnsi="宋体" w:cs="宋体"/>
                <w:color w:val="auto"/>
                <w:kern w:val="0"/>
                <w:sz w:val="24"/>
              </w:rPr>
              <w:t>收入总计</w:t>
            </w:r>
          </w:p>
        </w:tc>
        <w:tc>
          <w:tcPr>
            <w:tcW w:w="1545" w:type="dxa"/>
            <w:vAlign w:val="center"/>
          </w:tcPr>
          <w:p w14:paraId="1451A556">
            <w:pPr>
              <w:widowControl/>
              <w:ind w:firstLine="480"/>
              <w:jc w:val="center"/>
              <w:rPr>
                <w:color w:val="auto"/>
              </w:rPr>
            </w:pPr>
            <w:r>
              <w:rPr>
                <w:rFonts w:hint="eastAsia" w:ascii="宋体" w:hAnsi="宋体" w:cs="宋体"/>
                <w:color w:val="000000" w:themeColor="text1"/>
                <w:kern w:val="0"/>
                <w:sz w:val="24"/>
                <w:lang w:val="en-US" w:eastAsia="zh-CN"/>
              </w:rPr>
              <w:t>3777144</w:t>
            </w:r>
          </w:p>
        </w:tc>
        <w:tc>
          <w:tcPr>
            <w:tcW w:w="2955" w:type="dxa"/>
            <w:vAlign w:val="center"/>
          </w:tcPr>
          <w:p w14:paraId="277B8334">
            <w:pPr>
              <w:widowControl/>
              <w:ind w:firstLine="240" w:firstLineChars="100"/>
              <w:jc w:val="center"/>
              <w:rPr>
                <w:color w:val="auto"/>
              </w:rPr>
            </w:pPr>
            <w:r>
              <w:rPr>
                <w:rFonts w:hint="eastAsia" w:ascii="宋体" w:hAnsi="宋体" w:cs="宋体"/>
                <w:color w:val="auto"/>
                <w:kern w:val="0"/>
                <w:sz w:val="24"/>
              </w:rPr>
              <w:t>支出总计</w:t>
            </w:r>
          </w:p>
        </w:tc>
        <w:tc>
          <w:tcPr>
            <w:tcW w:w="1372" w:type="dxa"/>
            <w:vAlign w:val="center"/>
          </w:tcPr>
          <w:p w14:paraId="5DB3857E">
            <w:pPr>
              <w:widowControl/>
              <w:ind w:firstLine="480"/>
              <w:jc w:val="center"/>
              <w:rPr>
                <w:rFonts w:hint="eastAsia" w:eastAsia="宋体"/>
                <w:color w:val="auto"/>
                <w:lang w:val="en-US" w:eastAsia="zh-CN"/>
              </w:rPr>
            </w:pPr>
            <w:r>
              <w:rPr>
                <w:rFonts w:hint="eastAsia" w:ascii="宋体" w:hAnsi="宋体" w:cs="宋体"/>
                <w:color w:val="000000" w:themeColor="text1"/>
                <w:kern w:val="0"/>
                <w:sz w:val="24"/>
                <w:lang w:val="en-US" w:eastAsia="zh-CN"/>
              </w:rPr>
              <w:t>3777144</w:t>
            </w:r>
          </w:p>
        </w:tc>
      </w:tr>
    </w:tbl>
    <w:p w14:paraId="2292936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表二</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680F48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5D53C485">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eastAsia="zh-CN"/>
              </w:rPr>
              <w:t>黄石港区招商服务中心</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年收入预算总表</w:t>
            </w:r>
          </w:p>
        </w:tc>
      </w:tr>
      <w:tr w14:paraId="5277D3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5C8143AE">
            <w:pPr>
              <w:widowControl/>
              <w:ind w:firstLine="7680" w:firstLineChars="3200"/>
              <w:jc w:val="center"/>
              <w:rPr>
                <w:rFonts w:ascii="宋体" w:hAnsi="宋体" w:cs="宋体"/>
                <w:color w:val="auto"/>
                <w:kern w:val="0"/>
                <w:sz w:val="24"/>
              </w:rPr>
            </w:pPr>
            <w:r>
              <w:rPr>
                <w:rFonts w:hint="eastAsia" w:ascii="宋体" w:hAnsi="宋体" w:cs="宋体"/>
                <w:color w:val="auto"/>
                <w:kern w:val="0"/>
                <w:sz w:val="24"/>
              </w:rPr>
              <w:t>单位：元</w:t>
            </w:r>
          </w:p>
        </w:tc>
      </w:tr>
      <w:tr w14:paraId="305FE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14:paraId="070D72EA">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　　收 入</w:t>
            </w:r>
          </w:p>
        </w:tc>
      </w:tr>
      <w:tr w14:paraId="26AAB7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14:paraId="108DF841">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项 目</w:t>
            </w:r>
          </w:p>
        </w:tc>
        <w:tc>
          <w:tcPr>
            <w:tcW w:w="4095" w:type="dxa"/>
            <w:shd w:val="clear" w:color="auto" w:fill="D7D7D7" w:themeFill="background1" w:themeFillShade="D8"/>
            <w:vAlign w:val="center"/>
          </w:tcPr>
          <w:p w14:paraId="09C167DF">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预算数</w:t>
            </w:r>
          </w:p>
        </w:tc>
      </w:tr>
      <w:tr w14:paraId="0678BB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4EEBCCE">
            <w:pPr>
              <w:widowControl/>
              <w:ind w:firstLine="480"/>
              <w:jc w:val="left"/>
              <w:rPr>
                <w:color w:val="auto"/>
              </w:rPr>
            </w:pPr>
            <w:r>
              <w:rPr>
                <w:rFonts w:hint="eastAsia" w:ascii="宋体" w:hAnsi="宋体" w:cs="宋体"/>
                <w:color w:val="auto"/>
                <w:kern w:val="0"/>
                <w:sz w:val="24"/>
              </w:rPr>
              <w:t>　　财政拨款收入</w:t>
            </w:r>
          </w:p>
        </w:tc>
        <w:tc>
          <w:tcPr>
            <w:tcW w:w="4095" w:type="dxa"/>
            <w:vAlign w:val="center"/>
          </w:tcPr>
          <w:p w14:paraId="27A2F65D">
            <w:pPr>
              <w:widowControl/>
              <w:ind w:firstLine="480"/>
              <w:jc w:val="center"/>
              <w:rPr>
                <w:color w:val="auto"/>
              </w:rPr>
            </w:pPr>
            <w:r>
              <w:rPr>
                <w:rFonts w:hint="eastAsia" w:ascii="宋体" w:hAnsi="宋体" w:cs="宋体"/>
                <w:color w:val="000000" w:themeColor="text1"/>
                <w:kern w:val="0"/>
                <w:sz w:val="24"/>
                <w:lang w:val="en-US" w:eastAsia="zh-CN"/>
              </w:rPr>
              <w:t>3777144</w:t>
            </w:r>
          </w:p>
        </w:tc>
      </w:tr>
      <w:tr w14:paraId="6D89DE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5B2388F">
            <w:pPr>
              <w:widowControl/>
              <w:ind w:firstLine="480"/>
              <w:jc w:val="left"/>
              <w:rPr>
                <w:color w:val="auto"/>
              </w:rPr>
            </w:pPr>
            <w:r>
              <w:rPr>
                <w:rFonts w:hint="eastAsia" w:ascii="宋体" w:hAnsi="宋体" w:cs="宋体"/>
                <w:color w:val="auto"/>
                <w:kern w:val="0"/>
                <w:sz w:val="24"/>
              </w:rPr>
              <w:t>　　其中：一般公共预算财政拨款</w:t>
            </w:r>
          </w:p>
        </w:tc>
        <w:tc>
          <w:tcPr>
            <w:tcW w:w="4095" w:type="dxa"/>
            <w:vAlign w:val="center"/>
          </w:tcPr>
          <w:p w14:paraId="6B70EA17">
            <w:pPr>
              <w:widowControl/>
              <w:ind w:firstLine="480"/>
              <w:jc w:val="center"/>
              <w:rPr>
                <w:color w:val="auto"/>
              </w:rPr>
            </w:pPr>
            <w:r>
              <w:rPr>
                <w:rFonts w:hint="eastAsia" w:ascii="宋体" w:hAnsi="宋体" w:cs="宋体"/>
                <w:color w:val="000000" w:themeColor="text1"/>
                <w:kern w:val="0"/>
                <w:sz w:val="24"/>
                <w:lang w:val="en-US" w:eastAsia="zh-CN"/>
              </w:rPr>
              <w:t>3777144</w:t>
            </w:r>
          </w:p>
        </w:tc>
      </w:tr>
      <w:tr w14:paraId="7EC6FB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B80C86B">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4095" w:type="dxa"/>
            <w:vAlign w:val="center"/>
          </w:tcPr>
          <w:p w14:paraId="3147E8DC">
            <w:pPr>
              <w:widowControl/>
              <w:ind w:firstLine="480"/>
              <w:jc w:val="center"/>
              <w:rPr>
                <w:rFonts w:hint="eastAsia" w:eastAsia="宋体"/>
                <w:color w:val="auto"/>
                <w:lang w:val="en-US" w:eastAsia="zh-CN"/>
              </w:rPr>
            </w:pPr>
            <w:r>
              <w:rPr>
                <w:rFonts w:hint="eastAsia"/>
                <w:color w:val="auto"/>
                <w:lang w:val="en-US" w:eastAsia="zh-CN"/>
              </w:rPr>
              <w:t>0</w:t>
            </w:r>
          </w:p>
        </w:tc>
      </w:tr>
      <w:tr w14:paraId="727684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EAFB321">
            <w:pPr>
              <w:widowControl/>
              <w:ind w:firstLine="480"/>
              <w:jc w:val="left"/>
              <w:rPr>
                <w:color w:val="auto"/>
              </w:rPr>
            </w:pPr>
            <w:r>
              <w:rPr>
                <w:rFonts w:hint="eastAsia" w:ascii="宋体" w:hAnsi="宋体" w:cs="宋体"/>
                <w:color w:val="auto"/>
                <w:kern w:val="0"/>
                <w:sz w:val="24"/>
              </w:rPr>
              <w:t>　　事业收入</w:t>
            </w:r>
          </w:p>
        </w:tc>
        <w:tc>
          <w:tcPr>
            <w:tcW w:w="4095" w:type="dxa"/>
            <w:vAlign w:val="center"/>
          </w:tcPr>
          <w:p w14:paraId="72DD4C28">
            <w:pPr>
              <w:widowControl/>
              <w:ind w:firstLine="480"/>
              <w:jc w:val="center"/>
              <w:rPr>
                <w:rFonts w:hint="eastAsia" w:eastAsia="宋体"/>
                <w:color w:val="auto"/>
                <w:lang w:val="en-US" w:eastAsia="zh-CN"/>
              </w:rPr>
            </w:pPr>
            <w:r>
              <w:rPr>
                <w:rFonts w:hint="eastAsia"/>
                <w:color w:val="auto"/>
                <w:lang w:val="en-US" w:eastAsia="zh-CN"/>
              </w:rPr>
              <w:t>0</w:t>
            </w:r>
          </w:p>
        </w:tc>
      </w:tr>
      <w:tr w14:paraId="7B0AE7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C31E943">
            <w:pPr>
              <w:widowControl/>
              <w:ind w:firstLine="480"/>
              <w:jc w:val="left"/>
              <w:rPr>
                <w:color w:val="auto"/>
              </w:rPr>
            </w:pPr>
            <w:r>
              <w:rPr>
                <w:rFonts w:hint="eastAsia" w:ascii="宋体" w:hAnsi="宋体" w:cs="宋体"/>
                <w:color w:val="auto"/>
                <w:kern w:val="0"/>
                <w:sz w:val="24"/>
              </w:rPr>
              <w:t>　　事业单位经营收入</w:t>
            </w:r>
          </w:p>
        </w:tc>
        <w:tc>
          <w:tcPr>
            <w:tcW w:w="4095" w:type="dxa"/>
            <w:vAlign w:val="center"/>
          </w:tcPr>
          <w:p w14:paraId="49AEC25E">
            <w:pPr>
              <w:widowControl/>
              <w:ind w:firstLine="480"/>
              <w:jc w:val="center"/>
              <w:rPr>
                <w:rFonts w:hint="eastAsia" w:eastAsia="宋体"/>
                <w:color w:val="auto"/>
                <w:lang w:val="en-US" w:eastAsia="zh-CN"/>
              </w:rPr>
            </w:pPr>
            <w:r>
              <w:rPr>
                <w:rFonts w:hint="eastAsia"/>
                <w:color w:val="auto"/>
                <w:lang w:val="en-US" w:eastAsia="zh-CN"/>
              </w:rPr>
              <w:t>0</w:t>
            </w:r>
          </w:p>
        </w:tc>
      </w:tr>
      <w:tr w14:paraId="6C2E7F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C3B8995">
            <w:pPr>
              <w:widowControl/>
              <w:ind w:firstLine="480"/>
              <w:jc w:val="left"/>
              <w:rPr>
                <w:color w:val="auto"/>
              </w:rPr>
            </w:pPr>
            <w:r>
              <w:rPr>
                <w:rFonts w:hint="eastAsia" w:ascii="宋体" w:hAnsi="宋体" w:cs="宋体"/>
                <w:color w:val="auto"/>
                <w:kern w:val="0"/>
                <w:sz w:val="24"/>
              </w:rPr>
              <w:t>　　上级补助收入</w:t>
            </w:r>
          </w:p>
        </w:tc>
        <w:tc>
          <w:tcPr>
            <w:tcW w:w="4095" w:type="dxa"/>
            <w:vAlign w:val="center"/>
          </w:tcPr>
          <w:p w14:paraId="179419EF">
            <w:pPr>
              <w:widowControl/>
              <w:ind w:firstLine="480"/>
              <w:jc w:val="center"/>
              <w:rPr>
                <w:rFonts w:hint="eastAsia" w:eastAsia="宋体"/>
                <w:color w:val="auto"/>
                <w:lang w:val="en-US" w:eastAsia="zh-CN"/>
              </w:rPr>
            </w:pPr>
            <w:r>
              <w:rPr>
                <w:rFonts w:hint="eastAsia"/>
                <w:color w:val="auto"/>
                <w:lang w:val="en-US" w:eastAsia="zh-CN"/>
              </w:rPr>
              <w:t>0</w:t>
            </w:r>
          </w:p>
        </w:tc>
      </w:tr>
      <w:tr w14:paraId="66BE05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3B93862">
            <w:pPr>
              <w:widowControl/>
              <w:ind w:firstLine="480"/>
              <w:jc w:val="left"/>
              <w:rPr>
                <w:color w:val="auto"/>
              </w:rPr>
            </w:pPr>
            <w:r>
              <w:rPr>
                <w:rFonts w:hint="eastAsia" w:ascii="宋体" w:hAnsi="宋体" w:cs="宋体"/>
                <w:color w:val="auto"/>
                <w:kern w:val="0"/>
                <w:sz w:val="24"/>
              </w:rPr>
              <w:t>　　附属单位上缴收入</w:t>
            </w:r>
          </w:p>
        </w:tc>
        <w:tc>
          <w:tcPr>
            <w:tcW w:w="4095" w:type="dxa"/>
            <w:vAlign w:val="center"/>
          </w:tcPr>
          <w:p w14:paraId="69FDDDD2">
            <w:pPr>
              <w:widowControl/>
              <w:ind w:firstLine="480"/>
              <w:jc w:val="center"/>
              <w:rPr>
                <w:rFonts w:hint="eastAsia" w:eastAsia="宋体"/>
                <w:color w:val="auto"/>
                <w:lang w:val="en-US" w:eastAsia="zh-CN"/>
              </w:rPr>
            </w:pPr>
            <w:r>
              <w:rPr>
                <w:rFonts w:hint="eastAsia"/>
                <w:color w:val="auto"/>
                <w:lang w:val="en-US" w:eastAsia="zh-CN"/>
              </w:rPr>
              <w:t>0</w:t>
            </w:r>
          </w:p>
        </w:tc>
      </w:tr>
      <w:tr w14:paraId="348B86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2B395AF">
            <w:pPr>
              <w:widowControl/>
              <w:ind w:firstLine="480"/>
              <w:jc w:val="left"/>
              <w:rPr>
                <w:color w:val="auto"/>
              </w:rPr>
            </w:pPr>
            <w:r>
              <w:rPr>
                <w:rFonts w:hint="eastAsia" w:ascii="宋体" w:hAnsi="宋体" w:cs="宋体"/>
                <w:color w:val="auto"/>
                <w:kern w:val="0"/>
                <w:sz w:val="24"/>
              </w:rPr>
              <w:t>　　其他收入</w:t>
            </w:r>
          </w:p>
        </w:tc>
        <w:tc>
          <w:tcPr>
            <w:tcW w:w="4095" w:type="dxa"/>
            <w:vAlign w:val="center"/>
          </w:tcPr>
          <w:p w14:paraId="32A36B29">
            <w:pPr>
              <w:widowControl/>
              <w:ind w:firstLine="480"/>
              <w:jc w:val="center"/>
              <w:rPr>
                <w:rFonts w:hint="eastAsia" w:eastAsia="宋体"/>
                <w:color w:val="auto"/>
                <w:lang w:val="en-US" w:eastAsia="zh-CN"/>
              </w:rPr>
            </w:pPr>
            <w:r>
              <w:rPr>
                <w:rFonts w:hint="eastAsia"/>
                <w:color w:val="auto"/>
                <w:lang w:val="en-US" w:eastAsia="zh-CN"/>
              </w:rPr>
              <w:t>0</w:t>
            </w:r>
          </w:p>
        </w:tc>
      </w:tr>
      <w:tr w14:paraId="7DD4C3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9BE57F">
            <w:pPr>
              <w:widowControl/>
              <w:ind w:firstLine="480"/>
              <w:jc w:val="left"/>
              <w:rPr>
                <w:color w:val="auto"/>
              </w:rPr>
            </w:pPr>
            <w:r>
              <w:rPr>
                <w:rFonts w:hint="eastAsia" w:ascii="宋体" w:hAnsi="宋体" w:cs="宋体"/>
                <w:color w:val="auto"/>
                <w:kern w:val="0"/>
                <w:sz w:val="24"/>
              </w:rPr>
              <w:t>　　　</w:t>
            </w:r>
          </w:p>
        </w:tc>
        <w:tc>
          <w:tcPr>
            <w:tcW w:w="4095" w:type="dxa"/>
            <w:vAlign w:val="center"/>
          </w:tcPr>
          <w:p w14:paraId="4046F321">
            <w:pPr>
              <w:widowControl/>
              <w:ind w:firstLine="480"/>
              <w:jc w:val="center"/>
              <w:rPr>
                <w:color w:val="auto"/>
              </w:rPr>
            </w:pPr>
          </w:p>
        </w:tc>
      </w:tr>
      <w:tr w14:paraId="58487E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4A628A">
            <w:pPr>
              <w:widowControl/>
              <w:ind w:firstLine="480"/>
              <w:jc w:val="left"/>
              <w:rPr>
                <w:color w:val="auto"/>
              </w:rPr>
            </w:pPr>
            <w:r>
              <w:rPr>
                <w:rFonts w:hint="eastAsia" w:ascii="宋体" w:hAnsi="宋体" w:cs="宋体"/>
                <w:color w:val="auto"/>
                <w:kern w:val="0"/>
                <w:sz w:val="24"/>
              </w:rPr>
              <w:t>　　本年收入合计</w:t>
            </w:r>
          </w:p>
        </w:tc>
        <w:tc>
          <w:tcPr>
            <w:tcW w:w="4095" w:type="dxa"/>
            <w:vAlign w:val="center"/>
          </w:tcPr>
          <w:p w14:paraId="4C49F98A">
            <w:pPr>
              <w:widowControl/>
              <w:ind w:firstLine="480" w:firstLineChars="200"/>
              <w:jc w:val="center"/>
              <w:rPr>
                <w:color w:val="auto"/>
              </w:rPr>
            </w:pPr>
            <w:r>
              <w:rPr>
                <w:rFonts w:hint="eastAsia" w:ascii="宋体" w:hAnsi="宋体" w:cs="宋体"/>
                <w:color w:val="000000" w:themeColor="text1"/>
                <w:kern w:val="0"/>
                <w:sz w:val="24"/>
                <w:lang w:val="en-US" w:eastAsia="zh-CN"/>
              </w:rPr>
              <w:t>3777144</w:t>
            </w:r>
          </w:p>
        </w:tc>
      </w:tr>
      <w:tr w14:paraId="7315D8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7B339D1">
            <w:pPr>
              <w:widowControl/>
              <w:ind w:firstLine="480"/>
              <w:jc w:val="left"/>
              <w:rPr>
                <w:color w:val="auto"/>
              </w:rPr>
            </w:pPr>
            <w:r>
              <w:rPr>
                <w:rFonts w:hint="eastAsia" w:ascii="宋体" w:hAnsi="宋体" w:cs="宋体"/>
                <w:color w:val="auto"/>
                <w:kern w:val="0"/>
                <w:sz w:val="24"/>
              </w:rPr>
              <w:t>　　上年结余（转）</w:t>
            </w:r>
          </w:p>
        </w:tc>
        <w:tc>
          <w:tcPr>
            <w:tcW w:w="4095" w:type="dxa"/>
            <w:vAlign w:val="center"/>
          </w:tcPr>
          <w:p w14:paraId="067D63EF">
            <w:pPr>
              <w:widowControl/>
              <w:ind w:firstLine="480"/>
              <w:jc w:val="center"/>
              <w:rPr>
                <w:rFonts w:hint="eastAsia" w:eastAsia="宋体"/>
                <w:color w:val="auto"/>
                <w:lang w:val="en-US" w:eastAsia="zh-CN"/>
              </w:rPr>
            </w:pPr>
            <w:r>
              <w:rPr>
                <w:rFonts w:hint="eastAsia"/>
                <w:color w:val="auto"/>
                <w:lang w:val="en-US" w:eastAsia="zh-CN"/>
              </w:rPr>
              <w:t>0</w:t>
            </w:r>
          </w:p>
        </w:tc>
      </w:tr>
      <w:tr w14:paraId="7EAE51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9CEFFE">
            <w:pPr>
              <w:widowControl/>
              <w:ind w:firstLine="480"/>
              <w:jc w:val="left"/>
              <w:rPr>
                <w:color w:val="auto"/>
              </w:rPr>
            </w:pPr>
            <w:r>
              <w:rPr>
                <w:rFonts w:hint="eastAsia" w:ascii="宋体" w:hAnsi="宋体" w:cs="宋体"/>
                <w:color w:val="auto"/>
                <w:kern w:val="0"/>
                <w:sz w:val="24"/>
              </w:rPr>
              <w:t>　　动用事业基金</w:t>
            </w:r>
          </w:p>
        </w:tc>
        <w:tc>
          <w:tcPr>
            <w:tcW w:w="4095" w:type="dxa"/>
            <w:vAlign w:val="center"/>
          </w:tcPr>
          <w:p w14:paraId="75A3D6AE">
            <w:pPr>
              <w:widowControl/>
              <w:ind w:firstLine="480"/>
              <w:jc w:val="center"/>
              <w:rPr>
                <w:rFonts w:hint="eastAsia" w:eastAsia="宋体"/>
                <w:color w:val="auto"/>
                <w:lang w:val="en-US" w:eastAsia="zh-CN"/>
              </w:rPr>
            </w:pPr>
            <w:r>
              <w:rPr>
                <w:rFonts w:hint="eastAsia"/>
                <w:color w:val="auto"/>
                <w:lang w:val="en-US" w:eastAsia="zh-CN"/>
              </w:rPr>
              <w:t>0</w:t>
            </w:r>
          </w:p>
        </w:tc>
      </w:tr>
      <w:tr w14:paraId="5334C7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FA579A">
            <w:pPr>
              <w:widowControl/>
              <w:ind w:firstLine="480"/>
              <w:jc w:val="left"/>
              <w:rPr>
                <w:color w:val="auto"/>
              </w:rPr>
            </w:pPr>
            <w:r>
              <w:rPr>
                <w:rFonts w:hint="eastAsia" w:ascii="宋体" w:hAnsi="宋体" w:cs="宋体"/>
                <w:color w:val="auto"/>
                <w:kern w:val="0"/>
                <w:sz w:val="24"/>
              </w:rPr>
              <w:t>　　收入总计</w:t>
            </w:r>
          </w:p>
        </w:tc>
        <w:tc>
          <w:tcPr>
            <w:tcW w:w="4095" w:type="dxa"/>
            <w:vAlign w:val="center"/>
          </w:tcPr>
          <w:p w14:paraId="2A02F973">
            <w:pPr>
              <w:widowControl/>
              <w:ind w:firstLine="480"/>
              <w:jc w:val="center"/>
              <w:rPr>
                <w:color w:val="auto"/>
              </w:rPr>
            </w:pPr>
            <w:r>
              <w:rPr>
                <w:rFonts w:hint="eastAsia" w:ascii="宋体" w:hAnsi="宋体" w:cs="宋体"/>
                <w:color w:val="000000" w:themeColor="text1"/>
                <w:kern w:val="0"/>
                <w:sz w:val="24"/>
                <w:lang w:val="en-US" w:eastAsia="zh-CN"/>
              </w:rPr>
              <w:t>3777144</w:t>
            </w:r>
          </w:p>
        </w:tc>
      </w:tr>
    </w:tbl>
    <w:p w14:paraId="3DAB5E01">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表三</w:t>
      </w:r>
      <w:r>
        <w:rPr>
          <w:rFonts w:ascii="微软雅黑" w:hAnsi="微软雅黑" w:eastAsia="微软雅黑" w:cs="微软雅黑"/>
          <w:b/>
          <w:bCs/>
          <w:color w:val="auto"/>
          <w:kern w:val="0"/>
          <w:sz w:val="24"/>
          <w:shd w:val="clear" w:color="auto" w:fill="FFFFFF"/>
        </w:rPr>
        <w:t xml:space="preserve"> </w:t>
      </w:r>
    </w:p>
    <w:tbl>
      <w:tblPr>
        <w:tblStyle w:val="8"/>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378"/>
        <w:gridCol w:w="1504"/>
        <w:gridCol w:w="1429"/>
        <w:gridCol w:w="1218"/>
        <w:gridCol w:w="1065"/>
        <w:gridCol w:w="578"/>
        <w:gridCol w:w="749"/>
      </w:tblGrid>
      <w:tr w14:paraId="73F3AB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02E62A68">
            <w:pPr>
              <w:widowControl/>
              <w:shd w:val="clear" w:color="auto" w:fill="FFFFFF"/>
              <w:spacing w:line="450" w:lineRule="atLeast"/>
              <w:ind w:firstLine="640"/>
              <w:jc w:val="center"/>
              <w:rPr>
                <w:rFonts w:hint="default" w:eastAsia="微软雅黑"/>
                <w:color w:val="auto"/>
                <w:lang w:val="en-US" w:eastAsia="zh-CN"/>
              </w:rPr>
            </w:pPr>
            <w:r>
              <w:rPr>
                <w:rFonts w:hint="eastAsia" w:ascii="微软雅黑" w:hAnsi="微软雅黑" w:eastAsia="微软雅黑" w:cs="微软雅黑"/>
                <w:b/>
                <w:bCs/>
                <w:color w:val="auto"/>
                <w:kern w:val="0"/>
                <w:sz w:val="32"/>
                <w:szCs w:val="32"/>
                <w:shd w:val="clear" w:color="auto" w:fill="FFFFFF"/>
                <w:lang w:eastAsia="zh-CN"/>
              </w:rPr>
              <w:t>黄石港区</w:t>
            </w:r>
            <w:r>
              <w:rPr>
                <w:rFonts w:hint="eastAsia" w:ascii="微软雅黑" w:hAnsi="微软雅黑" w:eastAsia="微软雅黑" w:cs="微软雅黑"/>
                <w:b/>
                <w:bCs/>
                <w:color w:val="auto"/>
                <w:kern w:val="0"/>
                <w:sz w:val="32"/>
                <w:szCs w:val="32"/>
                <w:shd w:val="clear" w:color="auto" w:fill="FFFFFF"/>
                <w:lang w:val="en-US" w:eastAsia="zh-CN"/>
              </w:rPr>
              <w:t>招商服务中心</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年支出预算总表</w:t>
            </w:r>
          </w:p>
        </w:tc>
      </w:tr>
      <w:tr w14:paraId="0DFEA8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2D949468">
            <w:pPr>
              <w:widowControl/>
              <w:ind w:firstLine="7680" w:firstLineChars="3200"/>
              <w:jc w:val="left"/>
              <w:rPr>
                <w:rFonts w:ascii="宋体" w:hAnsi="宋体" w:cs="宋体"/>
                <w:color w:val="auto"/>
                <w:kern w:val="0"/>
                <w:sz w:val="24"/>
              </w:rPr>
            </w:pPr>
            <w:r>
              <w:rPr>
                <w:rFonts w:hint="eastAsia" w:ascii="宋体" w:hAnsi="宋体" w:cs="宋体"/>
                <w:color w:val="auto"/>
                <w:kern w:val="0"/>
                <w:sz w:val="24"/>
              </w:rPr>
              <w:t>单位：元</w:t>
            </w:r>
          </w:p>
        </w:tc>
      </w:tr>
      <w:tr w14:paraId="652742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562" w:type="dxa"/>
            <w:gridSpan w:val="2"/>
            <w:shd w:val="clear" w:color="auto" w:fill="D7D7D7" w:themeFill="background1" w:themeFillShade="D8"/>
            <w:vAlign w:val="center"/>
          </w:tcPr>
          <w:p w14:paraId="653E8D5A">
            <w:pPr>
              <w:widowControl/>
              <w:ind w:firstLine="440"/>
              <w:jc w:val="center"/>
              <w:rPr>
                <w:color w:val="auto"/>
                <w:sz w:val="20"/>
                <w:szCs w:val="22"/>
              </w:rPr>
            </w:pPr>
            <w:r>
              <w:rPr>
                <w:rFonts w:hint="eastAsia" w:ascii="宋体" w:hAnsi="宋体" w:cs="宋体"/>
                <w:color w:val="auto"/>
                <w:kern w:val="0"/>
                <w:sz w:val="22"/>
                <w:szCs w:val="22"/>
              </w:rPr>
              <w:t>功能分类科目</w:t>
            </w:r>
          </w:p>
        </w:tc>
        <w:tc>
          <w:tcPr>
            <w:tcW w:w="1504" w:type="dxa"/>
            <w:vMerge w:val="restart"/>
            <w:shd w:val="clear" w:color="auto" w:fill="D7D7D7" w:themeFill="background1" w:themeFillShade="D8"/>
            <w:vAlign w:val="center"/>
          </w:tcPr>
          <w:p w14:paraId="18DE68DD">
            <w:pPr>
              <w:widowControl/>
              <w:ind w:firstLine="440"/>
              <w:jc w:val="both"/>
              <w:rPr>
                <w:color w:val="auto"/>
                <w:sz w:val="20"/>
                <w:szCs w:val="22"/>
              </w:rPr>
            </w:pPr>
            <w:r>
              <w:rPr>
                <w:rFonts w:hint="eastAsia" w:ascii="宋体" w:hAnsi="宋体" w:cs="宋体"/>
                <w:color w:val="auto"/>
                <w:kern w:val="0"/>
                <w:sz w:val="22"/>
                <w:szCs w:val="22"/>
              </w:rPr>
              <w:t>合</w:t>
            </w:r>
            <w:r>
              <w:rPr>
                <w:rFonts w:ascii="宋体" w:hAnsi="宋体" w:cs="宋体"/>
                <w:color w:val="auto"/>
                <w:kern w:val="0"/>
                <w:sz w:val="22"/>
                <w:szCs w:val="22"/>
              </w:rPr>
              <w:t xml:space="preserve"> </w:t>
            </w:r>
            <w:r>
              <w:rPr>
                <w:rFonts w:hint="eastAsia" w:ascii="宋体" w:hAnsi="宋体" w:cs="宋体"/>
                <w:color w:val="auto"/>
                <w:kern w:val="0"/>
                <w:sz w:val="22"/>
                <w:szCs w:val="22"/>
              </w:rPr>
              <w:t>计</w:t>
            </w:r>
          </w:p>
        </w:tc>
        <w:tc>
          <w:tcPr>
            <w:tcW w:w="5039" w:type="dxa"/>
            <w:gridSpan w:val="5"/>
            <w:shd w:val="clear" w:color="auto" w:fill="D7D7D7" w:themeFill="background1" w:themeFillShade="D8"/>
            <w:vAlign w:val="center"/>
          </w:tcPr>
          <w:p w14:paraId="0349ED0A">
            <w:pPr>
              <w:widowControl/>
              <w:ind w:firstLine="480"/>
              <w:jc w:val="center"/>
              <w:rPr>
                <w:color w:val="auto"/>
              </w:rPr>
            </w:pPr>
            <w:r>
              <w:rPr>
                <w:rFonts w:hint="eastAsia" w:ascii="宋体" w:hAnsi="宋体" w:cs="宋体"/>
                <w:color w:val="auto"/>
                <w:kern w:val="0"/>
                <w:sz w:val="24"/>
              </w:rPr>
              <w:t>其中</w:t>
            </w:r>
          </w:p>
        </w:tc>
      </w:tr>
      <w:tr w14:paraId="78734C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14:paraId="670CBDF5">
            <w:pPr>
              <w:widowControl/>
              <w:jc w:val="center"/>
              <w:rPr>
                <w:color w:val="auto"/>
                <w:sz w:val="20"/>
                <w:szCs w:val="22"/>
              </w:rPr>
            </w:pPr>
            <w:r>
              <w:rPr>
                <w:rFonts w:hint="eastAsia" w:ascii="宋体" w:hAnsi="宋体" w:cs="宋体"/>
                <w:color w:val="auto"/>
                <w:kern w:val="0"/>
                <w:sz w:val="22"/>
                <w:szCs w:val="22"/>
              </w:rPr>
              <w:t>科目编码</w:t>
            </w:r>
          </w:p>
        </w:tc>
        <w:tc>
          <w:tcPr>
            <w:tcW w:w="1378" w:type="dxa"/>
            <w:shd w:val="clear" w:color="auto" w:fill="D7D7D7" w:themeFill="background1" w:themeFillShade="D8"/>
            <w:vAlign w:val="center"/>
          </w:tcPr>
          <w:p w14:paraId="204EF51B">
            <w:pPr>
              <w:widowControl/>
              <w:jc w:val="center"/>
              <w:rPr>
                <w:color w:val="auto"/>
                <w:sz w:val="20"/>
                <w:szCs w:val="22"/>
              </w:rPr>
            </w:pPr>
            <w:r>
              <w:rPr>
                <w:rFonts w:hint="eastAsia" w:ascii="宋体" w:hAnsi="宋体" w:cs="宋体"/>
                <w:color w:val="auto"/>
                <w:kern w:val="0"/>
                <w:sz w:val="22"/>
                <w:szCs w:val="22"/>
              </w:rPr>
              <w:t>科目名称</w:t>
            </w:r>
          </w:p>
        </w:tc>
        <w:tc>
          <w:tcPr>
            <w:tcW w:w="1504" w:type="dxa"/>
            <w:vMerge w:val="continue"/>
            <w:shd w:val="clear" w:color="auto" w:fill="D7D7D7" w:themeFill="background1" w:themeFillShade="D8"/>
            <w:vAlign w:val="center"/>
          </w:tcPr>
          <w:p w14:paraId="5F917F1D">
            <w:pPr>
              <w:ind w:firstLine="480"/>
              <w:jc w:val="center"/>
              <w:rPr>
                <w:rFonts w:ascii="宋体"/>
                <w:color w:val="auto"/>
                <w:sz w:val="24"/>
              </w:rPr>
            </w:pPr>
          </w:p>
        </w:tc>
        <w:tc>
          <w:tcPr>
            <w:tcW w:w="1429" w:type="dxa"/>
            <w:shd w:val="clear" w:color="auto" w:fill="D7D7D7" w:themeFill="background1" w:themeFillShade="D8"/>
            <w:vAlign w:val="center"/>
          </w:tcPr>
          <w:p w14:paraId="3CFC5860">
            <w:pPr>
              <w:widowControl/>
              <w:ind w:firstLine="440"/>
              <w:jc w:val="both"/>
              <w:rPr>
                <w:color w:val="auto"/>
                <w:sz w:val="20"/>
                <w:szCs w:val="22"/>
              </w:rPr>
            </w:pPr>
            <w:r>
              <w:rPr>
                <w:rFonts w:hint="eastAsia" w:ascii="宋体" w:hAnsi="宋体" w:cs="宋体"/>
                <w:color w:val="auto"/>
                <w:kern w:val="0"/>
                <w:sz w:val="22"/>
                <w:szCs w:val="22"/>
              </w:rPr>
              <w:t>基本支出</w:t>
            </w:r>
          </w:p>
        </w:tc>
        <w:tc>
          <w:tcPr>
            <w:tcW w:w="1218" w:type="dxa"/>
            <w:shd w:val="clear" w:color="auto" w:fill="D7D7D7" w:themeFill="background1" w:themeFillShade="D8"/>
            <w:vAlign w:val="center"/>
          </w:tcPr>
          <w:p w14:paraId="294AF706">
            <w:pPr>
              <w:widowControl/>
              <w:jc w:val="both"/>
              <w:rPr>
                <w:color w:val="auto"/>
                <w:sz w:val="20"/>
                <w:szCs w:val="22"/>
              </w:rPr>
            </w:pPr>
            <w:r>
              <w:rPr>
                <w:rFonts w:hint="eastAsia" w:ascii="宋体" w:hAnsi="宋体" w:cs="宋体"/>
                <w:color w:val="auto"/>
                <w:kern w:val="0"/>
                <w:sz w:val="22"/>
                <w:szCs w:val="22"/>
              </w:rPr>
              <w:t>项目支出</w:t>
            </w:r>
          </w:p>
        </w:tc>
        <w:tc>
          <w:tcPr>
            <w:tcW w:w="1065" w:type="dxa"/>
            <w:shd w:val="clear" w:color="auto" w:fill="D7D7D7" w:themeFill="background1" w:themeFillShade="D8"/>
            <w:vAlign w:val="center"/>
          </w:tcPr>
          <w:p w14:paraId="01369674">
            <w:pPr>
              <w:widowControl/>
              <w:jc w:val="both"/>
              <w:rPr>
                <w:color w:val="auto"/>
                <w:sz w:val="20"/>
                <w:szCs w:val="22"/>
              </w:rPr>
            </w:pPr>
            <w:r>
              <w:rPr>
                <w:rFonts w:hint="eastAsia" w:ascii="宋体" w:hAnsi="宋体" w:cs="宋体"/>
                <w:color w:val="auto"/>
                <w:kern w:val="0"/>
                <w:sz w:val="22"/>
                <w:szCs w:val="22"/>
              </w:rPr>
              <w:t>事业单位经营支出</w:t>
            </w:r>
          </w:p>
        </w:tc>
        <w:tc>
          <w:tcPr>
            <w:tcW w:w="578" w:type="dxa"/>
            <w:shd w:val="clear" w:color="auto" w:fill="D7D7D7" w:themeFill="background1" w:themeFillShade="D8"/>
            <w:vAlign w:val="center"/>
          </w:tcPr>
          <w:p w14:paraId="0F0EC499">
            <w:pPr>
              <w:widowControl/>
              <w:jc w:val="both"/>
              <w:rPr>
                <w:color w:val="auto"/>
                <w:sz w:val="20"/>
                <w:szCs w:val="22"/>
              </w:rPr>
            </w:pPr>
            <w:r>
              <w:rPr>
                <w:rFonts w:hint="eastAsia" w:ascii="宋体" w:hAnsi="宋体" w:cs="宋体"/>
                <w:color w:val="auto"/>
                <w:kern w:val="0"/>
                <w:sz w:val="22"/>
                <w:szCs w:val="22"/>
              </w:rPr>
              <w:t>对附属单位补助支出</w:t>
            </w:r>
          </w:p>
        </w:tc>
        <w:tc>
          <w:tcPr>
            <w:tcW w:w="749" w:type="dxa"/>
            <w:shd w:val="clear" w:color="auto" w:fill="D7D7D7" w:themeFill="background1" w:themeFillShade="D8"/>
            <w:vAlign w:val="center"/>
          </w:tcPr>
          <w:p w14:paraId="10790411">
            <w:pPr>
              <w:widowControl/>
              <w:jc w:val="both"/>
              <w:rPr>
                <w:color w:val="auto"/>
                <w:sz w:val="20"/>
                <w:szCs w:val="22"/>
              </w:rPr>
            </w:pPr>
            <w:r>
              <w:rPr>
                <w:rFonts w:hint="eastAsia" w:ascii="宋体" w:hAnsi="宋体" w:cs="宋体"/>
                <w:color w:val="auto"/>
                <w:kern w:val="0"/>
                <w:sz w:val="22"/>
                <w:szCs w:val="22"/>
              </w:rPr>
              <w:t>上缴上级支出</w:t>
            </w:r>
          </w:p>
        </w:tc>
      </w:tr>
      <w:tr w14:paraId="3A3913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shd w:val="clear" w:color="auto" w:fill="auto"/>
            <w:vAlign w:val="center"/>
          </w:tcPr>
          <w:p w14:paraId="7BDE1EB5">
            <w:pPr>
              <w:widowControl/>
              <w:jc w:val="center"/>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lang w:val="en-US" w:eastAsia="zh-CN"/>
              </w:rPr>
              <w:t>2010301</w:t>
            </w:r>
          </w:p>
        </w:tc>
        <w:tc>
          <w:tcPr>
            <w:tcW w:w="1378" w:type="dxa"/>
            <w:shd w:val="clear" w:color="auto" w:fill="auto"/>
            <w:vAlign w:val="center"/>
          </w:tcPr>
          <w:p w14:paraId="36D048C7">
            <w:pPr>
              <w:widowControl/>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lang w:eastAsia="zh-CN"/>
              </w:rPr>
              <w:t>行政运行</w:t>
            </w:r>
          </w:p>
        </w:tc>
        <w:tc>
          <w:tcPr>
            <w:tcW w:w="1504" w:type="dxa"/>
            <w:shd w:val="clear" w:color="auto" w:fill="auto"/>
            <w:vAlign w:val="center"/>
          </w:tcPr>
          <w:p w14:paraId="5279D7F4">
            <w:pPr>
              <w:widowControl/>
              <w:jc w:val="center"/>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1777144</w:t>
            </w:r>
          </w:p>
        </w:tc>
        <w:tc>
          <w:tcPr>
            <w:tcW w:w="1429" w:type="dxa"/>
            <w:shd w:val="clear" w:color="auto" w:fill="auto"/>
            <w:vAlign w:val="center"/>
          </w:tcPr>
          <w:p w14:paraId="40F4880B">
            <w:pPr>
              <w:widowControl/>
              <w:jc w:val="center"/>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1777144</w:t>
            </w:r>
          </w:p>
        </w:tc>
        <w:tc>
          <w:tcPr>
            <w:tcW w:w="1218" w:type="dxa"/>
            <w:shd w:val="clear" w:color="auto" w:fill="auto"/>
            <w:vAlign w:val="center"/>
          </w:tcPr>
          <w:p w14:paraId="5A57FED2">
            <w:pPr>
              <w:widowControl/>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lang w:val="en-US" w:eastAsia="zh-CN"/>
              </w:rPr>
              <w:t>0</w:t>
            </w:r>
          </w:p>
        </w:tc>
        <w:tc>
          <w:tcPr>
            <w:tcW w:w="1065" w:type="dxa"/>
            <w:shd w:val="clear" w:color="auto" w:fill="auto"/>
            <w:vAlign w:val="center"/>
          </w:tcPr>
          <w:p w14:paraId="03678AEB">
            <w:pPr>
              <w:widowControl/>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lang w:val="en-US" w:eastAsia="zh-CN"/>
              </w:rPr>
              <w:t>0</w:t>
            </w:r>
          </w:p>
        </w:tc>
        <w:tc>
          <w:tcPr>
            <w:tcW w:w="578" w:type="dxa"/>
            <w:shd w:val="clear" w:color="auto" w:fill="auto"/>
            <w:vAlign w:val="center"/>
          </w:tcPr>
          <w:p w14:paraId="1CE4394E">
            <w:pPr>
              <w:widowControl/>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lang w:val="en-US" w:eastAsia="zh-CN"/>
              </w:rPr>
              <w:t>0</w:t>
            </w:r>
          </w:p>
        </w:tc>
        <w:tc>
          <w:tcPr>
            <w:tcW w:w="749" w:type="dxa"/>
            <w:shd w:val="clear" w:color="auto" w:fill="auto"/>
            <w:vAlign w:val="center"/>
          </w:tcPr>
          <w:p w14:paraId="6734C10C">
            <w:pPr>
              <w:widowControl/>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lang w:val="en-US" w:eastAsia="zh-CN"/>
              </w:rPr>
              <w:t>0</w:t>
            </w:r>
          </w:p>
        </w:tc>
      </w:tr>
      <w:tr w14:paraId="77993A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shd w:val="clear" w:color="auto" w:fill="auto"/>
            <w:vAlign w:val="center"/>
          </w:tcPr>
          <w:p w14:paraId="515DF200">
            <w:pPr>
              <w:widowControl/>
              <w:jc w:val="center"/>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lang w:val="en-US" w:eastAsia="zh-CN"/>
              </w:rPr>
              <w:t>2060199</w:t>
            </w:r>
          </w:p>
        </w:tc>
        <w:tc>
          <w:tcPr>
            <w:tcW w:w="1378" w:type="dxa"/>
            <w:shd w:val="clear" w:color="auto" w:fill="auto"/>
            <w:vAlign w:val="center"/>
          </w:tcPr>
          <w:p w14:paraId="36B8AB9F">
            <w:pPr>
              <w:widowControl/>
              <w:jc w:val="center"/>
              <w:rPr>
                <w:rFonts w:hint="default" w:ascii="Calibri" w:hAnsi="Calibri" w:eastAsia="宋体" w:cs="Times New Roman"/>
                <w:color w:val="auto"/>
                <w:kern w:val="2"/>
                <w:sz w:val="21"/>
                <w:szCs w:val="24"/>
                <w:lang w:val="en-US" w:eastAsia="zh-CN" w:bidi="ar-SA"/>
              </w:rPr>
            </w:pPr>
            <w:r>
              <w:rPr>
                <w:rFonts w:hint="eastAsia" w:ascii="宋体" w:hAnsi="宋体" w:cs="宋体"/>
                <w:color w:val="auto"/>
                <w:kern w:val="0"/>
                <w:sz w:val="24"/>
                <w:lang w:val="en-US" w:eastAsia="zh-CN"/>
              </w:rPr>
              <w:t>其他科学技术管理事务支出</w:t>
            </w:r>
          </w:p>
        </w:tc>
        <w:tc>
          <w:tcPr>
            <w:tcW w:w="1504" w:type="dxa"/>
            <w:shd w:val="clear" w:color="auto" w:fill="auto"/>
            <w:vAlign w:val="center"/>
          </w:tcPr>
          <w:p w14:paraId="67D4E1C9">
            <w:pPr>
              <w:widowControl/>
              <w:jc w:val="center"/>
              <w:rPr>
                <w:rFonts w:hint="default" w:ascii="Calibri" w:hAnsi="Calibri" w:eastAsia="宋体" w:cs="Times New Roman"/>
                <w:color w:val="auto"/>
                <w:kern w:val="2"/>
                <w:sz w:val="21"/>
                <w:szCs w:val="24"/>
                <w:lang w:val="en-US" w:eastAsia="zh-CN" w:bidi="ar-SA"/>
              </w:rPr>
            </w:pPr>
            <w:r>
              <w:rPr>
                <w:rFonts w:hint="eastAsia" w:ascii="宋体" w:hAnsi="宋体" w:cs="宋体"/>
                <w:color w:val="auto"/>
                <w:kern w:val="0"/>
                <w:sz w:val="24"/>
                <w:lang w:val="en-US" w:eastAsia="zh-CN"/>
              </w:rPr>
              <w:t>2000000</w:t>
            </w:r>
          </w:p>
        </w:tc>
        <w:tc>
          <w:tcPr>
            <w:tcW w:w="1429" w:type="dxa"/>
            <w:shd w:val="clear" w:color="auto" w:fill="auto"/>
            <w:vAlign w:val="center"/>
          </w:tcPr>
          <w:p w14:paraId="3AE62E52">
            <w:pPr>
              <w:widowControl/>
              <w:jc w:val="center"/>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lang w:val="en-US" w:eastAsia="zh-CN"/>
              </w:rPr>
              <w:t>0</w:t>
            </w:r>
          </w:p>
        </w:tc>
        <w:tc>
          <w:tcPr>
            <w:tcW w:w="1218" w:type="dxa"/>
            <w:shd w:val="clear" w:color="auto" w:fill="auto"/>
            <w:vAlign w:val="center"/>
          </w:tcPr>
          <w:p w14:paraId="67C52200">
            <w:pPr>
              <w:widowControl/>
              <w:jc w:val="center"/>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lang w:val="en-US" w:eastAsia="zh-CN"/>
              </w:rPr>
              <w:t>2000000</w:t>
            </w:r>
          </w:p>
        </w:tc>
        <w:tc>
          <w:tcPr>
            <w:tcW w:w="1065" w:type="dxa"/>
            <w:shd w:val="clear" w:color="auto" w:fill="auto"/>
            <w:vAlign w:val="center"/>
          </w:tcPr>
          <w:p w14:paraId="353CFF20">
            <w:pPr>
              <w:widowControl/>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lang w:val="en-US" w:eastAsia="zh-CN"/>
              </w:rPr>
              <w:t>0</w:t>
            </w:r>
          </w:p>
        </w:tc>
        <w:tc>
          <w:tcPr>
            <w:tcW w:w="578" w:type="dxa"/>
            <w:shd w:val="clear" w:color="auto" w:fill="auto"/>
            <w:vAlign w:val="center"/>
          </w:tcPr>
          <w:p w14:paraId="04D57803">
            <w:pPr>
              <w:widowControl/>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lang w:val="en-US" w:eastAsia="zh-CN"/>
              </w:rPr>
              <w:t>0</w:t>
            </w:r>
          </w:p>
        </w:tc>
        <w:tc>
          <w:tcPr>
            <w:tcW w:w="749" w:type="dxa"/>
            <w:shd w:val="clear" w:color="auto" w:fill="auto"/>
            <w:vAlign w:val="center"/>
          </w:tcPr>
          <w:p w14:paraId="6E871E92">
            <w:pPr>
              <w:widowControl/>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lang w:val="en-US" w:eastAsia="zh-CN"/>
              </w:rPr>
              <w:t>0</w:t>
            </w:r>
          </w:p>
        </w:tc>
      </w:tr>
      <w:tr w14:paraId="321CF9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14:paraId="0C2EC575">
            <w:pPr>
              <w:widowControl/>
              <w:ind w:firstLine="480"/>
              <w:jc w:val="center"/>
              <w:rPr>
                <w:rFonts w:hint="default" w:eastAsia="宋体"/>
                <w:color w:val="auto"/>
                <w:lang w:val="en-US" w:eastAsia="zh-CN"/>
              </w:rPr>
            </w:pPr>
          </w:p>
        </w:tc>
        <w:tc>
          <w:tcPr>
            <w:tcW w:w="1378" w:type="dxa"/>
            <w:vAlign w:val="center"/>
          </w:tcPr>
          <w:p w14:paraId="6BC51043">
            <w:pPr>
              <w:widowControl/>
              <w:ind w:firstLine="480"/>
              <w:jc w:val="left"/>
              <w:rPr>
                <w:rFonts w:hint="default" w:eastAsia="宋体"/>
                <w:color w:val="auto"/>
                <w:lang w:val="en-US" w:eastAsia="zh-CN"/>
              </w:rPr>
            </w:pPr>
          </w:p>
        </w:tc>
        <w:tc>
          <w:tcPr>
            <w:tcW w:w="1504" w:type="dxa"/>
            <w:vAlign w:val="center"/>
          </w:tcPr>
          <w:p w14:paraId="3C086F1B">
            <w:pPr>
              <w:widowControl/>
              <w:ind w:firstLine="480"/>
              <w:jc w:val="center"/>
              <w:rPr>
                <w:color w:val="auto"/>
              </w:rPr>
            </w:pPr>
          </w:p>
        </w:tc>
        <w:tc>
          <w:tcPr>
            <w:tcW w:w="1429" w:type="dxa"/>
            <w:vAlign w:val="center"/>
          </w:tcPr>
          <w:p w14:paraId="1A2C7677">
            <w:pPr>
              <w:widowControl/>
              <w:ind w:firstLine="480"/>
              <w:jc w:val="center"/>
              <w:rPr>
                <w:color w:val="auto"/>
              </w:rPr>
            </w:pPr>
          </w:p>
        </w:tc>
        <w:tc>
          <w:tcPr>
            <w:tcW w:w="1218" w:type="dxa"/>
            <w:vAlign w:val="center"/>
          </w:tcPr>
          <w:p w14:paraId="23648532">
            <w:pPr>
              <w:widowControl/>
              <w:ind w:firstLine="480"/>
              <w:jc w:val="center"/>
              <w:rPr>
                <w:color w:val="auto"/>
              </w:rPr>
            </w:pPr>
          </w:p>
        </w:tc>
        <w:tc>
          <w:tcPr>
            <w:tcW w:w="1065" w:type="dxa"/>
            <w:vAlign w:val="center"/>
          </w:tcPr>
          <w:p w14:paraId="44C009CA">
            <w:pPr>
              <w:widowControl/>
              <w:ind w:firstLine="420"/>
              <w:jc w:val="center"/>
              <w:rPr>
                <w:color w:val="auto"/>
              </w:rPr>
            </w:pPr>
          </w:p>
        </w:tc>
        <w:tc>
          <w:tcPr>
            <w:tcW w:w="578" w:type="dxa"/>
            <w:vAlign w:val="center"/>
          </w:tcPr>
          <w:p w14:paraId="4B623915">
            <w:pPr>
              <w:widowControl/>
              <w:ind w:firstLine="420"/>
              <w:jc w:val="center"/>
              <w:rPr>
                <w:color w:val="auto"/>
              </w:rPr>
            </w:pPr>
          </w:p>
        </w:tc>
        <w:tc>
          <w:tcPr>
            <w:tcW w:w="749" w:type="dxa"/>
            <w:vAlign w:val="center"/>
          </w:tcPr>
          <w:p w14:paraId="3DB15873">
            <w:pPr>
              <w:widowControl/>
              <w:ind w:firstLine="420"/>
              <w:jc w:val="center"/>
              <w:rPr>
                <w:color w:val="auto"/>
              </w:rPr>
            </w:pPr>
          </w:p>
        </w:tc>
      </w:tr>
      <w:tr w14:paraId="3D48AD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0B55081B">
            <w:pPr>
              <w:widowControl/>
              <w:ind w:firstLine="480"/>
              <w:jc w:val="center"/>
              <w:rPr>
                <w:color w:val="auto"/>
              </w:rPr>
            </w:pPr>
          </w:p>
        </w:tc>
        <w:tc>
          <w:tcPr>
            <w:tcW w:w="1378" w:type="dxa"/>
            <w:vAlign w:val="center"/>
          </w:tcPr>
          <w:p w14:paraId="6C04DDE9">
            <w:pPr>
              <w:widowControl/>
              <w:ind w:firstLine="480"/>
              <w:jc w:val="left"/>
              <w:rPr>
                <w:color w:val="auto"/>
              </w:rPr>
            </w:pPr>
            <w:r>
              <w:rPr>
                <w:rFonts w:hint="eastAsia" w:ascii="宋体" w:hAnsi="宋体" w:cs="宋体"/>
                <w:color w:val="auto"/>
                <w:kern w:val="0"/>
                <w:sz w:val="24"/>
              </w:rPr>
              <w:t>　　</w:t>
            </w:r>
          </w:p>
        </w:tc>
        <w:tc>
          <w:tcPr>
            <w:tcW w:w="1504" w:type="dxa"/>
            <w:vAlign w:val="center"/>
          </w:tcPr>
          <w:p w14:paraId="2EF686A6">
            <w:pPr>
              <w:widowControl/>
              <w:ind w:firstLine="480"/>
              <w:jc w:val="center"/>
              <w:rPr>
                <w:rFonts w:ascii="宋体" w:cs="宋体"/>
                <w:color w:val="auto"/>
                <w:kern w:val="0"/>
                <w:sz w:val="24"/>
              </w:rPr>
            </w:pPr>
          </w:p>
        </w:tc>
        <w:tc>
          <w:tcPr>
            <w:tcW w:w="1429" w:type="dxa"/>
            <w:vAlign w:val="center"/>
          </w:tcPr>
          <w:p w14:paraId="72E780A8">
            <w:pPr>
              <w:widowControl/>
              <w:ind w:firstLine="480"/>
              <w:jc w:val="center"/>
              <w:rPr>
                <w:rFonts w:ascii="宋体" w:cs="宋体"/>
                <w:color w:val="auto"/>
                <w:kern w:val="0"/>
                <w:sz w:val="24"/>
              </w:rPr>
            </w:pPr>
          </w:p>
        </w:tc>
        <w:tc>
          <w:tcPr>
            <w:tcW w:w="1218" w:type="dxa"/>
            <w:vAlign w:val="center"/>
          </w:tcPr>
          <w:p w14:paraId="4A91EFC7">
            <w:pPr>
              <w:widowControl/>
              <w:ind w:firstLine="480"/>
              <w:jc w:val="center"/>
              <w:rPr>
                <w:rFonts w:ascii="宋体" w:cs="宋体"/>
                <w:color w:val="auto"/>
                <w:kern w:val="0"/>
                <w:sz w:val="24"/>
              </w:rPr>
            </w:pPr>
          </w:p>
        </w:tc>
        <w:tc>
          <w:tcPr>
            <w:tcW w:w="1065" w:type="dxa"/>
            <w:vAlign w:val="center"/>
          </w:tcPr>
          <w:p w14:paraId="09A357ED">
            <w:pPr>
              <w:widowControl/>
              <w:ind w:firstLine="420"/>
              <w:jc w:val="center"/>
              <w:rPr>
                <w:color w:val="auto"/>
              </w:rPr>
            </w:pPr>
          </w:p>
        </w:tc>
        <w:tc>
          <w:tcPr>
            <w:tcW w:w="578" w:type="dxa"/>
            <w:vAlign w:val="center"/>
          </w:tcPr>
          <w:p w14:paraId="29E24059">
            <w:pPr>
              <w:widowControl/>
              <w:ind w:firstLine="420"/>
              <w:jc w:val="center"/>
              <w:rPr>
                <w:color w:val="auto"/>
              </w:rPr>
            </w:pPr>
          </w:p>
        </w:tc>
        <w:tc>
          <w:tcPr>
            <w:tcW w:w="749" w:type="dxa"/>
            <w:vAlign w:val="center"/>
          </w:tcPr>
          <w:p w14:paraId="0512CBEF">
            <w:pPr>
              <w:widowControl/>
              <w:ind w:firstLine="420"/>
              <w:jc w:val="center"/>
              <w:rPr>
                <w:color w:val="auto"/>
              </w:rPr>
            </w:pPr>
          </w:p>
        </w:tc>
      </w:tr>
    </w:tbl>
    <w:p w14:paraId="485FFDEB">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6564A815">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表四</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210"/>
        <w:gridCol w:w="1350"/>
        <w:gridCol w:w="2760"/>
        <w:gridCol w:w="1680"/>
      </w:tblGrid>
      <w:tr w14:paraId="67E3F4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426C2072">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eastAsia="zh-CN"/>
              </w:rPr>
              <w:t>黄石港区</w:t>
            </w:r>
            <w:r>
              <w:rPr>
                <w:rFonts w:hint="eastAsia" w:ascii="微软雅黑" w:hAnsi="微软雅黑" w:eastAsia="微软雅黑" w:cs="微软雅黑"/>
                <w:b/>
                <w:bCs/>
                <w:color w:val="auto"/>
                <w:kern w:val="0"/>
                <w:sz w:val="32"/>
                <w:szCs w:val="32"/>
                <w:shd w:val="clear" w:color="auto" w:fill="FFFFFF"/>
                <w:lang w:val="en-US" w:eastAsia="zh-CN"/>
              </w:rPr>
              <w:t>招商服务中心</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年财政拨款收支预算总表</w:t>
            </w:r>
          </w:p>
        </w:tc>
      </w:tr>
      <w:tr w14:paraId="034A9E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3D28425F">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AA50B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14:paraId="2987A85A">
            <w:pPr>
              <w:widowControl/>
              <w:ind w:firstLine="480"/>
              <w:jc w:val="center"/>
              <w:rPr>
                <w:color w:val="auto"/>
              </w:rPr>
            </w:pPr>
            <w:r>
              <w:rPr>
                <w:rFonts w:hint="eastAsia" w:ascii="宋体" w:hAnsi="宋体" w:cs="宋体"/>
                <w:color w:val="auto"/>
                <w:kern w:val="0"/>
                <w:sz w:val="24"/>
              </w:rPr>
              <w:t>收</w:t>
            </w:r>
            <w:r>
              <w:rPr>
                <w:rFonts w:ascii="宋体" w:hAnsi="宋体" w:cs="宋体"/>
                <w:color w:val="auto"/>
                <w:kern w:val="0"/>
                <w:sz w:val="24"/>
              </w:rPr>
              <w:t xml:space="preserve"> </w:t>
            </w:r>
            <w:r>
              <w:rPr>
                <w:rFonts w:hint="eastAsia" w:ascii="宋体" w:hAnsi="宋体" w:cs="宋体"/>
                <w:color w:val="auto"/>
                <w:kern w:val="0"/>
                <w:sz w:val="24"/>
              </w:rPr>
              <w:t>入</w:t>
            </w:r>
          </w:p>
        </w:tc>
        <w:tc>
          <w:tcPr>
            <w:tcW w:w="4440" w:type="dxa"/>
            <w:gridSpan w:val="2"/>
            <w:shd w:val="clear" w:color="auto" w:fill="D7D7D7" w:themeFill="background1" w:themeFillShade="D8"/>
            <w:vAlign w:val="center"/>
          </w:tcPr>
          <w:p w14:paraId="3F3F6474">
            <w:pPr>
              <w:widowControl/>
              <w:ind w:firstLine="480"/>
              <w:jc w:val="center"/>
              <w:rPr>
                <w:color w:val="auto"/>
              </w:rPr>
            </w:pPr>
            <w:r>
              <w:rPr>
                <w:rFonts w:hint="eastAsia" w:ascii="宋体" w:hAnsi="宋体" w:cs="宋体"/>
                <w:color w:val="auto"/>
                <w:kern w:val="0"/>
                <w:sz w:val="24"/>
              </w:rPr>
              <w:t>支</w:t>
            </w:r>
            <w:r>
              <w:rPr>
                <w:rFonts w:ascii="宋体" w:hAnsi="宋体" w:cs="宋体"/>
                <w:color w:val="auto"/>
                <w:kern w:val="0"/>
                <w:sz w:val="24"/>
              </w:rPr>
              <w:t xml:space="preserve"> </w:t>
            </w:r>
            <w:r>
              <w:rPr>
                <w:rFonts w:hint="eastAsia" w:ascii="宋体" w:hAnsi="宋体" w:cs="宋体"/>
                <w:color w:val="auto"/>
                <w:kern w:val="0"/>
                <w:sz w:val="24"/>
              </w:rPr>
              <w:t>出</w:t>
            </w:r>
          </w:p>
        </w:tc>
      </w:tr>
      <w:tr w14:paraId="773DF8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210" w:type="dxa"/>
            <w:shd w:val="clear" w:color="auto" w:fill="D7D7D7" w:themeFill="background1" w:themeFillShade="D8"/>
            <w:vAlign w:val="center"/>
          </w:tcPr>
          <w:p w14:paraId="408C672F">
            <w:pPr>
              <w:widowControl/>
              <w:ind w:firstLine="480"/>
              <w:jc w:val="center"/>
              <w:rPr>
                <w:color w:val="auto"/>
              </w:rPr>
            </w:pPr>
            <w:r>
              <w:rPr>
                <w:rFonts w:hint="eastAsia" w:ascii="宋体" w:hAnsi="宋体" w:cs="宋体"/>
                <w:color w:val="auto"/>
                <w:kern w:val="0"/>
                <w:sz w:val="24"/>
              </w:rPr>
              <w:t>项目</w:t>
            </w:r>
          </w:p>
        </w:tc>
        <w:tc>
          <w:tcPr>
            <w:tcW w:w="1350" w:type="dxa"/>
            <w:shd w:val="clear" w:color="auto" w:fill="D7D7D7" w:themeFill="background1" w:themeFillShade="D8"/>
            <w:vAlign w:val="center"/>
          </w:tcPr>
          <w:p w14:paraId="20141A7D">
            <w:pPr>
              <w:widowControl/>
              <w:ind w:firstLine="480"/>
              <w:jc w:val="center"/>
              <w:rPr>
                <w:color w:val="auto"/>
              </w:rPr>
            </w:pPr>
            <w:r>
              <w:rPr>
                <w:rFonts w:hint="eastAsia" w:ascii="宋体" w:hAnsi="宋体" w:cs="宋体"/>
                <w:color w:val="auto"/>
                <w:kern w:val="0"/>
                <w:sz w:val="24"/>
              </w:rPr>
              <w:t>预算数</w:t>
            </w:r>
          </w:p>
        </w:tc>
        <w:tc>
          <w:tcPr>
            <w:tcW w:w="2760" w:type="dxa"/>
            <w:shd w:val="clear" w:color="auto" w:fill="D7D7D7" w:themeFill="background1" w:themeFillShade="D8"/>
            <w:vAlign w:val="center"/>
          </w:tcPr>
          <w:p w14:paraId="4930DB79">
            <w:pPr>
              <w:widowControl/>
              <w:ind w:firstLine="480"/>
              <w:jc w:val="center"/>
              <w:rPr>
                <w:color w:val="auto"/>
              </w:rPr>
            </w:pPr>
            <w:r>
              <w:rPr>
                <w:rFonts w:hint="eastAsia" w:ascii="宋体" w:hAnsi="宋体" w:cs="宋体"/>
                <w:color w:val="auto"/>
                <w:kern w:val="0"/>
                <w:sz w:val="24"/>
              </w:rPr>
              <w:t>项目（按功能分类）</w:t>
            </w:r>
          </w:p>
        </w:tc>
        <w:tc>
          <w:tcPr>
            <w:tcW w:w="1680" w:type="dxa"/>
            <w:shd w:val="clear" w:color="auto" w:fill="D7D7D7" w:themeFill="background1" w:themeFillShade="D8"/>
            <w:vAlign w:val="center"/>
          </w:tcPr>
          <w:p w14:paraId="15455BFB">
            <w:pPr>
              <w:widowControl/>
              <w:ind w:firstLine="480"/>
              <w:jc w:val="center"/>
              <w:rPr>
                <w:color w:val="auto"/>
              </w:rPr>
            </w:pPr>
            <w:r>
              <w:rPr>
                <w:rFonts w:hint="eastAsia" w:ascii="宋体" w:hAnsi="宋体" w:cs="宋体"/>
                <w:color w:val="auto"/>
                <w:kern w:val="0"/>
                <w:sz w:val="24"/>
              </w:rPr>
              <w:t>预算数</w:t>
            </w:r>
          </w:p>
        </w:tc>
      </w:tr>
      <w:tr w14:paraId="4C6A7F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210" w:type="dxa"/>
            <w:shd w:val="clear" w:color="auto" w:fill="auto"/>
            <w:vAlign w:val="center"/>
          </w:tcPr>
          <w:p w14:paraId="6B03C15B">
            <w:pPr>
              <w:widowControl/>
              <w:ind w:firstLine="240" w:firstLineChars="100"/>
              <w:rPr>
                <w:color w:val="auto"/>
              </w:rPr>
            </w:pPr>
            <w:r>
              <w:rPr>
                <w:rFonts w:hint="eastAsia" w:ascii="宋体" w:hAnsi="宋体" w:cs="宋体"/>
                <w:color w:val="auto"/>
                <w:kern w:val="0"/>
                <w:sz w:val="24"/>
              </w:rPr>
              <w:t>财政拨款收入</w:t>
            </w:r>
          </w:p>
        </w:tc>
        <w:tc>
          <w:tcPr>
            <w:tcW w:w="1350" w:type="dxa"/>
            <w:shd w:val="clear" w:color="auto" w:fill="auto"/>
            <w:vAlign w:val="center"/>
          </w:tcPr>
          <w:p w14:paraId="2E428FE8">
            <w:pPr>
              <w:widowControl/>
              <w:ind w:firstLine="480"/>
              <w:jc w:val="center"/>
              <w:rPr>
                <w:rFonts w:hint="default" w:eastAsia="宋体"/>
                <w:color w:val="auto"/>
                <w:lang w:val="en-US" w:eastAsia="zh-CN"/>
              </w:rPr>
            </w:pPr>
            <w:r>
              <w:rPr>
                <w:rFonts w:hint="eastAsia"/>
                <w:color w:val="auto"/>
                <w:lang w:val="en-US" w:eastAsia="zh-CN"/>
              </w:rPr>
              <w:t>3777144</w:t>
            </w:r>
          </w:p>
        </w:tc>
        <w:tc>
          <w:tcPr>
            <w:tcW w:w="2760" w:type="dxa"/>
            <w:shd w:val="clear" w:color="auto" w:fill="auto"/>
            <w:vAlign w:val="center"/>
          </w:tcPr>
          <w:p w14:paraId="1C47A28B">
            <w:pPr>
              <w:widowControl/>
              <w:ind w:firstLine="240" w:firstLineChars="100"/>
              <w:rPr>
                <w:color w:val="auto"/>
              </w:rPr>
            </w:pPr>
            <w:r>
              <w:rPr>
                <w:rFonts w:hint="eastAsia" w:ascii="宋体" w:hAnsi="宋体" w:cs="宋体"/>
                <w:color w:val="auto"/>
                <w:kern w:val="0"/>
                <w:sz w:val="24"/>
              </w:rPr>
              <w:t>一般公共服务</w:t>
            </w:r>
          </w:p>
        </w:tc>
        <w:tc>
          <w:tcPr>
            <w:tcW w:w="1680" w:type="dxa"/>
            <w:shd w:val="clear" w:color="auto" w:fill="auto"/>
            <w:vAlign w:val="center"/>
          </w:tcPr>
          <w:p w14:paraId="00745173">
            <w:pPr>
              <w:widowControl/>
              <w:ind w:firstLine="480"/>
              <w:jc w:val="center"/>
              <w:rPr>
                <w:color w:val="auto"/>
              </w:rPr>
            </w:pPr>
            <w:r>
              <w:rPr>
                <w:rFonts w:hint="eastAsia"/>
                <w:color w:val="auto"/>
                <w:lang w:val="en-US" w:eastAsia="zh-CN"/>
              </w:rPr>
              <w:t>3777144</w:t>
            </w:r>
          </w:p>
        </w:tc>
      </w:tr>
      <w:tr w14:paraId="0EDAFF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210" w:type="dxa"/>
            <w:vAlign w:val="center"/>
          </w:tcPr>
          <w:p w14:paraId="4C0D51D4">
            <w:pPr>
              <w:widowControl/>
              <w:ind w:firstLine="480"/>
              <w:jc w:val="left"/>
              <w:rPr>
                <w:color w:val="auto"/>
              </w:rPr>
            </w:pPr>
            <w:r>
              <w:rPr>
                <w:rFonts w:hint="eastAsia" w:ascii="宋体" w:hAnsi="宋体" w:cs="宋体"/>
                <w:color w:val="auto"/>
                <w:kern w:val="0"/>
                <w:sz w:val="24"/>
              </w:rPr>
              <w:t>其中：一般公共预算财政拨款</w:t>
            </w:r>
          </w:p>
        </w:tc>
        <w:tc>
          <w:tcPr>
            <w:tcW w:w="1350" w:type="dxa"/>
            <w:vAlign w:val="center"/>
          </w:tcPr>
          <w:p w14:paraId="62B82E60">
            <w:pPr>
              <w:widowControl/>
              <w:ind w:firstLine="480"/>
              <w:jc w:val="center"/>
              <w:rPr>
                <w:color w:val="auto"/>
              </w:rPr>
            </w:pPr>
            <w:r>
              <w:rPr>
                <w:rFonts w:hint="eastAsia"/>
                <w:color w:val="auto"/>
                <w:lang w:val="en-US" w:eastAsia="zh-CN"/>
              </w:rPr>
              <w:t>3777144</w:t>
            </w:r>
          </w:p>
        </w:tc>
        <w:tc>
          <w:tcPr>
            <w:tcW w:w="2760" w:type="dxa"/>
            <w:vAlign w:val="center"/>
          </w:tcPr>
          <w:p w14:paraId="40833ACE">
            <w:pPr>
              <w:widowControl/>
              <w:ind w:firstLine="480"/>
              <w:jc w:val="left"/>
              <w:rPr>
                <w:color w:val="auto"/>
              </w:rPr>
            </w:pPr>
            <w:r>
              <w:rPr>
                <w:rFonts w:hint="eastAsia" w:ascii="宋体" w:hAnsi="宋体" w:cs="宋体"/>
                <w:color w:val="auto"/>
                <w:kern w:val="0"/>
                <w:sz w:val="24"/>
              </w:rPr>
              <w:t>　公共安全</w:t>
            </w:r>
          </w:p>
        </w:tc>
        <w:tc>
          <w:tcPr>
            <w:tcW w:w="1680" w:type="dxa"/>
            <w:shd w:val="clear" w:color="auto" w:fill="auto"/>
            <w:vAlign w:val="center"/>
          </w:tcPr>
          <w:p w14:paraId="60813CC1">
            <w:pPr>
              <w:widowControl/>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lang w:val="en-US" w:eastAsia="zh-CN"/>
              </w:rPr>
              <w:t>0</w:t>
            </w:r>
          </w:p>
        </w:tc>
      </w:tr>
      <w:tr w14:paraId="72D776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DEFA15F">
            <w:pPr>
              <w:widowControl/>
              <w:ind w:firstLine="480"/>
              <w:jc w:val="left"/>
              <w:rPr>
                <w:color w:val="auto"/>
              </w:rPr>
            </w:pPr>
            <w:r>
              <w:rPr>
                <w:rFonts w:hint="eastAsia" w:ascii="宋体" w:hAnsi="宋体" w:cs="宋体"/>
                <w:color w:val="auto"/>
                <w:kern w:val="0"/>
                <w:sz w:val="24"/>
              </w:rPr>
              <w:t xml:space="preserve">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1350" w:type="dxa"/>
            <w:vAlign w:val="center"/>
          </w:tcPr>
          <w:p w14:paraId="627B5D7A">
            <w:pPr>
              <w:widowControl/>
              <w:ind w:firstLine="480"/>
              <w:jc w:val="center"/>
              <w:rPr>
                <w:rFonts w:hint="eastAsia" w:eastAsia="宋体"/>
                <w:color w:val="auto"/>
                <w:lang w:val="en-US" w:eastAsia="zh-CN"/>
              </w:rPr>
            </w:pPr>
            <w:r>
              <w:rPr>
                <w:rFonts w:hint="eastAsia"/>
                <w:color w:val="auto"/>
                <w:lang w:val="en-US" w:eastAsia="zh-CN"/>
              </w:rPr>
              <w:t>0</w:t>
            </w:r>
          </w:p>
        </w:tc>
        <w:tc>
          <w:tcPr>
            <w:tcW w:w="2760" w:type="dxa"/>
            <w:vAlign w:val="center"/>
          </w:tcPr>
          <w:p w14:paraId="5BB737AA">
            <w:pPr>
              <w:widowControl/>
              <w:ind w:firstLine="480"/>
              <w:jc w:val="left"/>
              <w:rPr>
                <w:color w:val="auto"/>
              </w:rPr>
            </w:pPr>
            <w:r>
              <w:rPr>
                <w:rFonts w:hint="eastAsia" w:ascii="宋体" w:hAnsi="宋体" w:cs="宋体"/>
                <w:color w:val="auto"/>
                <w:kern w:val="0"/>
                <w:sz w:val="24"/>
              </w:rPr>
              <w:t>　教育</w:t>
            </w:r>
          </w:p>
        </w:tc>
        <w:tc>
          <w:tcPr>
            <w:tcW w:w="1680" w:type="dxa"/>
            <w:shd w:val="clear" w:color="auto" w:fill="auto"/>
            <w:vAlign w:val="center"/>
          </w:tcPr>
          <w:p w14:paraId="4CF3AEDB">
            <w:pPr>
              <w:widowControl/>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lang w:val="en-US" w:eastAsia="zh-CN"/>
              </w:rPr>
              <w:t>0</w:t>
            </w:r>
          </w:p>
        </w:tc>
      </w:tr>
      <w:tr w14:paraId="684101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FD948D4">
            <w:pPr>
              <w:widowControl/>
              <w:ind w:firstLine="480"/>
              <w:jc w:val="left"/>
              <w:rPr>
                <w:color w:val="auto"/>
              </w:rPr>
            </w:pPr>
            <w:r>
              <w:rPr>
                <w:rFonts w:hint="eastAsia" w:ascii="宋体" w:hAnsi="宋体" w:cs="宋体"/>
                <w:color w:val="auto"/>
                <w:kern w:val="0"/>
                <w:sz w:val="24"/>
              </w:rPr>
              <w:t>　　　</w:t>
            </w:r>
          </w:p>
        </w:tc>
        <w:tc>
          <w:tcPr>
            <w:tcW w:w="1350" w:type="dxa"/>
            <w:vAlign w:val="center"/>
          </w:tcPr>
          <w:p w14:paraId="4E2548E0">
            <w:pPr>
              <w:widowControl/>
              <w:ind w:firstLine="420"/>
              <w:jc w:val="center"/>
              <w:rPr>
                <w:color w:val="auto"/>
              </w:rPr>
            </w:pPr>
          </w:p>
        </w:tc>
        <w:tc>
          <w:tcPr>
            <w:tcW w:w="2760" w:type="dxa"/>
            <w:vAlign w:val="center"/>
          </w:tcPr>
          <w:p w14:paraId="0CD7B2C1">
            <w:pPr>
              <w:widowControl/>
              <w:ind w:firstLine="480"/>
              <w:jc w:val="left"/>
              <w:rPr>
                <w:color w:val="auto"/>
              </w:rPr>
            </w:pPr>
            <w:r>
              <w:rPr>
                <w:rFonts w:hint="eastAsia" w:ascii="宋体" w:hAnsi="宋体" w:cs="宋体"/>
                <w:color w:val="auto"/>
                <w:kern w:val="0"/>
                <w:sz w:val="24"/>
              </w:rPr>
              <w:t>　科学技术</w:t>
            </w:r>
          </w:p>
        </w:tc>
        <w:tc>
          <w:tcPr>
            <w:tcW w:w="1680" w:type="dxa"/>
            <w:shd w:val="clear" w:color="auto" w:fill="auto"/>
            <w:vAlign w:val="center"/>
          </w:tcPr>
          <w:p w14:paraId="3426DEDB">
            <w:pPr>
              <w:widowControl/>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lang w:val="en-US" w:eastAsia="zh-CN"/>
              </w:rPr>
              <w:t>0</w:t>
            </w:r>
          </w:p>
        </w:tc>
      </w:tr>
      <w:tr w14:paraId="7ADCC7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ACCEE48">
            <w:pPr>
              <w:widowControl/>
              <w:ind w:firstLine="480"/>
              <w:jc w:val="left"/>
              <w:rPr>
                <w:color w:val="auto"/>
              </w:rPr>
            </w:pPr>
            <w:r>
              <w:rPr>
                <w:rFonts w:hint="eastAsia" w:ascii="宋体" w:hAnsi="宋体" w:cs="宋体"/>
                <w:color w:val="auto"/>
                <w:kern w:val="0"/>
                <w:sz w:val="24"/>
              </w:rPr>
              <w:t>　　　</w:t>
            </w:r>
          </w:p>
        </w:tc>
        <w:tc>
          <w:tcPr>
            <w:tcW w:w="1350" w:type="dxa"/>
            <w:vAlign w:val="center"/>
          </w:tcPr>
          <w:p w14:paraId="0BD7D3C1">
            <w:pPr>
              <w:widowControl/>
              <w:ind w:firstLine="420"/>
              <w:jc w:val="center"/>
              <w:rPr>
                <w:color w:val="auto"/>
              </w:rPr>
            </w:pPr>
          </w:p>
        </w:tc>
        <w:tc>
          <w:tcPr>
            <w:tcW w:w="2760" w:type="dxa"/>
            <w:vAlign w:val="center"/>
          </w:tcPr>
          <w:p w14:paraId="51A4CE8A">
            <w:pPr>
              <w:widowControl/>
              <w:ind w:firstLine="480"/>
              <w:jc w:val="left"/>
              <w:rPr>
                <w:color w:val="auto"/>
              </w:rPr>
            </w:pPr>
            <w:r>
              <w:rPr>
                <w:rFonts w:hint="eastAsia" w:ascii="宋体" w:hAnsi="宋体" w:cs="宋体"/>
                <w:color w:val="auto"/>
                <w:kern w:val="0"/>
                <w:sz w:val="24"/>
              </w:rPr>
              <w:t>　文化体育与传媒</w:t>
            </w:r>
          </w:p>
        </w:tc>
        <w:tc>
          <w:tcPr>
            <w:tcW w:w="1680" w:type="dxa"/>
            <w:shd w:val="clear" w:color="auto" w:fill="auto"/>
            <w:vAlign w:val="center"/>
          </w:tcPr>
          <w:p w14:paraId="4EDCE817">
            <w:pPr>
              <w:widowControl/>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lang w:val="en-US" w:eastAsia="zh-CN"/>
              </w:rPr>
              <w:t>0</w:t>
            </w:r>
          </w:p>
        </w:tc>
      </w:tr>
      <w:tr w14:paraId="3D0FCE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EA3AEC2">
            <w:pPr>
              <w:widowControl/>
              <w:ind w:firstLine="480"/>
              <w:jc w:val="left"/>
              <w:rPr>
                <w:color w:val="auto"/>
              </w:rPr>
            </w:pPr>
            <w:r>
              <w:rPr>
                <w:rFonts w:hint="eastAsia" w:ascii="宋体" w:hAnsi="宋体" w:cs="宋体"/>
                <w:color w:val="auto"/>
                <w:kern w:val="0"/>
                <w:sz w:val="24"/>
              </w:rPr>
              <w:t>　　　</w:t>
            </w:r>
          </w:p>
        </w:tc>
        <w:tc>
          <w:tcPr>
            <w:tcW w:w="1350" w:type="dxa"/>
            <w:vAlign w:val="center"/>
          </w:tcPr>
          <w:p w14:paraId="7D1CF1EB">
            <w:pPr>
              <w:widowControl/>
              <w:ind w:firstLine="420"/>
              <w:jc w:val="center"/>
              <w:rPr>
                <w:color w:val="auto"/>
              </w:rPr>
            </w:pPr>
          </w:p>
        </w:tc>
        <w:tc>
          <w:tcPr>
            <w:tcW w:w="2760" w:type="dxa"/>
            <w:vAlign w:val="center"/>
          </w:tcPr>
          <w:p w14:paraId="22140A66">
            <w:pPr>
              <w:widowControl/>
              <w:ind w:firstLine="480"/>
              <w:jc w:val="left"/>
              <w:rPr>
                <w:color w:val="auto"/>
              </w:rPr>
            </w:pPr>
            <w:r>
              <w:rPr>
                <w:rFonts w:hint="eastAsia" w:ascii="宋体" w:hAnsi="宋体" w:cs="宋体"/>
                <w:color w:val="auto"/>
                <w:kern w:val="0"/>
                <w:sz w:val="24"/>
              </w:rPr>
              <w:t>　社会保障和就业</w:t>
            </w:r>
          </w:p>
        </w:tc>
        <w:tc>
          <w:tcPr>
            <w:tcW w:w="1680" w:type="dxa"/>
            <w:shd w:val="clear" w:color="auto" w:fill="auto"/>
            <w:vAlign w:val="center"/>
          </w:tcPr>
          <w:p w14:paraId="735B8AE5">
            <w:pPr>
              <w:widowControl/>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lang w:val="en-US" w:eastAsia="zh-CN"/>
              </w:rPr>
              <w:t>0</w:t>
            </w:r>
          </w:p>
        </w:tc>
      </w:tr>
      <w:tr w14:paraId="564E3A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D132E32">
            <w:pPr>
              <w:widowControl/>
              <w:ind w:firstLine="480"/>
              <w:jc w:val="left"/>
              <w:rPr>
                <w:color w:val="auto"/>
              </w:rPr>
            </w:pPr>
            <w:r>
              <w:rPr>
                <w:rFonts w:hint="eastAsia" w:ascii="宋体" w:hAnsi="宋体" w:cs="宋体"/>
                <w:color w:val="auto"/>
                <w:kern w:val="0"/>
                <w:sz w:val="24"/>
              </w:rPr>
              <w:t>　　　</w:t>
            </w:r>
          </w:p>
        </w:tc>
        <w:tc>
          <w:tcPr>
            <w:tcW w:w="1350" w:type="dxa"/>
            <w:vAlign w:val="center"/>
          </w:tcPr>
          <w:p w14:paraId="67A71690">
            <w:pPr>
              <w:widowControl/>
              <w:ind w:firstLine="420"/>
              <w:jc w:val="center"/>
              <w:rPr>
                <w:color w:val="auto"/>
              </w:rPr>
            </w:pPr>
          </w:p>
        </w:tc>
        <w:tc>
          <w:tcPr>
            <w:tcW w:w="2760" w:type="dxa"/>
            <w:vAlign w:val="center"/>
          </w:tcPr>
          <w:p w14:paraId="28A41F95">
            <w:pPr>
              <w:widowControl/>
              <w:ind w:firstLine="480"/>
              <w:jc w:val="left"/>
              <w:rPr>
                <w:color w:val="auto"/>
              </w:rPr>
            </w:pPr>
            <w:r>
              <w:rPr>
                <w:rFonts w:hint="eastAsia" w:ascii="宋体" w:hAnsi="宋体" w:cs="宋体"/>
                <w:color w:val="auto"/>
                <w:kern w:val="0"/>
                <w:sz w:val="24"/>
              </w:rPr>
              <w:t>　医疗卫生</w:t>
            </w:r>
          </w:p>
        </w:tc>
        <w:tc>
          <w:tcPr>
            <w:tcW w:w="1680" w:type="dxa"/>
            <w:shd w:val="clear" w:color="auto" w:fill="auto"/>
            <w:vAlign w:val="center"/>
          </w:tcPr>
          <w:p w14:paraId="312AA81E">
            <w:pPr>
              <w:widowControl/>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lang w:val="en-US" w:eastAsia="zh-CN"/>
              </w:rPr>
              <w:t>0</w:t>
            </w:r>
          </w:p>
        </w:tc>
      </w:tr>
      <w:tr w14:paraId="566B77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66CA89">
            <w:pPr>
              <w:widowControl/>
              <w:ind w:firstLine="480"/>
              <w:jc w:val="left"/>
              <w:rPr>
                <w:color w:val="auto"/>
              </w:rPr>
            </w:pPr>
            <w:r>
              <w:rPr>
                <w:rFonts w:hint="eastAsia" w:ascii="宋体" w:hAnsi="宋体" w:cs="宋体"/>
                <w:color w:val="auto"/>
                <w:kern w:val="0"/>
                <w:sz w:val="24"/>
              </w:rPr>
              <w:t>　　　</w:t>
            </w:r>
          </w:p>
        </w:tc>
        <w:tc>
          <w:tcPr>
            <w:tcW w:w="1350" w:type="dxa"/>
            <w:vAlign w:val="center"/>
          </w:tcPr>
          <w:p w14:paraId="7E412A33">
            <w:pPr>
              <w:widowControl/>
              <w:ind w:firstLine="420"/>
              <w:jc w:val="center"/>
              <w:rPr>
                <w:color w:val="auto"/>
              </w:rPr>
            </w:pPr>
          </w:p>
        </w:tc>
        <w:tc>
          <w:tcPr>
            <w:tcW w:w="2760" w:type="dxa"/>
            <w:vAlign w:val="center"/>
          </w:tcPr>
          <w:p w14:paraId="391B9A39">
            <w:pPr>
              <w:widowControl/>
              <w:ind w:firstLine="480"/>
              <w:jc w:val="left"/>
              <w:rPr>
                <w:color w:val="auto"/>
              </w:rPr>
            </w:pPr>
            <w:r>
              <w:rPr>
                <w:rFonts w:hint="eastAsia" w:ascii="宋体" w:hAnsi="宋体" w:cs="宋体"/>
                <w:color w:val="auto"/>
                <w:kern w:val="0"/>
                <w:sz w:val="24"/>
              </w:rPr>
              <w:t>　节能环保</w:t>
            </w:r>
          </w:p>
        </w:tc>
        <w:tc>
          <w:tcPr>
            <w:tcW w:w="1680" w:type="dxa"/>
            <w:shd w:val="clear" w:color="auto" w:fill="auto"/>
            <w:vAlign w:val="center"/>
          </w:tcPr>
          <w:p w14:paraId="4FA7884F">
            <w:pPr>
              <w:widowControl/>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lang w:val="en-US" w:eastAsia="zh-CN"/>
              </w:rPr>
              <w:t>0</w:t>
            </w:r>
          </w:p>
        </w:tc>
      </w:tr>
      <w:tr w14:paraId="397948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EF444E">
            <w:pPr>
              <w:widowControl/>
              <w:ind w:firstLine="480"/>
              <w:jc w:val="left"/>
              <w:rPr>
                <w:color w:val="auto"/>
              </w:rPr>
            </w:pPr>
            <w:r>
              <w:rPr>
                <w:rFonts w:hint="eastAsia" w:ascii="宋体" w:hAnsi="宋体" w:cs="宋体"/>
                <w:color w:val="auto"/>
                <w:kern w:val="0"/>
                <w:sz w:val="24"/>
              </w:rPr>
              <w:t>　　　</w:t>
            </w:r>
          </w:p>
        </w:tc>
        <w:tc>
          <w:tcPr>
            <w:tcW w:w="1350" w:type="dxa"/>
            <w:vAlign w:val="center"/>
          </w:tcPr>
          <w:p w14:paraId="129CA98F">
            <w:pPr>
              <w:widowControl/>
              <w:ind w:firstLine="420"/>
              <w:jc w:val="center"/>
              <w:rPr>
                <w:color w:val="auto"/>
              </w:rPr>
            </w:pPr>
          </w:p>
        </w:tc>
        <w:tc>
          <w:tcPr>
            <w:tcW w:w="2760" w:type="dxa"/>
            <w:vAlign w:val="center"/>
          </w:tcPr>
          <w:p w14:paraId="0C0F3BD8">
            <w:pPr>
              <w:widowControl/>
              <w:ind w:firstLine="480"/>
              <w:jc w:val="left"/>
              <w:rPr>
                <w:color w:val="auto"/>
              </w:rPr>
            </w:pPr>
            <w:r>
              <w:rPr>
                <w:rFonts w:hint="eastAsia" w:ascii="宋体" w:hAnsi="宋体" w:cs="宋体"/>
                <w:color w:val="auto"/>
                <w:kern w:val="0"/>
                <w:sz w:val="24"/>
              </w:rPr>
              <w:t>　城乡社区事务</w:t>
            </w:r>
          </w:p>
        </w:tc>
        <w:tc>
          <w:tcPr>
            <w:tcW w:w="1680" w:type="dxa"/>
            <w:shd w:val="clear" w:color="auto" w:fill="auto"/>
            <w:vAlign w:val="center"/>
          </w:tcPr>
          <w:p w14:paraId="056B13E2">
            <w:pPr>
              <w:widowControl/>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lang w:val="en-US" w:eastAsia="zh-CN"/>
              </w:rPr>
              <w:t>0</w:t>
            </w:r>
          </w:p>
        </w:tc>
      </w:tr>
      <w:tr w14:paraId="232364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28DA0FE">
            <w:pPr>
              <w:widowControl/>
              <w:ind w:firstLine="480"/>
              <w:jc w:val="left"/>
              <w:rPr>
                <w:color w:val="auto"/>
              </w:rPr>
            </w:pPr>
            <w:r>
              <w:rPr>
                <w:rFonts w:hint="eastAsia" w:ascii="宋体" w:hAnsi="宋体" w:cs="宋体"/>
                <w:color w:val="auto"/>
                <w:kern w:val="0"/>
                <w:sz w:val="24"/>
              </w:rPr>
              <w:t>　　　</w:t>
            </w:r>
          </w:p>
        </w:tc>
        <w:tc>
          <w:tcPr>
            <w:tcW w:w="1350" w:type="dxa"/>
            <w:vAlign w:val="center"/>
          </w:tcPr>
          <w:p w14:paraId="6FC565C0">
            <w:pPr>
              <w:widowControl/>
              <w:ind w:firstLine="420"/>
              <w:jc w:val="center"/>
              <w:rPr>
                <w:color w:val="auto"/>
              </w:rPr>
            </w:pPr>
          </w:p>
        </w:tc>
        <w:tc>
          <w:tcPr>
            <w:tcW w:w="2760" w:type="dxa"/>
            <w:vAlign w:val="center"/>
          </w:tcPr>
          <w:p w14:paraId="6B2C4D22">
            <w:pPr>
              <w:widowControl/>
              <w:ind w:firstLine="480"/>
              <w:jc w:val="left"/>
              <w:rPr>
                <w:color w:val="auto"/>
              </w:rPr>
            </w:pPr>
            <w:r>
              <w:rPr>
                <w:rFonts w:hint="eastAsia" w:ascii="宋体" w:hAnsi="宋体" w:cs="宋体"/>
                <w:color w:val="auto"/>
                <w:kern w:val="0"/>
                <w:sz w:val="24"/>
              </w:rPr>
              <w:t>　农林水事务</w:t>
            </w:r>
          </w:p>
        </w:tc>
        <w:tc>
          <w:tcPr>
            <w:tcW w:w="1680" w:type="dxa"/>
            <w:shd w:val="clear" w:color="auto" w:fill="auto"/>
            <w:vAlign w:val="center"/>
          </w:tcPr>
          <w:p w14:paraId="4EA1B05B">
            <w:pPr>
              <w:widowControl/>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lang w:val="en-US" w:eastAsia="zh-CN"/>
              </w:rPr>
              <w:t>0</w:t>
            </w:r>
          </w:p>
        </w:tc>
      </w:tr>
      <w:tr w14:paraId="2DDD38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EBBE01F">
            <w:pPr>
              <w:widowControl/>
              <w:ind w:firstLine="480"/>
              <w:jc w:val="left"/>
              <w:rPr>
                <w:color w:val="auto"/>
              </w:rPr>
            </w:pPr>
            <w:r>
              <w:rPr>
                <w:rFonts w:hint="eastAsia" w:ascii="宋体" w:hAnsi="宋体" w:cs="宋体"/>
                <w:color w:val="auto"/>
                <w:kern w:val="0"/>
                <w:sz w:val="24"/>
              </w:rPr>
              <w:t>　　　</w:t>
            </w:r>
          </w:p>
        </w:tc>
        <w:tc>
          <w:tcPr>
            <w:tcW w:w="1350" w:type="dxa"/>
            <w:vAlign w:val="center"/>
          </w:tcPr>
          <w:p w14:paraId="7B0B7FB5">
            <w:pPr>
              <w:widowControl/>
              <w:ind w:firstLine="420"/>
              <w:jc w:val="center"/>
              <w:rPr>
                <w:color w:val="auto"/>
              </w:rPr>
            </w:pPr>
          </w:p>
        </w:tc>
        <w:tc>
          <w:tcPr>
            <w:tcW w:w="2760" w:type="dxa"/>
            <w:vAlign w:val="center"/>
          </w:tcPr>
          <w:p w14:paraId="263D28C4">
            <w:pPr>
              <w:widowControl/>
              <w:ind w:firstLine="480"/>
              <w:jc w:val="left"/>
              <w:rPr>
                <w:color w:val="auto"/>
              </w:rPr>
            </w:pPr>
            <w:r>
              <w:rPr>
                <w:rFonts w:hint="eastAsia" w:ascii="宋体" w:hAnsi="宋体" w:cs="宋体"/>
                <w:color w:val="auto"/>
                <w:kern w:val="0"/>
                <w:sz w:val="24"/>
              </w:rPr>
              <w:t>　交通运输</w:t>
            </w:r>
          </w:p>
        </w:tc>
        <w:tc>
          <w:tcPr>
            <w:tcW w:w="1680" w:type="dxa"/>
            <w:shd w:val="clear" w:color="auto" w:fill="auto"/>
            <w:vAlign w:val="center"/>
          </w:tcPr>
          <w:p w14:paraId="4BB53E10">
            <w:pPr>
              <w:widowControl/>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lang w:val="en-US" w:eastAsia="zh-CN"/>
              </w:rPr>
              <w:t>0</w:t>
            </w:r>
          </w:p>
        </w:tc>
      </w:tr>
      <w:tr w14:paraId="3D9463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8F8E319">
            <w:pPr>
              <w:widowControl/>
              <w:ind w:firstLine="480"/>
              <w:jc w:val="left"/>
              <w:rPr>
                <w:color w:val="auto"/>
              </w:rPr>
            </w:pPr>
            <w:r>
              <w:rPr>
                <w:rFonts w:hint="eastAsia" w:ascii="宋体" w:hAnsi="宋体" w:cs="宋体"/>
                <w:color w:val="auto"/>
                <w:kern w:val="0"/>
                <w:sz w:val="24"/>
              </w:rPr>
              <w:t>　　　</w:t>
            </w:r>
          </w:p>
        </w:tc>
        <w:tc>
          <w:tcPr>
            <w:tcW w:w="1350" w:type="dxa"/>
            <w:vAlign w:val="center"/>
          </w:tcPr>
          <w:p w14:paraId="250627D7">
            <w:pPr>
              <w:widowControl/>
              <w:ind w:firstLine="420"/>
              <w:jc w:val="center"/>
              <w:rPr>
                <w:color w:val="auto"/>
              </w:rPr>
            </w:pPr>
          </w:p>
        </w:tc>
        <w:tc>
          <w:tcPr>
            <w:tcW w:w="2760" w:type="dxa"/>
            <w:vAlign w:val="center"/>
          </w:tcPr>
          <w:p w14:paraId="0030EA1B">
            <w:pPr>
              <w:widowControl/>
              <w:jc w:val="left"/>
              <w:rPr>
                <w:color w:val="auto"/>
              </w:rPr>
            </w:pPr>
            <w:r>
              <w:rPr>
                <w:rFonts w:hint="eastAsia" w:ascii="宋体" w:hAnsi="宋体" w:cs="宋体"/>
                <w:color w:val="auto"/>
                <w:kern w:val="0"/>
                <w:sz w:val="24"/>
              </w:rPr>
              <w:t>资源勘探电力信息等事务</w:t>
            </w:r>
          </w:p>
        </w:tc>
        <w:tc>
          <w:tcPr>
            <w:tcW w:w="1680" w:type="dxa"/>
            <w:shd w:val="clear" w:color="auto" w:fill="auto"/>
            <w:vAlign w:val="center"/>
          </w:tcPr>
          <w:p w14:paraId="3A792888">
            <w:pPr>
              <w:widowControl/>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lang w:val="en-US" w:eastAsia="zh-CN"/>
              </w:rPr>
              <w:t>0</w:t>
            </w:r>
          </w:p>
        </w:tc>
      </w:tr>
      <w:tr w14:paraId="5C148D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F352CE8">
            <w:pPr>
              <w:widowControl/>
              <w:ind w:firstLine="480"/>
              <w:jc w:val="left"/>
              <w:rPr>
                <w:color w:val="auto"/>
              </w:rPr>
            </w:pPr>
            <w:r>
              <w:rPr>
                <w:rFonts w:hint="eastAsia" w:ascii="宋体" w:hAnsi="宋体" w:cs="宋体"/>
                <w:color w:val="auto"/>
                <w:kern w:val="0"/>
                <w:sz w:val="24"/>
              </w:rPr>
              <w:t>　　　</w:t>
            </w:r>
          </w:p>
        </w:tc>
        <w:tc>
          <w:tcPr>
            <w:tcW w:w="1350" w:type="dxa"/>
            <w:vAlign w:val="center"/>
          </w:tcPr>
          <w:p w14:paraId="0D324D99">
            <w:pPr>
              <w:widowControl/>
              <w:ind w:firstLine="420"/>
              <w:jc w:val="center"/>
              <w:rPr>
                <w:color w:val="auto"/>
              </w:rPr>
            </w:pPr>
          </w:p>
        </w:tc>
        <w:tc>
          <w:tcPr>
            <w:tcW w:w="2760" w:type="dxa"/>
            <w:vAlign w:val="center"/>
          </w:tcPr>
          <w:p w14:paraId="212A5144">
            <w:pPr>
              <w:widowControl/>
              <w:jc w:val="left"/>
              <w:rPr>
                <w:color w:val="auto"/>
              </w:rPr>
            </w:pPr>
            <w:r>
              <w:rPr>
                <w:rFonts w:hint="eastAsia" w:ascii="宋体" w:hAnsi="宋体" w:cs="宋体"/>
                <w:color w:val="auto"/>
                <w:kern w:val="0"/>
                <w:sz w:val="24"/>
              </w:rPr>
              <w:t>　商业服务业等事务</w:t>
            </w:r>
          </w:p>
        </w:tc>
        <w:tc>
          <w:tcPr>
            <w:tcW w:w="1680" w:type="dxa"/>
            <w:shd w:val="clear" w:color="auto" w:fill="auto"/>
            <w:vAlign w:val="center"/>
          </w:tcPr>
          <w:p w14:paraId="7151F0C8">
            <w:pPr>
              <w:widowControl/>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lang w:val="en-US" w:eastAsia="zh-CN"/>
              </w:rPr>
              <w:t>0</w:t>
            </w:r>
          </w:p>
        </w:tc>
      </w:tr>
      <w:tr w14:paraId="1E2795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44A0C86">
            <w:pPr>
              <w:widowControl/>
              <w:ind w:firstLine="480"/>
              <w:jc w:val="left"/>
              <w:rPr>
                <w:color w:val="auto"/>
              </w:rPr>
            </w:pPr>
            <w:r>
              <w:rPr>
                <w:rFonts w:hint="eastAsia" w:ascii="宋体" w:hAnsi="宋体" w:cs="宋体"/>
                <w:color w:val="auto"/>
                <w:kern w:val="0"/>
                <w:sz w:val="24"/>
              </w:rPr>
              <w:t>　　　</w:t>
            </w:r>
          </w:p>
        </w:tc>
        <w:tc>
          <w:tcPr>
            <w:tcW w:w="1350" w:type="dxa"/>
            <w:vAlign w:val="center"/>
          </w:tcPr>
          <w:p w14:paraId="0CA5EEA5">
            <w:pPr>
              <w:widowControl/>
              <w:ind w:firstLine="420"/>
              <w:jc w:val="center"/>
              <w:rPr>
                <w:color w:val="auto"/>
              </w:rPr>
            </w:pPr>
          </w:p>
        </w:tc>
        <w:tc>
          <w:tcPr>
            <w:tcW w:w="2760" w:type="dxa"/>
            <w:vAlign w:val="center"/>
          </w:tcPr>
          <w:p w14:paraId="3030E786">
            <w:pPr>
              <w:widowControl/>
              <w:jc w:val="center"/>
              <w:rPr>
                <w:color w:val="auto"/>
              </w:rPr>
            </w:pPr>
            <w:r>
              <w:rPr>
                <w:rFonts w:hint="eastAsia" w:ascii="宋体" w:hAnsi="宋体" w:cs="宋体"/>
                <w:color w:val="auto"/>
                <w:kern w:val="0"/>
                <w:sz w:val="24"/>
              </w:rPr>
              <w:t>国土资源气象等事务</w:t>
            </w:r>
          </w:p>
        </w:tc>
        <w:tc>
          <w:tcPr>
            <w:tcW w:w="1680" w:type="dxa"/>
            <w:shd w:val="clear" w:color="auto" w:fill="auto"/>
            <w:vAlign w:val="center"/>
          </w:tcPr>
          <w:p w14:paraId="7EF16634">
            <w:pPr>
              <w:widowControl/>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lang w:val="en-US" w:eastAsia="zh-CN"/>
              </w:rPr>
              <w:t>0</w:t>
            </w:r>
          </w:p>
        </w:tc>
      </w:tr>
      <w:tr w14:paraId="7762E2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26EC51D">
            <w:pPr>
              <w:widowControl/>
              <w:ind w:firstLine="480"/>
              <w:jc w:val="left"/>
              <w:rPr>
                <w:color w:val="auto"/>
              </w:rPr>
            </w:pPr>
            <w:r>
              <w:rPr>
                <w:rFonts w:hint="eastAsia" w:ascii="宋体" w:hAnsi="宋体" w:cs="宋体"/>
                <w:color w:val="auto"/>
                <w:kern w:val="0"/>
                <w:sz w:val="24"/>
              </w:rPr>
              <w:t>　　　</w:t>
            </w:r>
          </w:p>
        </w:tc>
        <w:tc>
          <w:tcPr>
            <w:tcW w:w="1350" w:type="dxa"/>
            <w:vAlign w:val="center"/>
          </w:tcPr>
          <w:p w14:paraId="42F0D341">
            <w:pPr>
              <w:widowControl/>
              <w:ind w:firstLine="420"/>
              <w:jc w:val="center"/>
              <w:rPr>
                <w:color w:val="auto"/>
              </w:rPr>
            </w:pPr>
          </w:p>
        </w:tc>
        <w:tc>
          <w:tcPr>
            <w:tcW w:w="2760" w:type="dxa"/>
            <w:vAlign w:val="center"/>
          </w:tcPr>
          <w:p w14:paraId="7928D5E2">
            <w:pPr>
              <w:widowControl/>
              <w:ind w:firstLine="480"/>
              <w:jc w:val="left"/>
              <w:rPr>
                <w:color w:val="auto"/>
              </w:rPr>
            </w:pPr>
            <w:r>
              <w:rPr>
                <w:rFonts w:hint="eastAsia" w:ascii="宋体" w:hAnsi="宋体" w:cs="宋体"/>
                <w:color w:val="auto"/>
                <w:kern w:val="0"/>
                <w:sz w:val="24"/>
              </w:rPr>
              <w:t>　粮油物资管理事务</w:t>
            </w:r>
          </w:p>
        </w:tc>
        <w:tc>
          <w:tcPr>
            <w:tcW w:w="1680" w:type="dxa"/>
            <w:shd w:val="clear" w:color="auto" w:fill="auto"/>
            <w:vAlign w:val="center"/>
          </w:tcPr>
          <w:p w14:paraId="094648FD">
            <w:pPr>
              <w:widowControl/>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lang w:val="en-US" w:eastAsia="zh-CN"/>
              </w:rPr>
              <w:t>0</w:t>
            </w:r>
          </w:p>
        </w:tc>
      </w:tr>
      <w:tr w14:paraId="031550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1633BFC9">
            <w:pPr>
              <w:widowControl/>
              <w:ind w:firstLine="480"/>
              <w:jc w:val="left"/>
              <w:rPr>
                <w:color w:val="auto"/>
              </w:rPr>
            </w:pPr>
            <w:r>
              <w:rPr>
                <w:rFonts w:hint="eastAsia" w:ascii="宋体" w:hAnsi="宋体" w:cs="宋体"/>
                <w:color w:val="auto"/>
                <w:kern w:val="0"/>
                <w:sz w:val="24"/>
              </w:rPr>
              <w:t>　　　</w:t>
            </w:r>
          </w:p>
        </w:tc>
        <w:tc>
          <w:tcPr>
            <w:tcW w:w="1350" w:type="dxa"/>
            <w:vAlign w:val="center"/>
          </w:tcPr>
          <w:p w14:paraId="3AEE5C69">
            <w:pPr>
              <w:widowControl/>
              <w:ind w:firstLine="420"/>
              <w:jc w:val="center"/>
              <w:rPr>
                <w:color w:val="auto"/>
              </w:rPr>
            </w:pPr>
          </w:p>
        </w:tc>
        <w:tc>
          <w:tcPr>
            <w:tcW w:w="2760" w:type="dxa"/>
            <w:vAlign w:val="center"/>
          </w:tcPr>
          <w:p w14:paraId="79E2A4B4">
            <w:pPr>
              <w:widowControl/>
              <w:ind w:firstLine="480"/>
              <w:jc w:val="left"/>
              <w:rPr>
                <w:color w:val="auto"/>
              </w:rPr>
            </w:pPr>
            <w:r>
              <w:rPr>
                <w:rFonts w:hint="eastAsia" w:ascii="宋体" w:hAnsi="宋体" w:cs="宋体"/>
                <w:color w:val="auto"/>
                <w:kern w:val="0"/>
                <w:sz w:val="24"/>
              </w:rPr>
              <w:t>　其他支出</w:t>
            </w:r>
          </w:p>
        </w:tc>
        <w:tc>
          <w:tcPr>
            <w:tcW w:w="1680" w:type="dxa"/>
            <w:shd w:val="clear" w:color="auto" w:fill="auto"/>
            <w:vAlign w:val="center"/>
          </w:tcPr>
          <w:p w14:paraId="4CD67EC4">
            <w:pPr>
              <w:widowControl/>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lang w:val="en-US" w:eastAsia="zh-CN"/>
              </w:rPr>
              <w:t>0</w:t>
            </w:r>
          </w:p>
        </w:tc>
      </w:tr>
      <w:tr w14:paraId="43985D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2817F51">
            <w:pPr>
              <w:widowControl/>
              <w:ind w:firstLine="480"/>
              <w:jc w:val="left"/>
              <w:rPr>
                <w:color w:val="auto"/>
              </w:rPr>
            </w:pPr>
            <w:r>
              <w:rPr>
                <w:rFonts w:hint="eastAsia" w:ascii="宋体" w:hAnsi="宋体" w:cs="宋体"/>
                <w:color w:val="auto"/>
                <w:kern w:val="0"/>
                <w:sz w:val="24"/>
              </w:rPr>
              <w:t>　</w:t>
            </w:r>
          </w:p>
        </w:tc>
        <w:tc>
          <w:tcPr>
            <w:tcW w:w="1350" w:type="dxa"/>
            <w:vAlign w:val="center"/>
          </w:tcPr>
          <w:p w14:paraId="035669B3">
            <w:pPr>
              <w:widowControl/>
              <w:ind w:firstLine="420"/>
              <w:jc w:val="center"/>
              <w:rPr>
                <w:color w:val="auto"/>
              </w:rPr>
            </w:pPr>
          </w:p>
        </w:tc>
        <w:tc>
          <w:tcPr>
            <w:tcW w:w="2760" w:type="dxa"/>
            <w:vAlign w:val="center"/>
          </w:tcPr>
          <w:p w14:paraId="602ED20F">
            <w:pPr>
              <w:widowControl/>
              <w:ind w:firstLine="480"/>
              <w:jc w:val="left"/>
              <w:rPr>
                <w:color w:val="auto"/>
              </w:rPr>
            </w:pPr>
            <w:r>
              <w:rPr>
                <w:rFonts w:hint="eastAsia" w:ascii="宋体" w:hAnsi="宋体" w:cs="宋体"/>
                <w:color w:val="auto"/>
                <w:kern w:val="0"/>
                <w:sz w:val="24"/>
              </w:rPr>
              <w:t>　　　</w:t>
            </w:r>
          </w:p>
        </w:tc>
        <w:tc>
          <w:tcPr>
            <w:tcW w:w="1680" w:type="dxa"/>
            <w:vAlign w:val="center"/>
          </w:tcPr>
          <w:p w14:paraId="143401CB">
            <w:pPr>
              <w:widowControl/>
              <w:ind w:firstLine="420"/>
              <w:jc w:val="center"/>
              <w:rPr>
                <w:color w:val="auto"/>
              </w:rPr>
            </w:pPr>
          </w:p>
        </w:tc>
      </w:tr>
      <w:tr w14:paraId="699184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23A80AAB">
            <w:pPr>
              <w:widowControl/>
              <w:ind w:firstLine="480"/>
              <w:jc w:val="left"/>
              <w:rPr>
                <w:color w:val="auto"/>
              </w:rPr>
            </w:pPr>
            <w:r>
              <w:rPr>
                <w:rFonts w:hint="eastAsia" w:ascii="宋体" w:hAnsi="宋体" w:cs="宋体"/>
                <w:color w:val="auto"/>
                <w:kern w:val="0"/>
                <w:sz w:val="24"/>
              </w:rPr>
              <w:t>　　本年收入合计</w:t>
            </w:r>
          </w:p>
        </w:tc>
        <w:tc>
          <w:tcPr>
            <w:tcW w:w="1350" w:type="dxa"/>
            <w:vAlign w:val="center"/>
          </w:tcPr>
          <w:p w14:paraId="361C4446">
            <w:pPr>
              <w:widowControl/>
              <w:ind w:firstLine="480"/>
              <w:jc w:val="center"/>
              <w:rPr>
                <w:color w:val="auto"/>
              </w:rPr>
            </w:pPr>
            <w:r>
              <w:rPr>
                <w:rFonts w:hint="eastAsia"/>
                <w:color w:val="auto"/>
                <w:lang w:val="en-US" w:eastAsia="zh-CN"/>
              </w:rPr>
              <w:t>3777144</w:t>
            </w:r>
          </w:p>
        </w:tc>
        <w:tc>
          <w:tcPr>
            <w:tcW w:w="2760" w:type="dxa"/>
            <w:vAlign w:val="center"/>
          </w:tcPr>
          <w:p w14:paraId="307B50F1">
            <w:pPr>
              <w:widowControl/>
              <w:ind w:firstLine="480"/>
              <w:jc w:val="center"/>
              <w:rPr>
                <w:color w:val="auto"/>
              </w:rPr>
            </w:pPr>
            <w:r>
              <w:rPr>
                <w:rFonts w:hint="eastAsia" w:ascii="宋体" w:hAnsi="宋体" w:cs="宋体"/>
                <w:color w:val="auto"/>
                <w:kern w:val="0"/>
                <w:sz w:val="24"/>
              </w:rPr>
              <w:t>本年支出合计</w:t>
            </w:r>
          </w:p>
        </w:tc>
        <w:tc>
          <w:tcPr>
            <w:tcW w:w="1680" w:type="dxa"/>
            <w:vAlign w:val="center"/>
          </w:tcPr>
          <w:p w14:paraId="54A34D8C">
            <w:pPr>
              <w:widowControl/>
              <w:ind w:firstLine="480"/>
              <w:jc w:val="center"/>
              <w:rPr>
                <w:color w:val="auto"/>
              </w:rPr>
            </w:pPr>
            <w:r>
              <w:rPr>
                <w:rFonts w:hint="eastAsia"/>
                <w:color w:val="auto"/>
                <w:lang w:val="en-US" w:eastAsia="zh-CN"/>
              </w:rPr>
              <w:t>3777144</w:t>
            </w:r>
          </w:p>
        </w:tc>
      </w:tr>
      <w:tr w14:paraId="6E13EF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E07FD4C">
            <w:pPr>
              <w:widowControl/>
              <w:ind w:firstLine="480"/>
              <w:jc w:val="left"/>
              <w:rPr>
                <w:color w:val="auto"/>
              </w:rPr>
            </w:pPr>
            <w:r>
              <w:rPr>
                <w:rFonts w:hint="eastAsia" w:ascii="宋体" w:hAnsi="宋体" w:cs="宋体"/>
                <w:color w:val="auto"/>
                <w:kern w:val="0"/>
                <w:sz w:val="24"/>
              </w:rPr>
              <w:t>　　上年结余（转）</w:t>
            </w:r>
          </w:p>
        </w:tc>
        <w:tc>
          <w:tcPr>
            <w:tcW w:w="1350" w:type="dxa"/>
            <w:vAlign w:val="center"/>
          </w:tcPr>
          <w:p w14:paraId="17BA2FB3">
            <w:pPr>
              <w:widowControl/>
              <w:ind w:firstLine="480"/>
              <w:jc w:val="center"/>
              <w:rPr>
                <w:rFonts w:hint="eastAsia" w:eastAsia="宋体"/>
                <w:color w:val="auto"/>
                <w:lang w:val="en-US" w:eastAsia="zh-CN"/>
              </w:rPr>
            </w:pPr>
            <w:r>
              <w:rPr>
                <w:rFonts w:hint="eastAsia"/>
                <w:color w:val="auto"/>
                <w:lang w:val="en-US" w:eastAsia="zh-CN"/>
              </w:rPr>
              <w:t>0</w:t>
            </w:r>
          </w:p>
        </w:tc>
        <w:tc>
          <w:tcPr>
            <w:tcW w:w="2760" w:type="dxa"/>
            <w:vAlign w:val="center"/>
          </w:tcPr>
          <w:p w14:paraId="74B9EEE9">
            <w:pPr>
              <w:widowControl/>
              <w:ind w:firstLine="480"/>
              <w:jc w:val="left"/>
              <w:rPr>
                <w:color w:val="auto"/>
              </w:rPr>
            </w:pPr>
            <w:r>
              <w:rPr>
                <w:rFonts w:hint="eastAsia" w:ascii="宋体" w:hAnsi="宋体" w:cs="宋体"/>
                <w:color w:val="auto"/>
                <w:kern w:val="0"/>
                <w:sz w:val="24"/>
              </w:rPr>
              <w:t>　　结转下年</w:t>
            </w:r>
          </w:p>
        </w:tc>
        <w:tc>
          <w:tcPr>
            <w:tcW w:w="1680" w:type="dxa"/>
            <w:vAlign w:val="center"/>
          </w:tcPr>
          <w:p w14:paraId="4A6FEB53">
            <w:pPr>
              <w:widowControl/>
              <w:ind w:firstLine="480"/>
              <w:jc w:val="center"/>
              <w:rPr>
                <w:rFonts w:hint="eastAsia" w:eastAsia="宋体"/>
                <w:color w:val="auto"/>
                <w:lang w:val="en-US" w:eastAsia="zh-CN"/>
              </w:rPr>
            </w:pPr>
            <w:r>
              <w:rPr>
                <w:rFonts w:hint="eastAsia"/>
                <w:color w:val="auto"/>
                <w:lang w:val="en-US" w:eastAsia="zh-CN"/>
              </w:rPr>
              <w:t>0</w:t>
            </w:r>
          </w:p>
        </w:tc>
      </w:tr>
      <w:tr w14:paraId="33B756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6C542F2">
            <w:pPr>
              <w:widowControl/>
              <w:ind w:firstLine="480"/>
              <w:jc w:val="left"/>
              <w:rPr>
                <w:color w:val="auto"/>
              </w:rPr>
            </w:pPr>
            <w:r>
              <w:rPr>
                <w:rFonts w:hint="eastAsia" w:ascii="宋体" w:hAnsi="宋体" w:cs="宋体"/>
                <w:color w:val="auto"/>
                <w:kern w:val="0"/>
                <w:sz w:val="24"/>
              </w:rPr>
              <w:t>　　　</w:t>
            </w:r>
          </w:p>
        </w:tc>
        <w:tc>
          <w:tcPr>
            <w:tcW w:w="1350" w:type="dxa"/>
            <w:vAlign w:val="center"/>
          </w:tcPr>
          <w:p w14:paraId="27962E3C">
            <w:pPr>
              <w:widowControl/>
              <w:ind w:firstLine="420"/>
              <w:jc w:val="center"/>
              <w:rPr>
                <w:color w:val="auto"/>
              </w:rPr>
            </w:pPr>
          </w:p>
        </w:tc>
        <w:tc>
          <w:tcPr>
            <w:tcW w:w="2760" w:type="dxa"/>
            <w:vAlign w:val="center"/>
          </w:tcPr>
          <w:p w14:paraId="1B431DA5">
            <w:pPr>
              <w:widowControl/>
              <w:ind w:firstLine="480"/>
              <w:jc w:val="left"/>
              <w:rPr>
                <w:color w:val="auto"/>
              </w:rPr>
            </w:pPr>
            <w:r>
              <w:rPr>
                <w:rFonts w:hint="eastAsia" w:ascii="宋体" w:hAnsi="宋体" w:cs="宋体"/>
                <w:color w:val="auto"/>
                <w:kern w:val="0"/>
                <w:sz w:val="24"/>
              </w:rPr>
              <w:t>　　　</w:t>
            </w:r>
          </w:p>
        </w:tc>
        <w:tc>
          <w:tcPr>
            <w:tcW w:w="1680" w:type="dxa"/>
            <w:vAlign w:val="center"/>
          </w:tcPr>
          <w:p w14:paraId="6DB79C53">
            <w:pPr>
              <w:widowControl/>
              <w:ind w:firstLine="420"/>
              <w:jc w:val="center"/>
              <w:rPr>
                <w:color w:val="auto"/>
              </w:rPr>
            </w:pPr>
          </w:p>
        </w:tc>
      </w:tr>
      <w:tr w14:paraId="0B28B0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1BA054A">
            <w:pPr>
              <w:widowControl/>
              <w:ind w:firstLine="480"/>
              <w:jc w:val="left"/>
              <w:rPr>
                <w:color w:val="auto"/>
              </w:rPr>
            </w:pPr>
            <w:r>
              <w:rPr>
                <w:rFonts w:hint="eastAsia" w:ascii="宋体" w:hAnsi="宋体" w:cs="宋体"/>
                <w:color w:val="auto"/>
                <w:kern w:val="0"/>
                <w:sz w:val="24"/>
              </w:rPr>
              <w:t>　　收入总计</w:t>
            </w:r>
          </w:p>
        </w:tc>
        <w:tc>
          <w:tcPr>
            <w:tcW w:w="1350" w:type="dxa"/>
            <w:vAlign w:val="center"/>
          </w:tcPr>
          <w:p w14:paraId="350FD38B">
            <w:pPr>
              <w:widowControl/>
              <w:ind w:firstLine="480"/>
              <w:jc w:val="center"/>
              <w:rPr>
                <w:color w:val="auto"/>
              </w:rPr>
            </w:pPr>
            <w:r>
              <w:rPr>
                <w:rFonts w:hint="eastAsia"/>
                <w:color w:val="auto"/>
                <w:lang w:val="en-US" w:eastAsia="zh-CN"/>
              </w:rPr>
              <w:t>3777144</w:t>
            </w:r>
          </w:p>
        </w:tc>
        <w:tc>
          <w:tcPr>
            <w:tcW w:w="2760" w:type="dxa"/>
            <w:vAlign w:val="center"/>
          </w:tcPr>
          <w:p w14:paraId="29CC5565">
            <w:pPr>
              <w:widowControl/>
              <w:ind w:firstLine="480"/>
              <w:jc w:val="left"/>
              <w:rPr>
                <w:color w:val="auto"/>
              </w:rPr>
            </w:pPr>
            <w:r>
              <w:rPr>
                <w:rFonts w:hint="eastAsia" w:ascii="宋体" w:hAnsi="宋体" w:cs="宋体"/>
                <w:color w:val="auto"/>
                <w:kern w:val="0"/>
                <w:sz w:val="24"/>
              </w:rPr>
              <w:t>　　支出总计</w:t>
            </w:r>
          </w:p>
        </w:tc>
        <w:tc>
          <w:tcPr>
            <w:tcW w:w="1680" w:type="dxa"/>
            <w:vAlign w:val="center"/>
          </w:tcPr>
          <w:p w14:paraId="53DE4255">
            <w:pPr>
              <w:widowControl/>
              <w:ind w:firstLine="480"/>
              <w:jc w:val="center"/>
              <w:rPr>
                <w:color w:val="auto"/>
              </w:rPr>
            </w:pPr>
            <w:r>
              <w:rPr>
                <w:rFonts w:hint="eastAsia"/>
                <w:color w:val="auto"/>
                <w:lang w:val="en-US" w:eastAsia="zh-CN"/>
              </w:rPr>
              <w:t>3777144</w:t>
            </w:r>
          </w:p>
        </w:tc>
      </w:tr>
    </w:tbl>
    <w:p w14:paraId="55BDB4EB">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表五</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4DD7DE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37A1A916">
            <w:pPr>
              <w:widowControl/>
              <w:shd w:val="clear" w:color="auto" w:fill="FFFFFF"/>
              <w:spacing w:line="450" w:lineRule="atLeast"/>
              <w:ind w:firstLine="643"/>
              <w:jc w:val="center"/>
              <w:rPr>
                <w:rFonts w:hint="default" w:eastAsia="微软雅黑"/>
                <w:color w:val="auto"/>
                <w:lang w:val="en-US" w:eastAsia="zh-CN"/>
              </w:rPr>
            </w:pPr>
            <w:r>
              <w:rPr>
                <w:rFonts w:hint="eastAsia" w:ascii="微软雅黑" w:hAnsi="微软雅黑" w:eastAsia="微软雅黑" w:cs="微软雅黑"/>
                <w:b/>
                <w:bCs/>
                <w:color w:val="auto"/>
                <w:kern w:val="0"/>
                <w:sz w:val="32"/>
                <w:szCs w:val="32"/>
                <w:shd w:val="clear" w:color="auto" w:fill="FFFFFF"/>
                <w:lang w:eastAsia="zh-CN"/>
              </w:rPr>
              <w:t>黄石港区</w:t>
            </w:r>
            <w:r>
              <w:rPr>
                <w:rFonts w:hint="eastAsia" w:ascii="微软雅黑" w:hAnsi="微软雅黑" w:eastAsia="微软雅黑" w:cs="微软雅黑"/>
                <w:b/>
                <w:bCs/>
                <w:color w:val="auto"/>
                <w:kern w:val="0"/>
                <w:sz w:val="32"/>
                <w:szCs w:val="32"/>
                <w:shd w:val="clear" w:color="auto" w:fill="FFFFFF"/>
                <w:lang w:val="en-US" w:eastAsia="zh-CN"/>
              </w:rPr>
              <w:t>招商服务中心</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年一般公共预算支出表</w:t>
            </w:r>
          </w:p>
        </w:tc>
      </w:tr>
      <w:tr w14:paraId="6BF7A5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72685CE6">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DBB2F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14:paraId="2BFEF6DF">
            <w:pPr>
              <w:widowControl/>
              <w:ind w:firstLine="480"/>
              <w:jc w:val="center"/>
              <w:rPr>
                <w:color w:val="auto"/>
              </w:rPr>
            </w:pPr>
            <w:r>
              <w:rPr>
                <w:rFonts w:hint="eastAsia" w:ascii="宋体" w:hAnsi="宋体" w:cs="宋体"/>
                <w:color w:val="auto"/>
                <w:kern w:val="0"/>
                <w:sz w:val="24"/>
              </w:rPr>
              <w:t>功能分类科目</w:t>
            </w:r>
          </w:p>
        </w:tc>
        <w:tc>
          <w:tcPr>
            <w:tcW w:w="2100" w:type="dxa"/>
            <w:shd w:val="clear" w:color="auto" w:fill="D7D7D7" w:themeFill="background1" w:themeFillShade="D8"/>
            <w:vAlign w:val="center"/>
          </w:tcPr>
          <w:p w14:paraId="535983EF">
            <w:pPr>
              <w:widowControl/>
              <w:ind w:firstLine="420"/>
              <w:jc w:val="center"/>
              <w:rPr>
                <w:color w:val="auto"/>
              </w:rPr>
            </w:pPr>
          </w:p>
        </w:tc>
        <w:tc>
          <w:tcPr>
            <w:tcW w:w="1830" w:type="dxa"/>
            <w:vMerge w:val="restart"/>
            <w:shd w:val="clear" w:color="auto" w:fill="D7D7D7" w:themeFill="background1" w:themeFillShade="D8"/>
            <w:vAlign w:val="center"/>
          </w:tcPr>
          <w:p w14:paraId="78B09B1D">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517" w:type="dxa"/>
            <w:gridSpan w:val="2"/>
            <w:shd w:val="clear" w:color="auto" w:fill="D7D7D7" w:themeFill="background1" w:themeFillShade="D8"/>
            <w:vAlign w:val="center"/>
          </w:tcPr>
          <w:p w14:paraId="149A356A">
            <w:pPr>
              <w:widowControl/>
              <w:ind w:firstLine="480"/>
              <w:jc w:val="center"/>
              <w:rPr>
                <w:color w:val="auto"/>
              </w:rPr>
            </w:pPr>
            <w:r>
              <w:rPr>
                <w:rFonts w:hint="eastAsia" w:ascii="宋体" w:hAnsi="宋体" w:cs="宋体"/>
                <w:color w:val="auto"/>
                <w:kern w:val="0"/>
                <w:sz w:val="24"/>
              </w:rPr>
              <w:t>其中</w:t>
            </w:r>
          </w:p>
        </w:tc>
      </w:tr>
      <w:tr w14:paraId="602F86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37382C61">
            <w:pPr>
              <w:widowControl/>
              <w:ind w:firstLine="480"/>
              <w:jc w:val="center"/>
              <w:rPr>
                <w:color w:val="auto"/>
              </w:rPr>
            </w:pPr>
            <w:r>
              <w:rPr>
                <w:rFonts w:hint="eastAsia" w:ascii="宋体" w:hAnsi="宋体" w:cs="宋体"/>
                <w:color w:val="auto"/>
                <w:kern w:val="0"/>
                <w:sz w:val="24"/>
              </w:rPr>
              <w:t>科目编码</w:t>
            </w:r>
          </w:p>
        </w:tc>
        <w:tc>
          <w:tcPr>
            <w:tcW w:w="2100" w:type="dxa"/>
            <w:shd w:val="clear" w:color="auto" w:fill="D7D7D7" w:themeFill="background1" w:themeFillShade="D8"/>
            <w:vAlign w:val="center"/>
          </w:tcPr>
          <w:p w14:paraId="6B6DAE83">
            <w:pPr>
              <w:widowControl/>
              <w:ind w:firstLine="480"/>
              <w:jc w:val="center"/>
              <w:rPr>
                <w:color w:val="auto"/>
              </w:rPr>
            </w:pPr>
            <w:r>
              <w:rPr>
                <w:rFonts w:hint="eastAsia" w:ascii="宋体" w:hAnsi="宋体" w:cs="宋体"/>
                <w:color w:val="auto"/>
                <w:kern w:val="0"/>
                <w:sz w:val="24"/>
              </w:rPr>
              <w:t>科目名称</w:t>
            </w:r>
          </w:p>
        </w:tc>
        <w:tc>
          <w:tcPr>
            <w:tcW w:w="1830" w:type="dxa"/>
            <w:vMerge w:val="continue"/>
            <w:shd w:val="clear" w:color="auto" w:fill="D7D7D7" w:themeFill="background1" w:themeFillShade="D8"/>
            <w:vAlign w:val="center"/>
          </w:tcPr>
          <w:p w14:paraId="6A66796B">
            <w:pPr>
              <w:ind w:firstLine="480"/>
              <w:jc w:val="center"/>
              <w:rPr>
                <w:rFonts w:ascii="宋体"/>
                <w:color w:val="auto"/>
                <w:sz w:val="24"/>
              </w:rPr>
            </w:pPr>
          </w:p>
        </w:tc>
        <w:tc>
          <w:tcPr>
            <w:tcW w:w="1815" w:type="dxa"/>
            <w:shd w:val="clear" w:color="auto" w:fill="D7D7D7" w:themeFill="background1" w:themeFillShade="D8"/>
            <w:vAlign w:val="center"/>
          </w:tcPr>
          <w:p w14:paraId="140FB22F">
            <w:pPr>
              <w:widowControl/>
              <w:ind w:firstLine="480"/>
              <w:jc w:val="center"/>
              <w:rPr>
                <w:color w:val="auto"/>
              </w:rPr>
            </w:pPr>
            <w:r>
              <w:rPr>
                <w:rFonts w:hint="eastAsia" w:ascii="宋体" w:hAnsi="宋体" w:cs="宋体"/>
                <w:color w:val="auto"/>
                <w:kern w:val="0"/>
                <w:sz w:val="24"/>
              </w:rPr>
              <w:t>基本支出</w:t>
            </w:r>
          </w:p>
        </w:tc>
        <w:tc>
          <w:tcPr>
            <w:tcW w:w="1702" w:type="dxa"/>
            <w:shd w:val="clear" w:color="auto" w:fill="D7D7D7" w:themeFill="background1" w:themeFillShade="D8"/>
            <w:vAlign w:val="center"/>
          </w:tcPr>
          <w:p w14:paraId="08CDEB57">
            <w:pPr>
              <w:widowControl/>
              <w:ind w:firstLine="480"/>
              <w:jc w:val="center"/>
              <w:rPr>
                <w:color w:val="auto"/>
              </w:rPr>
            </w:pPr>
            <w:r>
              <w:rPr>
                <w:rFonts w:hint="eastAsia" w:ascii="宋体" w:hAnsi="宋体" w:cs="宋体"/>
                <w:color w:val="auto"/>
                <w:kern w:val="0"/>
                <w:sz w:val="24"/>
              </w:rPr>
              <w:t>项目支出</w:t>
            </w:r>
          </w:p>
        </w:tc>
      </w:tr>
      <w:tr w14:paraId="6759F1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1CC18A95">
            <w:pPr>
              <w:widowControl/>
              <w:ind w:firstLine="420"/>
              <w:jc w:val="center"/>
              <w:rPr>
                <w:color w:val="auto"/>
              </w:rPr>
            </w:pPr>
          </w:p>
        </w:tc>
        <w:tc>
          <w:tcPr>
            <w:tcW w:w="2100" w:type="dxa"/>
            <w:shd w:val="clear" w:color="auto" w:fill="D7D7D7" w:themeFill="background1" w:themeFillShade="D8"/>
            <w:vAlign w:val="center"/>
          </w:tcPr>
          <w:p w14:paraId="0CEBD256">
            <w:pPr>
              <w:widowControl/>
              <w:ind w:firstLine="480"/>
              <w:jc w:val="center"/>
              <w:rPr>
                <w:color w:val="auto"/>
              </w:rPr>
            </w:pPr>
            <w:r>
              <w:rPr>
                <w:rFonts w:hint="eastAsia" w:ascii="宋体" w:hAnsi="宋体" w:cs="宋体"/>
                <w:color w:val="auto"/>
                <w:kern w:val="0"/>
                <w:sz w:val="24"/>
              </w:rPr>
              <w:t>合计</w:t>
            </w:r>
          </w:p>
        </w:tc>
        <w:tc>
          <w:tcPr>
            <w:tcW w:w="1830" w:type="dxa"/>
            <w:shd w:val="clear" w:color="auto" w:fill="D7D7D7" w:themeFill="background1" w:themeFillShade="D8"/>
            <w:vAlign w:val="center"/>
          </w:tcPr>
          <w:p w14:paraId="745559FB">
            <w:pPr>
              <w:widowControl/>
              <w:ind w:firstLine="480"/>
              <w:jc w:val="center"/>
              <w:rPr>
                <w:rFonts w:hint="default" w:ascii="宋体" w:cs="宋体"/>
                <w:color w:val="auto"/>
                <w:kern w:val="0"/>
                <w:sz w:val="24"/>
                <w:lang w:val="en-US" w:eastAsia="zh-CN"/>
              </w:rPr>
            </w:pPr>
            <w:r>
              <w:rPr>
                <w:rFonts w:hint="eastAsia" w:ascii="宋体" w:cs="宋体"/>
                <w:color w:val="auto"/>
                <w:kern w:val="0"/>
                <w:sz w:val="24"/>
                <w:lang w:val="en-US" w:eastAsia="zh-CN"/>
              </w:rPr>
              <w:t>3777144</w:t>
            </w:r>
          </w:p>
        </w:tc>
        <w:tc>
          <w:tcPr>
            <w:tcW w:w="1815" w:type="dxa"/>
            <w:shd w:val="clear" w:color="auto" w:fill="D7D7D7" w:themeFill="background1" w:themeFillShade="D8"/>
            <w:vAlign w:val="center"/>
          </w:tcPr>
          <w:p w14:paraId="4626DA61">
            <w:pPr>
              <w:widowControl/>
              <w:ind w:firstLine="480"/>
              <w:jc w:val="center"/>
              <w:rPr>
                <w:rFonts w:hint="eastAsia" w:ascii="宋体" w:cs="宋体"/>
                <w:color w:val="auto"/>
                <w:kern w:val="0"/>
                <w:sz w:val="24"/>
                <w:lang w:val="en-US" w:eastAsia="zh-CN"/>
              </w:rPr>
            </w:pPr>
            <w:r>
              <w:rPr>
                <w:rFonts w:hint="eastAsia" w:ascii="宋体" w:cs="宋体"/>
                <w:color w:val="auto"/>
                <w:kern w:val="0"/>
                <w:sz w:val="24"/>
                <w:lang w:val="en-US" w:eastAsia="zh-CN"/>
              </w:rPr>
              <w:t>1777144</w:t>
            </w:r>
          </w:p>
        </w:tc>
        <w:tc>
          <w:tcPr>
            <w:tcW w:w="1702" w:type="dxa"/>
            <w:shd w:val="clear" w:color="auto" w:fill="D7D7D7" w:themeFill="background1" w:themeFillShade="D8"/>
            <w:vAlign w:val="center"/>
          </w:tcPr>
          <w:p w14:paraId="030449C4">
            <w:pPr>
              <w:widowControl/>
              <w:ind w:firstLine="480"/>
              <w:jc w:val="center"/>
              <w:rPr>
                <w:rFonts w:hint="eastAsia" w:ascii="宋体" w:cs="宋体"/>
                <w:color w:val="auto"/>
                <w:kern w:val="0"/>
                <w:sz w:val="24"/>
                <w:lang w:val="en-US" w:eastAsia="zh-CN"/>
              </w:rPr>
            </w:pPr>
            <w:r>
              <w:rPr>
                <w:rFonts w:hint="eastAsia" w:ascii="宋体" w:cs="宋体"/>
                <w:color w:val="auto"/>
                <w:kern w:val="0"/>
                <w:sz w:val="24"/>
                <w:lang w:val="en-US" w:eastAsia="zh-CN"/>
              </w:rPr>
              <w:t>2000000</w:t>
            </w:r>
          </w:p>
        </w:tc>
      </w:tr>
      <w:tr w14:paraId="2229C0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shd w:val="clear" w:color="auto" w:fill="auto"/>
            <w:vAlign w:val="center"/>
          </w:tcPr>
          <w:p w14:paraId="64926B6B">
            <w:pPr>
              <w:widowControl/>
              <w:jc w:val="center"/>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lang w:val="en-US" w:eastAsia="zh-CN"/>
              </w:rPr>
              <w:t>2010301</w:t>
            </w:r>
          </w:p>
        </w:tc>
        <w:tc>
          <w:tcPr>
            <w:tcW w:w="2100" w:type="dxa"/>
            <w:shd w:val="clear" w:color="auto" w:fill="auto"/>
            <w:vAlign w:val="center"/>
          </w:tcPr>
          <w:p w14:paraId="0FE4FA84">
            <w:pPr>
              <w:widowControl/>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lang w:eastAsia="zh-CN"/>
              </w:rPr>
              <w:t>行政运行</w:t>
            </w:r>
          </w:p>
        </w:tc>
        <w:tc>
          <w:tcPr>
            <w:tcW w:w="1830" w:type="dxa"/>
            <w:vAlign w:val="center"/>
          </w:tcPr>
          <w:p w14:paraId="1283DAE0">
            <w:pPr>
              <w:widowControl/>
              <w:ind w:firstLine="480"/>
              <w:jc w:val="center"/>
              <w:rPr>
                <w:rFonts w:hint="default" w:ascii="宋体" w:cs="宋体"/>
                <w:color w:val="auto"/>
                <w:kern w:val="0"/>
                <w:sz w:val="24"/>
                <w:lang w:val="en-US" w:eastAsia="zh-CN"/>
              </w:rPr>
            </w:pPr>
            <w:r>
              <w:rPr>
                <w:rFonts w:hint="eastAsia" w:ascii="宋体" w:cs="宋体"/>
                <w:color w:val="auto"/>
                <w:kern w:val="0"/>
                <w:sz w:val="24"/>
                <w:lang w:val="en-US" w:eastAsia="zh-CN"/>
              </w:rPr>
              <w:t>1777144</w:t>
            </w:r>
          </w:p>
        </w:tc>
        <w:tc>
          <w:tcPr>
            <w:tcW w:w="1815" w:type="dxa"/>
            <w:vAlign w:val="center"/>
          </w:tcPr>
          <w:p w14:paraId="27ACE6BE">
            <w:pPr>
              <w:widowControl/>
              <w:ind w:firstLine="480"/>
              <w:jc w:val="center"/>
              <w:rPr>
                <w:rFonts w:hint="default" w:ascii="宋体" w:cs="宋体"/>
                <w:color w:val="auto"/>
                <w:kern w:val="0"/>
                <w:sz w:val="24"/>
                <w:lang w:val="en-US" w:eastAsia="zh-CN"/>
              </w:rPr>
            </w:pPr>
            <w:r>
              <w:rPr>
                <w:rFonts w:hint="eastAsia" w:ascii="宋体" w:cs="宋体"/>
                <w:color w:val="auto"/>
                <w:kern w:val="0"/>
                <w:sz w:val="24"/>
                <w:lang w:val="en-US" w:eastAsia="zh-CN"/>
              </w:rPr>
              <w:t>1777144</w:t>
            </w:r>
          </w:p>
        </w:tc>
        <w:tc>
          <w:tcPr>
            <w:tcW w:w="1702" w:type="dxa"/>
            <w:vAlign w:val="center"/>
          </w:tcPr>
          <w:p w14:paraId="0489B1E0">
            <w:pPr>
              <w:widowControl/>
              <w:ind w:firstLine="480"/>
              <w:jc w:val="center"/>
              <w:rPr>
                <w:rFonts w:hint="eastAsia" w:ascii="宋体" w:cs="宋体"/>
                <w:color w:val="auto"/>
                <w:kern w:val="0"/>
                <w:sz w:val="24"/>
                <w:lang w:val="en-US" w:eastAsia="zh-CN"/>
              </w:rPr>
            </w:pPr>
            <w:r>
              <w:rPr>
                <w:rFonts w:hint="eastAsia" w:ascii="宋体" w:cs="宋体"/>
                <w:color w:val="auto"/>
                <w:kern w:val="0"/>
                <w:sz w:val="24"/>
                <w:lang w:val="en-US" w:eastAsia="zh-CN"/>
              </w:rPr>
              <w:t>0</w:t>
            </w:r>
          </w:p>
        </w:tc>
      </w:tr>
      <w:tr w14:paraId="6D2D20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auto"/>
            <w:vAlign w:val="center"/>
          </w:tcPr>
          <w:p w14:paraId="0A1AB6C8">
            <w:pPr>
              <w:widowControl/>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lang w:val="en-US" w:eastAsia="zh-CN"/>
              </w:rPr>
              <w:t>2060199</w:t>
            </w:r>
          </w:p>
        </w:tc>
        <w:tc>
          <w:tcPr>
            <w:tcW w:w="2100" w:type="dxa"/>
            <w:shd w:val="clear" w:color="auto" w:fill="auto"/>
            <w:vAlign w:val="center"/>
          </w:tcPr>
          <w:p w14:paraId="74F29433">
            <w:pPr>
              <w:widowControl/>
              <w:jc w:val="center"/>
              <w:rPr>
                <w:rFonts w:hint="eastAsia" w:ascii="Calibri" w:hAnsi="Calibri" w:eastAsia="宋体" w:cs="Times New Roman"/>
                <w:color w:val="auto"/>
                <w:kern w:val="2"/>
                <w:sz w:val="21"/>
                <w:szCs w:val="24"/>
                <w:lang w:val="en-US" w:eastAsia="zh-CN" w:bidi="ar-SA"/>
              </w:rPr>
            </w:pPr>
            <w:r>
              <w:rPr>
                <w:rFonts w:hint="eastAsia" w:ascii="宋体" w:hAnsi="宋体" w:cs="宋体"/>
                <w:color w:val="auto"/>
                <w:kern w:val="0"/>
                <w:sz w:val="24"/>
                <w:lang w:val="en-US" w:eastAsia="zh-CN"/>
              </w:rPr>
              <w:t>其他科学技术管理事务支出</w:t>
            </w:r>
          </w:p>
        </w:tc>
        <w:tc>
          <w:tcPr>
            <w:tcW w:w="1830" w:type="dxa"/>
            <w:vAlign w:val="center"/>
          </w:tcPr>
          <w:p w14:paraId="1DCE2764">
            <w:pPr>
              <w:widowControl/>
              <w:ind w:firstLine="480"/>
              <w:jc w:val="center"/>
              <w:rPr>
                <w:rFonts w:hint="default" w:ascii="宋体" w:cs="宋体"/>
                <w:color w:val="auto"/>
                <w:kern w:val="0"/>
                <w:sz w:val="24"/>
                <w:lang w:val="en-US" w:eastAsia="zh-CN"/>
              </w:rPr>
            </w:pPr>
            <w:r>
              <w:rPr>
                <w:rFonts w:hint="eastAsia" w:ascii="宋体" w:cs="宋体"/>
                <w:color w:val="auto"/>
                <w:kern w:val="0"/>
                <w:sz w:val="24"/>
                <w:lang w:val="en-US" w:eastAsia="zh-CN"/>
              </w:rPr>
              <w:t>2000000</w:t>
            </w:r>
          </w:p>
        </w:tc>
        <w:tc>
          <w:tcPr>
            <w:tcW w:w="1815" w:type="dxa"/>
            <w:vAlign w:val="center"/>
          </w:tcPr>
          <w:p w14:paraId="78FD623E">
            <w:pPr>
              <w:widowControl/>
              <w:ind w:firstLine="480"/>
              <w:jc w:val="center"/>
              <w:rPr>
                <w:rFonts w:hint="eastAsia" w:ascii="宋体" w:cs="宋体"/>
                <w:color w:val="auto"/>
                <w:kern w:val="0"/>
                <w:sz w:val="24"/>
                <w:lang w:val="en-US" w:eastAsia="zh-CN"/>
              </w:rPr>
            </w:pPr>
            <w:r>
              <w:rPr>
                <w:rFonts w:hint="eastAsia" w:ascii="宋体" w:cs="宋体"/>
                <w:color w:val="auto"/>
                <w:kern w:val="0"/>
                <w:sz w:val="24"/>
                <w:lang w:val="en-US" w:eastAsia="zh-CN"/>
              </w:rPr>
              <w:t>0</w:t>
            </w:r>
          </w:p>
        </w:tc>
        <w:tc>
          <w:tcPr>
            <w:tcW w:w="1702" w:type="dxa"/>
            <w:vAlign w:val="center"/>
          </w:tcPr>
          <w:p w14:paraId="4B3DFA04">
            <w:pPr>
              <w:widowControl/>
              <w:ind w:firstLine="480"/>
              <w:jc w:val="center"/>
              <w:rPr>
                <w:rFonts w:hint="default" w:ascii="宋体" w:cs="宋体"/>
                <w:color w:val="auto"/>
                <w:kern w:val="0"/>
                <w:sz w:val="24"/>
                <w:lang w:val="en-US" w:eastAsia="zh-CN"/>
              </w:rPr>
            </w:pPr>
            <w:r>
              <w:rPr>
                <w:rFonts w:hint="eastAsia" w:ascii="宋体" w:cs="宋体"/>
                <w:color w:val="auto"/>
                <w:kern w:val="0"/>
                <w:sz w:val="24"/>
                <w:lang w:val="en-US" w:eastAsia="zh-CN"/>
              </w:rPr>
              <w:t>2000000</w:t>
            </w:r>
          </w:p>
        </w:tc>
      </w:tr>
      <w:tr w14:paraId="27B99C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0DAD8BEB">
            <w:pPr>
              <w:widowControl/>
              <w:ind w:firstLine="480" w:firstLineChars="0"/>
              <w:jc w:val="center"/>
              <w:rPr>
                <w:rFonts w:ascii="宋体" w:hAnsi="宋体" w:cs="宋体"/>
                <w:color w:val="auto"/>
                <w:kern w:val="0"/>
                <w:sz w:val="24"/>
              </w:rPr>
            </w:pPr>
          </w:p>
        </w:tc>
        <w:tc>
          <w:tcPr>
            <w:tcW w:w="2100" w:type="dxa"/>
            <w:vAlign w:val="center"/>
          </w:tcPr>
          <w:p w14:paraId="0DFB8144">
            <w:pPr>
              <w:widowControl/>
              <w:ind w:firstLine="480"/>
              <w:jc w:val="left"/>
              <w:rPr>
                <w:rFonts w:ascii="宋体" w:hAnsi="宋体" w:cs="宋体"/>
                <w:color w:val="auto"/>
                <w:kern w:val="0"/>
                <w:sz w:val="24"/>
              </w:rPr>
            </w:pPr>
          </w:p>
        </w:tc>
        <w:tc>
          <w:tcPr>
            <w:tcW w:w="1830" w:type="dxa"/>
            <w:vAlign w:val="center"/>
          </w:tcPr>
          <w:p w14:paraId="6A5B5E63">
            <w:pPr>
              <w:widowControl/>
              <w:ind w:firstLine="480"/>
              <w:jc w:val="center"/>
              <w:rPr>
                <w:rFonts w:ascii="宋体" w:hAnsi="宋体" w:cs="宋体"/>
                <w:color w:val="auto"/>
                <w:kern w:val="0"/>
                <w:sz w:val="24"/>
              </w:rPr>
            </w:pPr>
          </w:p>
        </w:tc>
        <w:tc>
          <w:tcPr>
            <w:tcW w:w="1815" w:type="dxa"/>
            <w:vAlign w:val="center"/>
          </w:tcPr>
          <w:p w14:paraId="501CB0CD">
            <w:pPr>
              <w:widowControl/>
              <w:ind w:firstLine="480"/>
              <w:jc w:val="center"/>
              <w:rPr>
                <w:rFonts w:ascii="宋体" w:hAnsi="宋体" w:cs="宋体"/>
                <w:color w:val="auto"/>
                <w:kern w:val="0"/>
                <w:sz w:val="24"/>
              </w:rPr>
            </w:pPr>
          </w:p>
        </w:tc>
        <w:tc>
          <w:tcPr>
            <w:tcW w:w="1702" w:type="dxa"/>
            <w:vAlign w:val="center"/>
          </w:tcPr>
          <w:p w14:paraId="40D86144">
            <w:pPr>
              <w:widowControl/>
              <w:ind w:firstLine="480"/>
              <w:jc w:val="center"/>
              <w:rPr>
                <w:rFonts w:ascii="宋体" w:hAnsi="宋体" w:cs="宋体"/>
                <w:color w:val="auto"/>
                <w:kern w:val="0"/>
                <w:sz w:val="24"/>
              </w:rPr>
            </w:pPr>
          </w:p>
        </w:tc>
      </w:tr>
    </w:tbl>
    <w:p w14:paraId="747D31F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表六</w:t>
      </w:r>
      <w:r>
        <w:rPr>
          <w:rFonts w:ascii="微软雅黑" w:hAnsi="微软雅黑" w:eastAsia="微软雅黑" w:cs="微软雅黑"/>
          <w:b/>
          <w:bCs/>
          <w:color w:val="auto"/>
          <w:kern w:val="0"/>
          <w:sz w:val="24"/>
          <w:shd w:val="clear" w:color="auto" w:fill="FFFFFF"/>
        </w:rPr>
        <w:t xml:space="preserve"> </w:t>
      </w:r>
    </w:p>
    <w:tbl>
      <w:tblPr>
        <w:tblStyle w:val="8"/>
        <w:tblW w:w="888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0"/>
        <w:gridCol w:w="2490"/>
        <w:gridCol w:w="1695"/>
        <w:gridCol w:w="1860"/>
        <w:gridCol w:w="1905"/>
      </w:tblGrid>
      <w:tr w14:paraId="366D0C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880" w:type="dxa"/>
            <w:gridSpan w:val="5"/>
            <w:vAlign w:val="bottom"/>
          </w:tcPr>
          <w:p w14:paraId="2F7FB1D7">
            <w:pPr>
              <w:keepNext w:val="0"/>
              <w:keepLines w:val="0"/>
              <w:widowControl/>
              <w:suppressLineNumbers w:val="0"/>
              <w:jc w:val="center"/>
              <w:textAlignment w:val="bottom"/>
              <w:rPr>
                <w:color w:val="auto"/>
              </w:rPr>
            </w:pPr>
            <w:r>
              <w:rPr>
                <w:rFonts w:hint="eastAsia" w:ascii="宋体" w:hAnsi="宋体" w:eastAsia="宋体" w:cs="宋体"/>
                <w:b/>
                <w:i w:val="0"/>
                <w:color w:val="000000"/>
                <w:kern w:val="0"/>
                <w:sz w:val="32"/>
                <w:szCs w:val="32"/>
                <w:highlight w:val="none"/>
                <w:u w:val="none"/>
                <w:lang w:val="en-US" w:eastAsia="zh-CN" w:bidi="ar"/>
              </w:rPr>
              <w:t>　</w:t>
            </w:r>
            <w:r>
              <w:rPr>
                <w:rFonts w:ascii="微软雅黑" w:hAnsi="微软雅黑" w:eastAsia="微软雅黑" w:cs="微软雅黑"/>
                <w:b/>
                <w:i w:val="0"/>
                <w:color w:val="auto"/>
                <w:kern w:val="0"/>
                <w:sz w:val="32"/>
                <w:szCs w:val="32"/>
                <w:u w:val="none"/>
                <w:lang w:val="en-US" w:eastAsia="zh-CN" w:bidi="ar"/>
              </w:rPr>
              <w:t>黄石港区</w:t>
            </w:r>
            <w:r>
              <w:rPr>
                <w:rFonts w:hint="eastAsia" w:ascii="微软雅黑" w:hAnsi="微软雅黑" w:eastAsia="微软雅黑" w:cs="微软雅黑"/>
                <w:b/>
                <w:bCs/>
                <w:color w:val="auto"/>
                <w:kern w:val="0"/>
                <w:sz w:val="32"/>
                <w:szCs w:val="32"/>
                <w:shd w:val="clear" w:color="auto" w:fill="FFFFFF"/>
                <w:lang w:val="en-US" w:eastAsia="zh-CN"/>
              </w:rPr>
              <w:t>招商服务中心</w:t>
            </w:r>
            <w:r>
              <w:rPr>
                <w:rFonts w:hint="eastAsia" w:ascii="微软雅黑" w:hAnsi="微软雅黑" w:eastAsia="微软雅黑" w:cs="微软雅黑"/>
                <w:b/>
                <w:i w:val="0"/>
                <w:color w:val="333333"/>
                <w:kern w:val="0"/>
                <w:sz w:val="32"/>
                <w:szCs w:val="32"/>
                <w:highlight w:val="none"/>
                <w:u w:val="none"/>
                <w:lang w:val="en-US" w:eastAsia="zh-CN" w:bidi="ar"/>
              </w:rPr>
              <w:t>2026</w:t>
            </w:r>
            <w:r>
              <w:rPr>
                <w:rFonts w:ascii="微软雅黑" w:hAnsi="微软雅黑" w:eastAsia="微软雅黑" w:cs="微软雅黑"/>
                <w:b/>
                <w:i w:val="0"/>
                <w:color w:val="333333"/>
                <w:kern w:val="0"/>
                <w:sz w:val="32"/>
                <w:szCs w:val="32"/>
                <w:highlight w:val="none"/>
                <w:u w:val="none"/>
                <w:lang w:val="en-US" w:eastAsia="zh-CN" w:bidi="ar"/>
              </w:rPr>
              <w:t>年一般公共预算基本支出表</w:t>
            </w:r>
          </w:p>
        </w:tc>
      </w:tr>
      <w:tr w14:paraId="66CEEB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8880" w:type="dxa"/>
            <w:gridSpan w:val="5"/>
            <w:vAlign w:val="bottom"/>
          </w:tcPr>
          <w:p w14:paraId="5DA2462D">
            <w:pPr>
              <w:keepNext w:val="0"/>
              <w:keepLines w:val="0"/>
              <w:widowControl/>
              <w:suppressLineNumbers w:val="0"/>
              <w:jc w:val="left"/>
              <w:textAlignment w:val="bottom"/>
              <w:rPr>
                <w:rFonts w:ascii="宋体" w:hAnsi="宋体" w:cs="宋体"/>
                <w:color w:val="auto"/>
                <w:kern w:val="0"/>
                <w:sz w:val="24"/>
              </w:rPr>
            </w:pPr>
            <w:r>
              <w:rPr>
                <w:rFonts w:hint="eastAsia" w:ascii="宋体" w:hAnsi="宋体" w:eastAsia="宋体" w:cs="宋体"/>
                <w:i w:val="0"/>
                <w:color w:val="000000"/>
                <w:kern w:val="0"/>
                <w:sz w:val="24"/>
                <w:szCs w:val="24"/>
                <w:u w:val="none"/>
                <w:lang w:val="en-US" w:eastAsia="zh-CN" w:bidi="ar"/>
              </w:rPr>
              <w:t xml:space="preserve">                                                              单位：元</w:t>
            </w:r>
          </w:p>
        </w:tc>
      </w:tr>
      <w:tr w14:paraId="1A1354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3420" w:type="dxa"/>
            <w:gridSpan w:val="2"/>
            <w:shd w:val="clear" w:color="auto" w:fill="D7D7D7" w:themeFill="background1" w:themeFillShade="D8"/>
            <w:vAlign w:val="bottom"/>
          </w:tcPr>
          <w:p w14:paraId="73CFE064">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经济分类科目</w:t>
            </w:r>
          </w:p>
        </w:tc>
        <w:tc>
          <w:tcPr>
            <w:tcW w:w="1695" w:type="dxa"/>
            <w:vMerge w:val="restart"/>
            <w:shd w:val="clear" w:color="auto" w:fill="D7D7D7" w:themeFill="background1" w:themeFillShade="D8"/>
            <w:vAlign w:val="bottom"/>
          </w:tcPr>
          <w:p w14:paraId="4D73F4C0">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预算数</w:t>
            </w:r>
          </w:p>
        </w:tc>
        <w:tc>
          <w:tcPr>
            <w:tcW w:w="3765" w:type="dxa"/>
            <w:gridSpan w:val="2"/>
            <w:shd w:val="clear" w:color="auto" w:fill="D7D7D7" w:themeFill="background1" w:themeFillShade="D8"/>
            <w:vAlign w:val="bottom"/>
          </w:tcPr>
          <w:p w14:paraId="561E8B0C">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其中</w:t>
            </w:r>
          </w:p>
        </w:tc>
      </w:tr>
      <w:tr w14:paraId="64F491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30" w:type="dxa"/>
            <w:shd w:val="clear" w:color="auto" w:fill="D7D7D7" w:themeFill="background1" w:themeFillShade="D8"/>
            <w:vAlign w:val="bottom"/>
          </w:tcPr>
          <w:p w14:paraId="66A0EC42">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科目编码</w:t>
            </w:r>
          </w:p>
        </w:tc>
        <w:tc>
          <w:tcPr>
            <w:tcW w:w="2490" w:type="dxa"/>
            <w:shd w:val="clear" w:color="auto" w:fill="D7D7D7" w:themeFill="background1" w:themeFillShade="D8"/>
            <w:vAlign w:val="bottom"/>
          </w:tcPr>
          <w:p w14:paraId="764BA7CB">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科目名称</w:t>
            </w:r>
          </w:p>
        </w:tc>
        <w:tc>
          <w:tcPr>
            <w:tcW w:w="1695" w:type="dxa"/>
            <w:vMerge w:val="continue"/>
            <w:shd w:val="clear" w:color="auto" w:fill="D7D7D7" w:themeFill="background1" w:themeFillShade="D8"/>
            <w:vAlign w:val="bottom"/>
          </w:tcPr>
          <w:p w14:paraId="37C86180">
            <w:pPr>
              <w:jc w:val="center"/>
              <w:rPr>
                <w:color w:val="auto"/>
              </w:rPr>
            </w:pPr>
          </w:p>
        </w:tc>
        <w:tc>
          <w:tcPr>
            <w:tcW w:w="1860" w:type="dxa"/>
            <w:shd w:val="clear" w:color="auto" w:fill="D7D7D7" w:themeFill="background1" w:themeFillShade="D8"/>
            <w:vAlign w:val="bottom"/>
          </w:tcPr>
          <w:p w14:paraId="6EC10298">
            <w:pPr>
              <w:keepNext w:val="0"/>
              <w:keepLines w:val="0"/>
              <w:widowControl/>
              <w:suppressLineNumbers w:val="0"/>
              <w:jc w:val="center"/>
              <w:textAlignment w:val="bottom"/>
              <w:rPr>
                <w:rFonts w:ascii="宋体"/>
                <w:color w:val="auto"/>
                <w:sz w:val="24"/>
              </w:rPr>
            </w:pPr>
            <w:r>
              <w:rPr>
                <w:rFonts w:hint="eastAsia" w:ascii="宋体" w:hAnsi="宋体" w:eastAsia="宋体" w:cs="宋体"/>
                <w:i w:val="0"/>
                <w:color w:val="000000"/>
                <w:kern w:val="0"/>
                <w:sz w:val="24"/>
                <w:szCs w:val="24"/>
                <w:u w:val="none"/>
                <w:lang w:val="en-US" w:eastAsia="zh-CN" w:bidi="ar"/>
              </w:rPr>
              <w:t>人员经费</w:t>
            </w:r>
          </w:p>
        </w:tc>
        <w:tc>
          <w:tcPr>
            <w:tcW w:w="1905" w:type="dxa"/>
            <w:shd w:val="clear" w:color="auto" w:fill="D7D7D7" w:themeFill="background1" w:themeFillShade="D8"/>
            <w:vAlign w:val="bottom"/>
          </w:tcPr>
          <w:p w14:paraId="498A30E1">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日常公用经费</w:t>
            </w:r>
          </w:p>
        </w:tc>
      </w:tr>
      <w:tr w14:paraId="047374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30" w:type="dxa"/>
            <w:shd w:val="clear" w:color="auto" w:fill="D7D7D7" w:themeFill="background1" w:themeFillShade="D8"/>
            <w:vAlign w:val="bottom"/>
          </w:tcPr>
          <w:p w14:paraId="52290D1B">
            <w:pPr>
              <w:jc w:val="center"/>
              <w:rPr>
                <w:rFonts w:ascii="宋体" w:cs="宋体"/>
                <w:color w:val="auto"/>
                <w:kern w:val="0"/>
                <w:sz w:val="24"/>
              </w:rPr>
            </w:pPr>
          </w:p>
        </w:tc>
        <w:tc>
          <w:tcPr>
            <w:tcW w:w="2490" w:type="dxa"/>
            <w:shd w:val="clear" w:color="auto" w:fill="D7D7D7" w:themeFill="background1" w:themeFillShade="D8"/>
            <w:vAlign w:val="bottom"/>
          </w:tcPr>
          <w:p w14:paraId="611291C6">
            <w:pPr>
              <w:keepNext w:val="0"/>
              <w:keepLines w:val="0"/>
              <w:widowControl/>
              <w:suppressLineNumbers w:val="0"/>
              <w:jc w:val="center"/>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合计</w:t>
            </w:r>
          </w:p>
        </w:tc>
        <w:tc>
          <w:tcPr>
            <w:tcW w:w="1695" w:type="dxa"/>
            <w:shd w:val="clear" w:color="auto" w:fill="D7D7D7" w:themeFill="background1" w:themeFillShade="D8"/>
            <w:vAlign w:val="bottom"/>
          </w:tcPr>
          <w:p w14:paraId="0ACE0FC4">
            <w:pPr>
              <w:keepNext w:val="0"/>
              <w:keepLines w:val="0"/>
              <w:widowControl/>
              <w:suppressLineNumbers w:val="0"/>
              <w:jc w:val="center"/>
              <w:textAlignment w:val="bottom"/>
              <w:rPr>
                <w:rFonts w:hint="default" w:eastAsia="宋体"/>
                <w:color w:val="auto"/>
                <w:lang w:val="en-US" w:eastAsia="zh-CN"/>
              </w:rPr>
            </w:pPr>
            <w:r>
              <w:rPr>
                <w:rFonts w:hint="eastAsia" w:ascii="宋体" w:hAnsi="宋体" w:cs="宋体"/>
                <w:color w:val="auto"/>
                <w:kern w:val="0"/>
                <w:sz w:val="24"/>
                <w:lang w:val="en-US" w:eastAsia="zh-CN"/>
              </w:rPr>
              <w:t>1777144</w:t>
            </w:r>
          </w:p>
        </w:tc>
        <w:tc>
          <w:tcPr>
            <w:tcW w:w="1860" w:type="dxa"/>
            <w:shd w:val="clear" w:color="auto" w:fill="D7D7D7" w:themeFill="background1" w:themeFillShade="D8"/>
            <w:vAlign w:val="bottom"/>
          </w:tcPr>
          <w:p w14:paraId="53751F24">
            <w:pPr>
              <w:keepNext w:val="0"/>
              <w:keepLines w:val="0"/>
              <w:widowControl/>
              <w:suppressLineNumbers w:val="0"/>
              <w:jc w:val="center"/>
              <w:textAlignment w:val="bottom"/>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1664313</w:t>
            </w:r>
          </w:p>
        </w:tc>
        <w:tc>
          <w:tcPr>
            <w:tcW w:w="1905" w:type="dxa"/>
            <w:shd w:val="clear" w:color="auto" w:fill="D7D7D7" w:themeFill="background1" w:themeFillShade="D8"/>
            <w:vAlign w:val="bottom"/>
          </w:tcPr>
          <w:p w14:paraId="63B17053">
            <w:pPr>
              <w:keepNext w:val="0"/>
              <w:keepLines w:val="0"/>
              <w:widowControl/>
              <w:suppressLineNumbers w:val="0"/>
              <w:jc w:val="center"/>
              <w:textAlignment w:val="bottom"/>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112831</w:t>
            </w:r>
          </w:p>
        </w:tc>
      </w:tr>
      <w:tr w14:paraId="611B28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30" w:type="dxa"/>
            <w:vAlign w:val="bottom"/>
          </w:tcPr>
          <w:p w14:paraId="329A60E4">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301</w:t>
            </w:r>
          </w:p>
        </w:tc>
        <w:tc>
          <w:tcPr>
            <w:tcW w:w="2490" w:type="dxa"/>
            <w:vAlign w:val="bottom"/>
          </w:tcPr>
          <w:p w14:paraId="16E54E1E">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695" w:type="dxa"/>
            <w:vAlign w:val="bottom"/>
          </w:tcPr>
          <w:p w14:paraId="37E126CC">
            <w:pPr>
              <w:keepNext w:val="0"/>
              <w:keepLines w:val="0"/>
              <w:widowControl/>
              <w:suppressLineNumbers w:val="0"/>
              <w:jc w:val="center"/>
              <w:textAlignment w:val="bottom"/>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1664313</w:t>
            </w:r>
          </w:p>
        </w:tc>
        <w:tc>
          <w:tcPr>
            <w:tcW w:w="1860" w:type="dxa"/>
            <w:vAlign w:val="bottom"/>
          </w:tcPr>
          <w:p w14:paraId="23AC4D31">
            <w:pPr>
              <w:keepNext w:val="0"/>
              <w:keepLines w:val="0"/>
              <w:widowControl/>
              <w:suppressLineNumbers w:val="0"/>
              <w:jc w:val="center"/>
              <w:textAlignment w:val="bottom"/>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1664313</w:t>
            </w:r>
          </w:p>
        </w:tc>
        <w:tc>
          <w:tcPr>
            <w:tcW w:w="1905" w:type="dxa"/>
            <w:vAlign w:val="bottom"/>
          </w:tcPr>
          <w:p w14:paraId="0BC2F09E">
            <w:pPr>
              <w:jc w:val="center"/>
              <w:rPr>
                <w:rFonts w:ascii="宋体" w:hAnsi="宋体" w:cs="宋体"/>
                <w:color w:val="auto"/>
                <w:kern w:val="0"/>
                <w:sz w:val="24"/>
              </w:rPr>
            </w:pPr>
          </w:p>
        </w:tc>
      </w:tr>
      <w:tr w14:paraId="50BE30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8C0CB6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30101</w:t>
            </w:r>
          </w:p>
        </w:tc>
        <w:tc>
          <w:tcPr>
            <w:tcW w:w="2490" w:type="dxa"/>
            <w:vAlign w:val="bottom"/>
          </w:tcPr>
          <w:p w14:paraId="6CA0D33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基本工资</w:t>
            </w:r>
          </w:p>
        </w:tc>
        <w:tc>
          <w:tcPr>
            <w:tcW w:w="1695" w:type="dxa"/>
            <w:vAlign w:val="center"/>
          </w:tcPr>
          <w:p w14:paraId="3B451D5D">
            <w:pPr>
              <w:keepNext w:val="0"/>
              <w:keepLines w:val="0"/>
              <w:widowControl/>
              <w:suppressLineNumbers w:val="0"/>
              <w:jc w:val="center"/>
              <w:textAlignment w:val="bottom"/>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358584</w:t>
            </w:r>
          </w:p>
        </w:tc>
        <w:tc>
          <w:tcPr>
            <w:tcW w:w="1860" w:type="dxa"/>
            <w:vAlign w:val="center"/>
          </w:tcPr>
          <w:p w14:paraId="59C07BE0">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358584</w:t>
            </w:r>
          </w:p>
        </w:tc>
        <w:tc>
          <w:tcPr>
            <w:tcW w:w="1905" w:type="dxa"/>
            <w:vAlign w:val="bottom"/>
          </w:tcPr>
          <w:p w14:paraId="67EAEA26">
            <w:pPr>
              <w:jc w:val="center"/>
              <w:rPr>
                <w:rFonts w:ascii="宋体" w:hAnsi="宋体" w:cs="宋体"/>
                <w:color w:val="auto"/>
                <w:kern w:val="0"/>
                <w:sz w:val="24"/>
              </w:rPr>
            </w:pPr>
          </w:p>
        </w:tc>
      </w:tr>
      <w:tr w14:paraId="07225C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0A285F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30102</w:t>
            </w:r>
          </w:p>
        </w:tc>
        <w:tc>
          <w:tcPr>
            <w:tcW w:w="2490" w:type="dxa"/>
            <w:vAlign w:val="bottom"/>
          </w:tcPr>
          <w:p w14:paraId="2D3DBE8A">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津贴补贴</w:t>
            </w:r>
          </w:p>
        </w:tc>
        <w:tc>
          <w:tcPr>
            <w:tcW w:w="1695" w:type="dxa"/>
            <w:vAlign w:val="center"/>
          </w:tcPr>
          <w:p w14:paraId="4CF2071B">
            <w:pPr>
              <w:keepNext w:val="0"/>
              <w:keepLines w:val="0"/>
              <w:widowControl/>
              <w:suppressLineNumbers w:val="0"/>
              <w:jc w:val="center"/>
              <w:textAlignment w:val="bottom"/>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124572</w:t>
            </w:r>
          </w:p>
        </w:tc>
        <w:tc>
          <w:tcPr>
            <w:tcW w:w="1860" w:type="dxa"/>
            <w:vAlign w:val="center"/>
          </w:tcPr>
          <w:p w14:paraId="41D4DB39">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124572</w:t>
            </w:r>
          </w:p>
        </w:tc>
        <w:tc>
          <w:tcPr>
            <w:tcW w:w="1905" w:type="dxa"/>
            <w:vAlign w:val="bottom"/>
          </w:tcPr>
          <w:p w14:paraId="33E942A9">
            <w:pPr>
              <w:jc w:val="center"/>
              <w:rPr>
                <w:rFonts w:ascii="宋体" w:hAnsi="宋体" w:cs="宋体"/>
                <w:color w:val="auto"/>
                <w:kern w:val="0"/>
                <w:sz w:val="24"/>
              </w:rPr>
            </w:pPr>
          </w:p>
        </w:tc>
      </w:tr>
      <w:tr w14:paraId="2715AB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4DF24DA">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30103</w:t>
            </w:r>
          </w:p>
        </w:tc>
        <w:tc>
          <w:tcPr>
            <w:tcW w:w="2490" w:type="dxa"/>
            <w:vAlign w:val="bottom"/>
          </w:tcPr>
          <w:p w14:paraId="0EACF5D8">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奖金</w:t>
            </w:r>
          </w:p>
        </w:tc>
        <w:tc>
          <w:tcPr>
            <w:tcW w:w="1695" w:type="dxa"/>
            <w:vAlign w:val="center"/>
          </w:tcPr>
          <w:p w14:paraId="646CBD6C">
            <w:pPr>
              <w:keepNext w:val="0"/>
              <w:keepLines w:val="0"/>
              <w:widowControl/>
              <w:suppressLineNumbers w:val="0"/>
              <w:jc w:val="center"/>
              <w:textAlignment w:val="bottom"/>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457887</w:t>
            </w:r>
          </w:p>
        </w:tc>
        <w:tc>
          <w:tcPr>
            <w:tcW w:w="1860" w:type="dxa"/>
            <w:vAlign w:val="center"/>
          </w:tcPr>
          <w:p w14:paraId="1701B4D1">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457887</w:t>
            </w:r>
          </w:p>
        </w:tc>
        <w:tc>
          <w:tcPr>
            <w:tcW w:w="1905" w:type="dxa"/>
            <w:vAlign w:val="bottom"/>
          </w:tcPr>
          <w:p w14:paraId="548E6DAD">
            <w:pPr>
              <w:jc w:val="center"/>
              <w:rPr>
                <w:rFonts w:ascii="宋体" w:hAnsi="宋体" w:cs="宋体"/>
                <w:color w:val="auto"/>
                <w:kern w:val="0"/>
                <w:sz w:val="24"/>
              </w:rPr>
            </w:pPr>
          </w:p>
        </w:tc>
      </w:tr>
      <w:tr w14:paraId="160AFA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5994F7A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30107</w:t>
            </w:r>
          </w:p>
        </w:tc>
        <w:tc>
          <w:tcPr>
            <w:tcW w:w="2490" w:type="dxa"/>
            <w:vAlign w:val="bottom"/>
          </w:tcPr>
          <w:p w14:paraId="188F81AD">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绩效工资</w:t>
            </w:r>
          </w:p>
        </w:tc>
        <w:tc>
          <w:tcPr>
            <w:tcW w:w="1695" w:type="dxa"/>
            <w:vAlign w:val="bottom"/>
          </w:tcPr>
          <w:p w14:paraId="0AD0AC38">
            <w:pPr>
              <w:keepNext w:val="0"/>
              <w:keepLines w:val="0"/>
              <w:widowControl/>
              <w:suppressLineNumbers w:val="0"/>
              <w:jc w:val="center"/>
              <w:textAlignment w:val="bottom"/>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219768</w:t>
            </w:r>
          </w:p>
        </w:tc>
        <w:tc>
          <w:tcPr>
            <w:tcW w:w="1860" w:type="dxa"/>
            <w:vAlign w:val="bottom"/>
          </w:tcPr>
          <w:p w14:paraId="091C5159">
            <w:pPr>
              <w:keepNext w:val="0"/>
              <w:keepLines w:val="0"/>
              <w:widowControl/>
              <w:suppressLineNumbers w:val="0"/>
              <w:jc w:val="center"/>
              <w:textAlignment w:val="bottom"/>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219768</w:t>
            </w:r>
          </w:p>
        </w:tc>
        <w:tc>
          <w:tcPr>
            <w:tcW w:w="1905" w:type="dxa"/>
            <w:vAlign w:val="bottom"/>
          </w:tcPr>
          <w:p w14:paraId="73BEE44B">
            <w:pPr>
              <w:jc w:val="center"/>
              <w:rPr>
                <w:rFonts w:ascii="宋体" w:hAnsi="宋体" w:cs="宋体"/>
                <w:color w:val="auto"/>
                <w:kern w:val="0"/>
                <w:sz w:val="24"/>
              </w:rPr>
            </w:pPr>
          </w:p>
        </w:tc>
      </w:tr>
      <w:tr w14:paraId="5C5906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58E924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30108</w:t>
            </w:r>
          </w:p>
        </w:tc>
        <w:tc>
          <w:tcPr>
            <w:tcW w:w="2490" w:type="dxa"/>
            <w:vAlign w:val="bottom"/>
          </w:tcPr>
          <w:p w14:paraId="1F2AC0D0">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695" w:type="dxa"/>
            <w:vAlign w:val="center"/>
          </w:tcPr>
          <w:p w14:paraId="5AD7A4A7">
            <w:pPr>
              <w:keepNext w:val="0"/>
              <w:keepLines w:val="0"/>
              <w:widowControl/>
              <w:suppressLineNumbers w:val="0"/>
              <w:jc w:val="center"/>
              <w:textAlignment w:val="bottom"/>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141840</w:t>
            </w:r>
          </w:p>
        </w:tc>
        <w:tc>
          <w:tcPr>
            <w:tcW w:w="1860" w:type="dxa"/>
            <w:vAlign w:val="center"/>
          </w:tcPr>
          <w:p w14:paraId="09D1844C">
            <w:pPr>
              <w:keepNext w:val="0"/>
              <w:keepLines w:val="0"/>
              <w:widowControl/>
              <w:suppressLineNumbers w:val="0"/>
              <w:jc w:val="center"/>
              <w:textAlignment w:val="bottom"/>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141840</w:t>
            </w:r>
          </w:p>
        </w:tc>
        <w:tc>
          <w:tcPr>
            <w:tcW w:w="1905" w:type="dxa"/>
            <w:vAlign w:val="bottom"/>
          </w:tcPr>
          <w:p w14:paraId="5F532C3B">
            <w:pPr>
              <w:jc w:val="center"/>
              <w:rPr>
                <w:rFonts w:ascii="宋体" w:hAnsi="宋体" w:cs="宋体"/>
                <w:color w:val="auto"/>
                <w:kern w:val="0"/>
                <w:sz w:val="24"/>
              </w:rPr>
            </w:pPr>
          </w:p>
        </w:tc>
      </w:tr>
      <w:tr w14:paraId="123DA7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0369748">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30109</w:t>
            </w:r>
          </w:p>
        </w:tc>
        <w:tc>
          <w:tcPr>
            <w:tcW w:w="2490" w:type="dxa"/>
            <w:vAlign w:val="bottom"/>
          </w:tcPr>
          <w:p w14:paraId="186ADA1D">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695" w:type="dxa"/>
            <w:vAlign w:val="bottom"/>
          </w:tcPr>
          <w:p w14:paraId="5FB867FA">
            <w:pPr>
              <w:keepNext w:val="0"/>
              <w:keepLines w:val="0"/>
              <w:widowControl/>
              <w:suppressLineNumbers w:val="0"/>
              <w:jc w:val="center"/>
              <w:textAlignment w:val="bottom"/>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70920</w:t>
            </w:r>
          </w:p>
        </w:tc>
        <w:tc>
          <w:tcPr>
            <w:tcW w:w="1860" w:type="dxa"/>
            <w:vAlign w:val="bottom"/>
          </w:tcPr>
          <w:p w14:paraId="50AC4BB1">
            <w:pPr>
              <w:keepNext w:val="0"/>
              <w:keepLines w:val="0"/>
              <w:widowControl/>
              <w:suppressLineNumbers w:val="0"/>
              <w:jc w:val="center"/>
              <w:textAlignment w:val="bottom"/>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70920</w:t>
            </w:r>
          </w:p>
        </w:tc>
        <w:tc>
          <w:tcPr>
            <w:tcW w:w="1905" w:type="dxa"/>
            <w:vAlign w:val="bottom"/>
          </w:tcPr>
          <w:p w14:paraId="2FC5F43E">
            <w:pPr>
              <w:jc w:val="center"/>
              <w:rPr>
                <w:rFonts w:ascii="宋体" w:hAnsi="宋体" w:cs="宋体"/>
                <w:color w:val="auto"/>
                <w:kern w:val="0"/>
                <w:sz w:val="24"/>
              </w:rPr>
            </w:pPr>
          </w:p>
        </w:tc>
      </w:tr>
      <w:tr w14:paraId="02FF08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0FAE11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30111</w:t>
            </w:r>
          </w:p>
        </w:tc>
        <w:tc>
          <w:tcPr>
            <w:tcW w:w="2490" w:type="dxa"/>
            <w:vAlign w:val="bottom"/>
          </w:tcPr>
          <w:p w14:paraId="25ED445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695" w:type="dxa"/>
            <w:vAlign w:val="center"/>
          </w:tcPr>
          <w:p w14:paraId="619A27B8">
            <w:pPr>
              <w:keepNext w:val="0"/>
              <w:keepLines w:val="0"/>
              <w:widowControl/>
              <w:suppressLineNumbers w:val="0"/>
              <w:jc w:val="center"/>
              <w:textAlignment w:val="bottom"/>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151445</w:t>
            </w:r>
          </w:p>
        </w:tc>
        <w:tc>
          <w:tcPr>
            <w:tcW w:w="1860" w:type="dxa"/>
            <w:vAlign w:val="center"/>
          </w:tcPr>
          <w:p w14:paraId="5A6CE3D1">
            <w:pPr>
              <w:keepNext w:val="0"/>
              <w:keepLines w:val="0"/>
              <w:widowControl/>
              <w:suppressLineNumbers w:val="0"/>
              <w:jc w:val="center"/>
              <w:textAlignment w:val="bottom"/>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151445</w:t>
            </w:r>
          </w:p>
        </w:tc>
        <w:tc>
          <w:tcPr>
            <w:tcW w:w="1905" w:type="dxa"/>
            <w:vAlign w:val="bottom"/>
          </w:tcPr>
          <w:p w14:paraId="2FD813EE">
            <w:pPr>
              <w:jc w:val="center"/>
              <w:rPr>
                <w:rFonts w:ascii="宋体" w:hAnsi="宋体" w:cs="宋体"/>
                <w:color w:val="auto"/>
                <w:kern w:val="0"/>
                <w:sz w:val="24"/>
              </w:rPr>
            </w:pPr>
          </w:p>
        </w:tc>
      </w:tr>
      <w:tr w14:paraId="41B2B1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E9091A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30112</w:t>
            </w:r>
          </w:p>
        </w:tc>
        <w:tc>
          <w:tcPr>
            <w:tcW w:w="2490" w:type="dxa"/>
            <w:vAlign w:val="bottom"/>
          </w:tcPr>
          <w:p w14:paraId="4D964EA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695" w:type="dxa"/>
            <w:vAlign w:val="bottom"/>
          </w:tcPr>
          <w:p w14:paraId="1FF1AB33">
            <w:pPr>
              <w:keepNext w:val="0"/>
              <w:keepLines w:val="0"/>
              <w:widowControl/>
              <w:suppressLineNumbers w:val="0"/>
              <w:jc w:val="center"/>
              <w:textAlignment w:val="bottom"/>
              <w:rPr>
                <w:rFonts w:hint="eastAsia" w:ascii="宋体" w:hAnsi="宋体" w:cs="宋体"/>
                <w:color w:val="auto"/>
                <w:kern w:val="0"/>
                <w:sz w:val="24"/>
                <w:lang w:val="en-US" w:eastAsia="zh-CN"/>
              </w:rPr>
            </w:pPr>
          </w:p>
        </w:tc>
        <w:tc>
          <w:tcPr>
            <w:tcW w:w="1860" w:type="dxa"/>
            <w:vAlign w:val="bottom"/>
          </w:tcPr>
          <w:p w14:paraId="6BE709BA">
            <w:pPr>
              <w:keepNext w:val="0"/>
              <w:keepLines w:val="0"/>
              <w:widowControl/>
              <w:suppressLineNumbers w:val="0"/>
              <w:jc w:val="center"/>
              <w:textAlignment w:val="bottom"/>
              <w:rPr>
                <w:rFonts w:hint="eastAsia" w:ascii="宋体" w:hAnsi="宋体" w:cs="宋体"/>
                <w:color w:val="auto"/>
                <w:kern w:val="0"/>
                <w:sz w:val="24"/>
                <w:lang w:val="en-US" w:eastAsia="zh-CN"/>
              </w:rPr>
            </w:pPr>
          </w:p>
        </w:tc>
        <w:tc>
          <w:tcPr>
            <w:tcW w:w="1905" w:type="dxa"/>
            <w:vAlign w:val="bottom"/>
          </w:tcPr>
          <w:p w14:paraId="77120C8D">
            <w:pPr>
              <w:jc w:val="center"/>
              <w:rPr>
                <w:rFonts w:ascii="宋体" w:hAnsi="宋体" w:cs="宋体"/>
                <w:color w:val="auto"/>
                <w:kern w:val="0"/>
                <w:sz w:val="24"/>
              </w:rPr>
            </w:pPr>
          </w:p>
        </w:tc>
      </w:tr>
      <w:tr w14:paraId="78F2E7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57A7B5">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30113</w:t>
            </w:r>
          </w:p>
        </w:tc>
        <w:tc>
          <w:tcPr>
            <w:tcW w:w="2490" w:type="dxa"/>
            <w:vAlign w:val="bottom"/>
          </w:tcPr>
          <w:p w14:paraId="31F243F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695" w:type="dxa"/>
            <w:vAlign w:val="center"/>
          </w:tcPr>
          <w:p w14:paraId="058E7E36">
            <w:pPr>
              <w:keepNext w:val="0"/>
              <w:keepLines w:val="0"/>
              <w:widowControl/>
              <w:suppressLineNumbers w:val="0"/>
              <w:jc w:val="center"/>
              <w:textAlignment w:val="bottom"/>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139297</w:t>
            </w:r>
          </w:p>
        </w:tc>
        <w:tc>
          <w:tcPr>
            <w:tcW w:w="1860" w:type="dxa"/>
            <w:vAlign w:val="center"/>
          </w:tcPr>
          <w:p w14:paraId="69620B56">
            <w:pPr>
              <w:keepNext w:val="0"/>
              <w:keepLines w:val="0"/>
              <w:widowControl/>
              <w:suppressLineNumbers w:val="0"/>
              <w:jc w:val="center"/>
              <w:textAlignment w:val="bottom"/>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139297</w:t>
            </w:r>
          </w:p>
        </w:tc>
        <w:tc>
          <w:tcPr>
            <w:tcW w:w="1905" w:type="dxa"/>
            <w:vAlign w:val="bottom"/>
          </w:tcPr>
          <w:p w14:paraId="23FB3275">
            <w:pPr>
              <w:jc w:val="center"/>
              <w:rPr>
                <w:rFonts w:ascii="宋体" w:hAnsi="宋体" w:cs="宋体"/>
                <w:color w:val="auto"/>
                <w:kern w:val="0"/>
                <w:sz w:val="24"/>
              </w:rPr>
            </w:pPr>
          </w:p>
        </w:tc>
      </w:tr>
      <w:tr w14:paraId="2C29C4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A35A17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30199</w:t>
            </w:r>
          </w:p>
        </w:tc>
        <w:tc>
          <w:tcPr>
            <w:tcW w:w="2490" w:type="dxa"/>
            <w:vAlign w:val="bottom"/>
          </w:tcPr>
          <w:p w14:paraId="4E6EEA54">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695" w:type="dxa"/>
            <w:vAlign w:val="center"/>
          </w:tcPr>
          <w:p w14:paraId="6B751FBA">
            <w:pPr>
              <w:keepNext w:val="0"/>
              <w:keepLines w:val="0"/>
              <w:widowControl/>
              <w:suppressLineNumbers w:val="0"/>
              <w:jc w:val="center"/>
              <w:textAlignment w:val="bottom"/>
              <w:rPr>
                <w:rFonts w:hint="eastAsia" w:ascii="宋体" w:hAnsi="宋体" w:cs="宋体"/>
                <w:color w:val="auto"/>
                <w:kern w:val="0"/>
                <w:sz w:val="24"/>
                <w:lang w:val="en-US" w:eastAsia="zh-CN"/>
              </w:rPr>
            </w:pPr>
          </w:p>
        </w:tc>
        <w:tc>
          <w:tcPr>
            <w:tcW w:w="1860" w:type="dxa"/>
            <w:vAlign w:val="center"/>
          </w:tcPr>
          <w:p w14:paraId="634C2366">
            <w:pPr>
              <w:keepNext w:val="0"/>
              <w:keepLines w:val="0"/>
              <w:widowControl/>
              <w:suppressLineNumbers w:val="0"/>
              <w:jc w:val="center"/>
              <w:textAlignment w:val="center"/>
              <w:rPr>
                <w:rFonts w:ascii="宋体" w:hAnsi="宋体" w:cs="宋体"/>
                <w:color w:val="auto"/>
                <w:kern w:val="0"/>
                <w:sz w:val="24"/>
              </w:rPr>
            </w:pPr>
          </w:p>
        </w:tc>
        <w:tc>
          <w:tcPr>
            <w:tcW w:w="1905" w:type="dxa"/>
            <w:vAlign w:val="bottom"/>
          </w:tcPr>
          <w:p w14:paraId="4E4DF981">
            <w:pPr>
              <w:jc w:val="center"/>
              <w:rPr>
                <w:rFonts w:ascii="宋体" w:hAnsi="宋体" w:cs="宋体"/>
                <w:color w:val="auto"/>
                <w:kern w:val="0"/>
                <w:sz w:val="24"/>
              </w:rPr>
            </w:pPr>
          </w:p>
        </w:tc>
      </w:tr>
      <w:tr w14:paraId="155E3A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930" w:type="dxa"/>
            <w:vAlign w:val="bottom"/>
          </w:tcPr>
          <w:p w14:paraId="4068F34E">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highlight w:val="none"/>
                <w:u w:val="none"/>
                <w:lang w:val="en-US" w:eastAsia="zh-CN" w:bidi="ar"/>
              </w:rPr>
              <w:t>302</w:t>
            </w:r>
          </w:p>
        </w:tc>
        <w:tc>
          <w:tcPr>
            <w:tcW w:w="2490" w:type="dxa"/>
            <w:vAlign w:val="bottom"/>
          </w:tcPr>
          <w:p w14:paraId="557DB3B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商品和服务支出</w:t>
            </w:r>
          </w:p>
        </w:tc>
        <w:tc>
          <w:tcPr>
            <w:tcW w:w="1695" w:type="dxa"/>
            <w:vAlign w:val="center"/>
          </w:tcPr>
          <w:p w14:paraId="155821C2">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112831</w:t>
            </w:r>
          </w:p>
        </w:tc>
        <w:tc>
          <w:tcPr>
            <w:tcW w:w="1860" w:type="dxa"/>
            <w:vAlign w:val="bottom"/>
          </w:tcPr>
          <w:p w14:paraId="0BDE6DEC">
            <w:pPr>
              <w:jc w:val="center"/>
              <w:rPr>
                <w:rFonts w:ascii="宋体" w:hAnsi="宋体" w:cs="宋体"/>
                <w:color w:val="auto"/>
                <w:kern w:val="0"/>
                <w:sz w:val="24"/>
              </w:rPr>
            </w:pPr>
          </w:p>
        </w:tc>
        <w:tc>
          <w:tcPr>
            <w:tcW w:w="1905" w:type="dxa"/>
            <w:vAlign w:val="center"/>
          </w:tcPr>
          <w:p w14:paraId="50535C43">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112831</w:t>
            </w:r>
          </w:p>
        </w:tc>
      </w:tr>
      <w:tr w14:paraId="1961D8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920095">
            <w:pPr>
              <w:keepNext w:val="0"/>
              <w:keepLines w:val="0"/>
              <w:widowControl/>
              <w:suppressLineNumbers w:val="0"/>
              <w:jc w:val="center"/>
              <w:textAlignment w:val="bottom"/>
              <w:rPr>
                <w:rFonts w:ascii="Arial" w:hAnsi="Arial" w:cs="Arial"/>
                <w:color w:val="auto"/>
                <w:kern w:val="0"/>
                <w:sz w:val="24"/>
              </w:rPr>
            </w:pPr>
          </w:p>
        </w:tc>
        <w:tc>
          <w:tcPr>
            <w:tcW w:w="2490" w:type="dxa"/>
            <w:vAlign w:val="bottom"/>
          </w:tcPr>
          <w:p w14:paraId="31927283">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cs="宋体"/>
                <w:i w:val="0"/>
                <w:color w:val="000000"/>
                <w:kern w:val="0"/>
                <w:sz w:val="24"/>
                <w:szCs w:val="24"/>
                <w:highlight w:val="none"/>
                <w:u w:val="none"/>
                <w:lang w:val="en-US" w:eastAsia="zh-CN" w:bidi="ar"/>
              </w:rPr>
              <w:t>在职人员公用经费</w:t>
            </w:r>
          </w:p>
        </w:tc>
        <w:tc>
          <w:tcPr>
            <w:tcW w:w="1695" w:type="dxa"/>
            <w:vAlign w:val="center"/>
          </w:tcPr>
          <w:p w14:paraId="2ACEE946">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69300</w:t>
            </w:r>
          </w:p>
        </w:tc>
        <w:tc>
          <w:tcPr>
            <w:tcW w:w="1860" w:type="dxa"/>
            <w:vAlign w:val="bottom"/>
          </w:tcPr>
          <w:p w14:paraId="7490766B">
            <w:pPr>
              <w:jc w:val="center"/>
              <w:rPr>
                <w:rFonts w:ascii="宋体" w:hAnsi="宋体" w:cs="宋体"/>
                <w:color w:val="auto"/>
                <w:kern w:val="0"/>
                <w:sz w:val="24"/>
              </w:rPr>
            </w:pPr>
          </w:p>
        </w:tc>
        <w:tc>
          <w:tcPr>
            <w:tcW w:w="1905" w:type="dxa"/>
            <w:vAlign w:val="center"/>
          </w:tcPr>
          <w:p w14:paraId="15CAD956">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69300</w:t>
            </w:r>
          </w:p>
        </w:tc>
      </w:tr>
      <w:tr w14:paraId="2BEC17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212B7C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30228</w:t>
            </w:r>
          </w:p>
        </w:tc>
        <w:tc>
          <w:tcPr>
            <w:tcW w:w="2490" w:type="dxa"/>
            <w:vAlign w:val="bottom"/>
          </w:tcPr>
          <w:p w14:paraId="4AA94B0E">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工会经费</w:t>
            </w:r>
          </w:p>
        </w:tc>
        <w:tc>
          <w:tcPr>
            <w:tcW w:w="1695" w:type="dxa"/>
            <w:vAlign w:val="center"/>
          </w:tcPr>
          <w:p w14:paraId="06DA67F4">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23216</w:t>
            </w:r>
          </w:p>
        </w:tc>
        <w:tc>
          <w:tcPr>
            <w:tcW w:w="1860" w:type="dxa"/>
            <w:vAlign w:val="bottom"/>
          </w:tcPr>
          <w:p w14:paraId="6AD12886">
            <w:pPr>
              <w:jc w:val="center"/>
              <w:rPr>
                <w:rFonts w:ascii="宋体" w:hAnsi="宋体" w:cs="宋体"/>
                <w:color w:val="auto"/>
                <w:kern w:val="0"/>
                <w:sz w:val="24"/>
              </w:rPr>
            </w:pPr>
          </w:p>
        </w:tc>
        <w:tc>
          <w:tcPr>
            <w:tcW w:w="1905" w:type="dxa"/>
            <w:vAlign w:val="center"/>
          </w:tcPr>
          <w:p w14:paraId="7D92E79E">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23216</w:t>
            </w:r>
          </w:p>
        </w:tc>
      </w:tr>
      <w:tr w14:paraId="12CCB8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CAEE65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30231</w:t>
            </w:r>
          </w:p>
        </w:tc>
        <w:tc>
          <w:tcPr>
            <w:tcW w:w="2490" w:type="dxa"/>
            <w:vAlign w:val="bottom"/>
          </w:tcPr>
          <w:p w14:paraId="4E166205">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公务用车运行维护费</w:t>
            </w:r>
          </w:p>
        </w:tc>
        <w:tc>
          <w:tcPr>
            <w:tcW w:w="1695" w:type="dxa"/>
            <w:vAlign w:val="bottom"/>
          </w:tcPr>
          <w:p w14:paraId="3BD355BA">
            <w:pPr>
              <w:jc w:val="center"/>
              <w:rPr>
                <w:rFonts w:ascii="宋体" w:hAnsi="宋体" w:cs="宋体"/>
                <w:color w:val="auto"/>
                <w:sz w:val="24"/>
              </w:rPr>
            </w:pPr>
          </w:p>
        </w:tc>
        <w:tc>
          <w:tcPr>
            <w:tcW w:w="1860" w:type="dxa"/>
            <w:vAlign w:val="bottom"/>
          </w:tcPr>
          <w:p w14:paraId="565A72E3">
            <w:pPr>
              <w:jc w:val="center"/>
              <w:rPr>
                <w:rFonts w:ascii="宋体" w:hAnsi="宋体" w:cs="宋体"/>
                <w:color w:val="auto"/>
                <w:kern w:val="0"/>
                <w:sz w:val="24"/>
              </w:rPr>
            </w:pPr>
          </w:p>
        </w:tc>
        <w:tc>
          <w:tcPr>
            <w:tcW w:w="1905" w:type="dxa"/>
            <w:vAlign w:val="bottom"/>
          </w:tcPr>
          <w:p w14:paraId="7A2D79BC">
            <w:pPr>
              <w:jc w:val="center"/>
              <w:rPr>
                <w:rFonts w:ascii="宋体" w:hAnsi="宋体" w:cs="宋体"/>
                <w:color w:val="auto"/>
                <w:sz w:val="24"/>
              </w:rPr>
            </w:pPr>
          </w:p>
        </w:tc>
      </w:tr>
      <w:tr w14:paraId="2CF5F7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905CF7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30239</w:t>
            </w:r>
          </w:p>
        </w:tc>
        <w:tc>
          <w:tcPr>
            <w:tcW w:w="2490" w:type="dxa"/>
            <w:vAlign w:val="bottom"/>
          </w:tcPr>
          <w:p w14:paraId="35085D06">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其他交通费</w:t>
            </w:r>
          </w:p>
        </w:tc>
        <w:tc>
          <w:tcPr>
            <w:tcW w:w="1695" w:type="dxa"/>
            <w:vAlign w:val="bottom"/>
          </w:tcPr>
          <w:p w14:paraId="210217E6">
            <w:pPr>
              <w:keepNext w:val="0"/>
              <w:keepLines w:val="0"/>
              <w:widowControl/>
              <w:suppressLineNumbers w:val="0"/>
              <w:jc w:val="center"/>
              <w:textAlignment w:val="bottom"/>
              <w:rPr>
                <w:rFonts w:ascii="宋体" w:hAnsi="宋体" w:cs="宋体"/>
                <w:color w:val="auto"/>
                <w:sz w:val="24"/>
              </w:rPr>
            </w:pPr>
          </w:p>
        </w:tc>
        <w:tc>
          <w:tcPr>
            <w:tcW w:w="1860" w:type="dxa"/>
            <w:vAlign w:val="bottom"/>
          </w:tcPr>
          <w:p w14:paraId="0D722252">
            <w:pPr>
              <w:jc w:val="center"/>
              <w:rPr>
                <w:rFonts w:ascii="宋体" w:hAnsi="宋体" w:cs="宋体"/>
                <w:color w:val="auto"/>
                <w:kern w:val="0"/>
                <w:sz w:val="24"/>
              </w:rPr>
            </w:pPr>
          </w:p>
        </w:tc>
        <w:tc>
          <w:tcPr>
            <w:tcW w:w="1905" w:type="dxa"/>
            <w:vAlign w:val="bottom"/>
          </w:tcPr>
          <w:p w14:paraId="4566CE0E">
            <w:pPr>
              <w:keepNext w:val="0"/>
              <w:keepLines w:val="0"/>
              <w:widowControl/>
              <w:suppressLineNumbers w:val="0"/>
              <w:jc w:val="center"/>
              <w:textAlignment w:val="bottom"/>
              <w:rPr>
                <w:rFonts w:ascii="宋体" w:hAnsi="宋体" w:cs="宋体"/>
                <w:color w:val="auto"/>
                <w:sz w:val="24"/>
              </w:rPr>
            </w:pPr>
          </w:p>
        </w:tc>
      </w:tr>
      <w:tr w14:paraId="3012DB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1B026E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30299</w:t>
            </w:r>
          </w:p>
        </w:tc>
        <w:tc>
          <w:tcPr>
            <w:tcW w:w="2490" w:type="dxa"/>
            <w:vAlign w:val="bottom"/>
          </w:tcPr>
          <w:p w14:paraId="162CC2F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其他商品和服务支出</w:t>
            </w:r>
          </w:p>
        </w:tc>
        <w:tc>
          <w:tcPr>
            <w:tcW w:w="1695" w:type="dxa"/>
            <w:vAlign w:val="center"/>
          </w:tcPr>
          <w:p w14:paraId="6B5D2E32">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20315</w:t>
            </w:r>
          </w:p>
        </w:tc>
        <w:tc>
          <w:tcPr>
            <w:tcW w:w="1860" w:type="dxa"/>
            <w:vAlign w:val="bottom"/>
          </w:tcPr>
          <w:p w14:paraId="1E466790">
            <w:pPr>
              <w:jc w:val="center"/>
              <w:rPr>
                <w:rFonts w:ascii="宋体" w:hAnsi="宋体" w:cs="宋体"/>
                <w:color w:val="auto"/>
                <w:kern w:val="0"/>
                <w:sz w:val="24"/>
              </w:rPr>
            </w:pPr>
          </w:p>
        </w:tc>
        <w:tc>
          <w:tcPr>
            <w:tcW w:w="1905" w:type="dxa"/>
            <w:vAlign w:val="center"/>
          </w:tcPr>
          <w:p w14:paraId="69D311F9">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20315</w:t>
            </w:r>
          </w:p>
        </w:tc>
      </w:tr>
      <w:tr w14:paraId="3F812A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E38FC2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303</w:t>
            </w:r>
          </w:p>
        </w:tc>
        <w:tc>
          <w:tcPr>
            <w:tcW w:w="2490" w:type="dxa"/>
            <w:vAlign w:val="bottom"/>
          </w:tcPr>
          <w:p w14:paraId="2942FBAF">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695" w:type="dxa"/>
            <w:vAlign w:val="bottom"/>
          </w:tcPr>
          <w:p w14:paraId="0959BC60">
            <w:pPr>
              <w:jc w:val="center"/>
              <w:rPr>
                <w:color w:val="auto"/>
              </w:rPr>
            </w:pPr>
          </w:p>
        </w:tc>
        <w:tc>
          <w:tcPr>
            <w:tcW w:w="1860" w:type="dxa"/>
            <w:vAlign w:val="bottom"/>
          </w:tcPr>
          <w:p w14:paraId="7CD311B2">
            <w:pPr>
              <w:jc w:val="center"/>
              <w:rPr>
                <w:rFonts w:ascii="宋体" w:hAnsi="宋体" w:cs="宋体"/>
                <w:color w:val="auto"/>
                <w:kern w:val="0"/>
                <w:sz w:val="24"/>
              </w:rPr>
            </w:pPr>
          </w:p>
        </w:tc>
        <w:tc>
          <w:tcPr>
            <w:tcW w:w="1905" w:type="dxa"/>
            <w:vAlign w:val="bottom"/>
          </w:tcPr>
          <w:p w14:paraId="4356F58C">
            <w:pPr>
              <w:jc w:val="center"/>
              <w:rPr>
                <w:color w:val="auto"/>
              </w:rPr>
            </w:pPr>
          </w:p>
        </w:tc>
      </w:tr>
      <w:tr w14:paraId="5EFFB8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09FF0D9">
            <w:pPr>
              <w:keepNext w:val="0"/>
              <w:keepLines w:val="0"/>
              <w:widowControl/>
              <w:suppressLineNumbers w:val="0"/>
              <w:jc w:val="center"/>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30305</w:t>
            </w:r>
          </w:p>
        </w:tc>
        <w:tc>
          <w:tcPr>
            <w:tcW w:w="2490" w:type="dxa"/>
            <w:vAlign w:val="bottom"/>
          </w:tcPr>
          <w:p w14:paraId="37556907">
            <w:pPr>
              <w:keepNext w:val="0"/>
              <w:keepLines w:val="0"/>
              <w:widowControl/>
              <w:suppressLineNumbers w:val="0"/>
              <w:tabs>
                <w:tab w:val="left" w:pos="620"/>
              </w:tabs>
              <w:ind w:firstLine="240" w:firstLineChars="100"/>
              <w:jc w:val="left"/>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生活补助</w:t>
            </w:r>
          </w:p>
        </w:tc>
        <w:tc>
          <w:tcPr>
            <w:tcW w:w="1695" w:type="dxa"/>
            <w:vAlign w:val="bottom"/>
          </w:tcPr>
          <w:p w14:paraId="772D2928">
            <w:pPr>
              <w:keepNext w:val="0"/>
              <w:keepLines w:val="0"/>
              <w:widowControl/>
              <w:suppressLineNumbers w:val="0"/>
              <w:jc w:val="center"/>
              <w:textAlignment w:val="bottom"/>
              <w:rPr>
                <w:rFonts w:ascii="宋体" w:hAnsi="宋体" w:cs="宋体"/>
                <w:color w:val="auto"/>
                <w:sz w:val="24"/>
              </w:rPr>
            </w:pPr>
          </w:p>
        </w:tc>
        <w:tc>
          <w:tcPr>
            <w:tcW w:w="1860" w:type="dxa"/>
            <w:vAlign w:val="bottom"/>
          </w:tcPr>
          <w:p w14:paraId="76A4EA11">
            <w:pPr>
              <w:keepNext w:val="0"/>
              <w:keepLines w:val="0"/>
              <w:widowControl/>
              <w:suppressLineNumbers w:val="0"/>
              <w:jc w:val="center"/>
              <w:textAlignment w:val="bottom"/>
              <w:rPr>
                <w:rFonts w:ascii="宋体" w:hAnsi="宋体" w:cs="宋体"/>
                <w:color w:val="auto"/>
                <w:kern w:val="0"/>
                <w:sz w:val="24"/>
              </w:rPr>
            </w:pPr>
          </w:p>
        </w:tc>
        <w:tc>
          <w:tcPr>
            <w:tcW w:w="1905" w:type="dxa"/>
            <w:vAlign w:val="bottom"/>
          </w:tcPr>
          <w:p w14:paraId="6994141A">
            <w:pPr>
              <w:keepNext w:val="0"/>
              <w:keepLines w:val="0"/>
              <w:widowControl/>
              <w:suppressLineNumbers w:val="0"/>
              <w:jc w:val="center"/>
              <w:textAlignment w:val="bottom"/>
              <w:rPr>
                <w:rFonts w:ascii="宋体" w:hAnsi="宋体" w:cs="宋体"/>
                <w:color w:val="auto"/>
                <w:sz w:val="24"/>
              </w:rPr>
            </w:pPr>
          </w:p>
        </w:tc>
      </w:tr>
      <w:tr w14:paraId="4B7A7E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696231F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303</w:t>
            </w:r>
            <w:r>
              <w:rPr>
                <w:rFonts w:hint="eastAsia" w:ascii="Arial" w:hAnsi="Arial" w:cs="Arial"/>
                <w:i w:val="0"/>
                <w:color w:val="000000"/>
                <w:kern w:val="0"/>
                <w:sz w:val="24"/>
                <w:szCs w:val="24"/>
                <w:u w:val="none"/>
                <w:lang w:val="en-US" w:eastAsia="zh-CN" w:bidi="ar"/>
              </w:rPr>
              <w:t>07</w:t>
            </w:r>
          </w:p>
        </w:tc>
        <w:tc>
          <w:tcPr>
            <w:tcW w:w="2490" w:type="dxa"/>
            <w:vAlign w:val="bottom"/>
          </w:tcPr>
          <w:p w14:paraId="5EDF62AF">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cs="宋体"/>
                <w:i w:val="0"/>
                <w:color w:val="000000"/>
                <w:kern w:val="0"/>
                <w:sz w:val="24"/>
                <w:szCs w:val="24"/>
                <w:u w:val="none"/>
                <w:lang w:val="en-US" w:eastAsia="zh-CN" w:bidi="ar"/>
              </w:rPr>
              <w:t>医疗费补助</w:t>
            </w:r>
          </w:p>
        </w:tc>
        <w:tc>
          <w:tcPr>
            <w:tcW w:w="1695" w:type="dxa"/>
            <w:vAlign w:val="bottom"/>
          </w:tcPr>
          <w:p w14:paraId="0A2E9C97">
            <w:pPr>
              <w:jc w:val="center"/>
              <w:rPr>
                <w:rFonts w:ascii="宋体" w:hAnsi="宋体" w:cs="宋体"/>
                <w:color w:val="auto"/>
                <w:sz w:val="24"/>
              </w:rPr>
            </w:pPr>
          </w:p>
        </w:tc>
        <w:tc>
          <w:tcPr>
            <w:tcW w:w="1860" w:type="dxa"/>
            <w:vAlign w:val="bottom"/>
          </w:tcPr>
          <w:p w14:paraId="6EDAEF15">
            <w:pPr>
              <w:jc w:val="center"/>
              <w:rPr>
                <w:rFonts w:ascii="宋体" w:hAnsi="宋体" w:cs="宋体"/>
                <w:color w:val="auto"/>
                <w:kern w:val="0"/>
                <w:sz w:val="24"/>
              </w:rPr>
            </w:pPr>
          </w:p>
        </w:tc>
        <w:tc>
          <w:tcPr>
            <w:tcW w:w="1905" w:type="dxa"/>
            <w:vAlign w:val="bottom"/>
          </w:tcPr>
          <w:p w14:paraId="7DF87830">
            <w:pPr>
              <w:jc w:val="center"/>
              <w:rPr>
                <w:rFonts w:ascii="宋体" w:hAnsi="宋体" w:cs="宋体"/>
                <w:color w:val="auto"/>
                <w:sz w:val="24"/>
              </w:rPr>
            </w:pPr>
          </w:p>
        </w:tc>
      </w:tr>
    </w:tbl>
    <w:p w14:paraId="530CCDE9">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表七</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6DF6D1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7938E450">
            <w:pPr>
              <w:widowControl/>
              <w:shd w:val="clear" w:color="auto" w:fill="FFFFFF"/>
              <w:spacing w:line="450" w:lineRule="atLeast"/>
              <w:jc w:val="center"/>
              <w:rPr>
                <w:color w:val="auto"/>
              </w:rPr>
            </w:pPr>
            <w:r>
              <w:rPr>
                <w:rFonts w:hint="eastAsia" w:ascii="微软雅黑" w:hAnsi="微软雅黑" w:eastAsia="微软雅黑" w:cs="微软雅黑"/>
                <w:b/>
                <w:bCs/>
                <w:color w:val="auto"/>
                <w:kern w:val="0"/>
                <w:sz w:val="32"/>
                <w:szCs w:val="32"/>
                <w:shd w:val="clear" w:color="auto" w:fill="FFFFFF"/>
                <w:lang w:eastAsia="zh-CN"/>
              </w:rPr>
              <w:t>黄石港区</w:t>
            </w:r>
            <w:r>
              <w:rPr>
                <w:rFonts w:hint="eastAsia" w:ascii="微软雅黑" w:hAnsi="微软雅黑" w:eastAsia="微软雅黑" w:cs="微软雅黑"/>
                <w:b/>
                <w:bCs/>
                <w:color w:val="auto"/>
                <w:kern w:val="0"/>
                <w:sz w:val="32"/>
                <w:szCs w:val="32"/>
                <w:shd w:val="clear" w:color="auto" w:fill="FFFFFF"/>
                <w:lang w:val="en-US" w:eastAsia="zh-CN"/>
              </w:rPr>
              <w:t>招商服务中心</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年财政拨款“三公”经费支出表</w:t>
            </w:r>
          </w:p>
        </w:tc>
      </w:tr>
      <w:tr w14:paraId="4B13AD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50DD6917">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2026D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14:paraId="7FE60E34">
            <w:pPr>
              <w:widowControl/>
              <w:ind w:firstLine="480"/>
              <w:jc w:val="center"/>
              <w:rPr>
                <w:color w:val="auto"/>
              </w:rPr>
            </w:pPr>
            <w:r>
              <w:rPr>
                <w:rFonts w:hint="eastAsia" w:ascii="宋体" w:hAnsi="宋体" w:cs="宋体"/>
                <w:color w:val="auto"/>
                <w:kern w:val="0"/>
                <w:sz w:val="24"/>
              </w:rPr>
              <w:t>项目</w:t>
            </w:r>
          </w:p>
        </w:tc>
        <w:tc>
          <w:tcPr>
            <w:tcW w:w="3675" w:type="dxa"/>
            <w:shd w:val="clear" w:color="auto" w:fill="D7D7D7" w:themeFill="background1" w:themeFillShade="D8"/>
            <w:vAlign w:val="center"/>
          </w:tcPr>
          <w:p w14:paraId="41F9AB0F">
            <w:pPr>
              <w:widowControl/>
              <w:ind w:firstLine="480"/>
              <w:jc w:val="center"/>
              <w:rPr>
                <w:color w:val="auto"/>
              </w:rPr>
            </w:pPr>
            <w:r>
              <w:rPr>
                <w:rFonts w:hint="eastAsia" w:ascii="宋体" w:hAnsi="宋体" w:cs="宋体"/>
                <w:color w:val="auto"/>
                <w:kern w:val="0"/>
                <w:sz w:val="24"/>
              </w:rPr>
              <w:t>预算数</w:t>
            </w:r>
          </w:p>
        </w:tc>
      </w:tr>
      <w:tr w14:paraId="1774FE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14:paraId="484D2D45">
            <w:pPr>
              <w:widowControl/>
              <w:ind w:firstLine="480"/>
              <w:jc w:val="center"/>
              <w:rPr>
                <w:color w:val="auto"/>
              </w:rPr>
            </w:pPr>
            <w:r>
              <w:rPr>
                <w:rFonts w:hint="eastAsia" w:ascii="宋体" w:hAnsi="宋体" w:cs="宋体"/>
                <w:color w:val="auto"/>
                <w:kern w:val="0"/>
                <w:sz w:val="24"/>
              </w:rPr>
              <w:t>合计</w:t>
            </w:r>
          </w:p>
        </w:tc>
        <w:tc>
          <w:tcPr>
            <w:tcW w:w="3675" w:type="dxa"/>
            <w:shd w:val="clear" w:color="auto" w:fill="D7D7D7" w:themeFill="background1" w:themeFillShade="D8"/>
            <w:vAlign w:val="center"/>
          </w:tcPr>
          <w:p w14:paraId="45BCBC6A">
            <w:pPr>
              <w:widowControl/>
              <w:ind w:firstLine="480"/>
              <w:jc w:val="center"/>
              <w:rPr>
                <w:rFonts w:hint="default" w:eastAsia="宋体"/>
                <w:color w:val="auto"/>
                <w:lang w:val="en-US" w:eastAsia="zh-CN"/>
              </w:rPr>
            </w:pPr>
            <w:r>
              <w:rPr>
                <w:rFonts w:hint="eastAsia"/>
                <w:color w:val="auto"/>
                <w:lang w:val="en-US" w:eastAsia="zh-CN"/>
              </w:rPr>
              <w:t>0</w:t>
            </w:r>
          </w:p>
        </w:tc>
      </w:tr>
      <w:tr w14:paraId="7CC856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0914638">
            <w:pPr>
              <w:widowControl/>
              <w:ind w:firstLine="480"/>
              <w:jc w:val="left"/>
              <w:rPr>
                <w:color w:val="auto"/>
              </w:rPr>
            </w:pPr>
            <w:r>
              <w:rPr>
                <w:rFonts w:hint="eastAsia" w:ascii="宋体" w:hAnsi="宋体" w:cs="宋体"/>
                <w:color w:val="auto"/>
                <w:kern w:val="0"/>
                <w:sz w:val="24"/>
              </w:rPr>
              <w:t>　　因公出国（境）费</w:t>
            </w:r>
          </w:p>
        </w:tc>
        <w:tc>
          <w:tcPr>
            <w:tcW w:w="3675" w:type="dxa"/>
            <w:vAlign w:val="center"/>
          </w:tcPr>
          <w:p w14:paraId="2276B7C9">
            <w:pPr>
              <w:widowControl/>
              <w:ind w:firstLine="480"/>
              <w:jc w:val="center"/>
              <w:rPr>
                <w:rFonts w:hint="eastAsia" w:eastAsia="宋体"/>
                <w:color w:val="auto"/>
                <w:lang w:val="en-US" w:eastAsia="zh-CN"/>
              </w:rPr>
            </w:pPr>
            <w:r>
              <w:rPr>
                <w:rFonts w:hint="eastAsia"/>
                <w:color w:val="auto"/>
                <w:lang w:val="en-US" w:eastAsia="zh-CN"/>
              </w:rPr>
              <w:t>0</w:t>
            </w:r>
          </w:p>
        </w:tc>
      </w:tr>
      <w:tr w14:paraId="6650B0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6EB38A33">
            <w:pPr>
              <w:widowControl/>
              <w:ind w:firstLine="480"/>
              <w:jc w:val="left"/>
              <w:rPr>
                <w:color w:val="auto"/>
              </w:rPr>
            </w:pPr>
            <w:r>
              <w:rPr>
                <w:rFonts w:hint="eastAsia" w:ascii="宋体" w:hAnsi="宋体" w:cs="宋体"/>
                <w:color w:val="auto"/>
                <w:kern w:val="0"/>
                <w:sz w:val="24"/>
              </w:rPr>
              <w:t>　　公务接待费</w:t>
            </w:r>
          </w:p>
        </w:tc>
        <w:tc>
          <w:tcPr>
            <w:tcW w:w="3675" w:type="dxa"/>
            <w:vAlign w:val="center"/>
          </w:tcPr>
          <w:p w14:paraId="644F00C1">
            <w:pPr>
              <w:widowControl/>
              <w:ind w:firstLine="480"/>
              <w:jc w:val="center"/>
              <w:rPr>
                <w:rFonts w:hint="eastAsia" w:eastAsia="宋体"/>
                <w:color w:val="auto"/>
                <w:lang w:val="en-US" w:eastAsia="zh-CN"/>
              </w:rPr>
            </w:pPr>
            <w:r>
              <w:rPr>
                <w:rFonts w:hint="eastAsia"/>
                <w:color w:val="auto"/>
                <w:lang w:val="en-US" w:eastAsia="zh-CN"/>
              </w:rPr>
              <w:t>0</w:t>
            </w:r>
          </w:p>
        </w:tc>
      </w:tr>
      <w:tr w14:paraId="07AB1D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7B0C7B5">
            <w:pPr>
              <w:widowControl/>
              <w:ind w:firstLine="480"/>
              <w:jc w:val="left"/>
              <w:rPr>
                <w:color w:val="auto"/>
              </w:rPr>
            </w:pPr>
            <w:r>
              <w:rPr>
                <w:rFonts w:hint="eastAsia" w:ascii="宋体" w:hAnsi="宋体" w:cs="宋体"/>
                <w:color w:val="auto"/>
                <w:kern w:val="0"/>
                <w:sz w:val="24"/>
              </w:rPr>
              <w:t>　　公务用车购置及运行费</w:t>
            </w:r>
          </w:p>
        </w:tc>
        <w:tc>
          <w:tcPr>
            <w:tcW w:w="3675" w:type="dxa"/>
            <w:vAlign w:val="center"/>
          </w:tcPr>
          <w:p w14:paraId="3AC32F07">
            <w:pPr>
              <w:widowControl/>
              <w:ind w:firstLine="480"/>
              <w:jc w:val="center"/>
              <w:rPr>
                <w:rFonts w:hint="eastAsia" w:eastAsia="宋体"/>
                <w:color w:val="auto"/>
                <w:lang w:val="en-US" w:eastAsia="zh-CN"/>
              </w:rPr>
            </w:pPr>
            <w:r>
              <w:rPr>
                <w:rFonts w:hint="eastAsia"/>
                <w:color w:val="auto"/>
                <w:lang w:val="en-US" w:eastAsia="zh-CN"/>
              </w:rPr>
              <w:t>0</w:t>
            </w:r>
          </w:p>
        </w:tc>
      </w:tr>
      <w:tr w14:paraId="5C5E75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5325" w:type="dxa"/>
            <w:vAlign w:val="center"/>
          </w:tcPr>
          <w:p w14:paraId="71CE1E44">
            <w:pPr>
              <w:widowControl/>
              <w:ind w:firstLine="480"/>
              <w:jc w:val="left"/>
              <w:rPr>
                <w:color w:val="auto"/>
              </w:rPr>
            </w:pPr>
            <w:r>
              <w:rPr>
                <w:rFonts w:hint="eastAsia" w:ascii="宋体" w:hAnsi="宋体" w:cs="宋体"/>
                <w:color w:val="auto"/>
                <w:kern w:val="0"/>
                <w:sz w:val="24"/>
              </w:rPr>
              <w:t>　　其中：公务用车运行维护费</w:t>
            </w:r>
          </w:p>
        </w:tc>
        <w:tc>
          <w:tcPr>
            <w:tcW w:w="3675" w:type="dxa"/>
            <w:vAlign w:val="center"/>
          </w:tcPr>
          <w:p w14:paraId="2C9EC37A">
            <w:pPr>
              <w:widowControl/>
              <w:ind w:firstLine="480"/>
              <w:jc w:val="center"/>
              <w:rPr>
                <w:rFonts w:hint="eastAsia" w:eastAsia="宋体"/>
                <w:color w:val="auto"/>
                <w:lang w:val="en-US" w:eastAsia="zh-CN"/>
              </w:rPr>
            </w:pPr>
            <w:r>
              <w:rPr>
                <w:rFonts w:hint="eastAsia"/>
                <w:color w:val="auto"/>
                <w:lang w:val="en-US" w:eastAsia="zh-CN"/>
              </w:rPr>
              <w:t>0</w:t>
            </w:r>
          </w:p>
        </w:tc>
      </w:tr>
      <w:tr w14:paraId="52E588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91970B8">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公务用车购置费</w:t>
            </w:r>
          </w:p>
        </w:tc>
        <w:tc>
          <w:tcPr>
            <w:tcW w:w="3675" w:type="dxa"/>
            <w:vAlign w:val="center"/>
          </w:tcPr>
          <w:p w14:paraId="689F40C4">
            <w:pPr>
              <w:widowControl/>
              <w:ind w:firstLine="480"/>
              <w:jc w:val="center"/>
              <w:rPr>
                <w:rFonts w:hint="eastAsia" w:eastAsia="宋体"/>
                <w:color w:val="auto"/>
                <w:lang w:val="en-US" w:eastAsia="zh-CN"/>
              </w:rPr>
            </w:pPr>
            <w:r>
              <w:rPr>
                <w:rFonts w:hint="eastAsia"/>
                <w:color w:val="auto"/>
                <w:lang w:val="en-US" w:eastAsia="zh-CN"/>
              </w:rPr>
              <w:t>0</w:t>
            </w:r>
          </w:p>
        </w:tc>
      </w:tr>
    </w:tbl>
    <w:p w14:paraId="2A5612E4">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表八</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6D5617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182E05DB">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333333"/>
                <w:kern w:val="0"/>
                <w:sz w:val="32"/>
                <w:szCs w:val="32"/>
                <w:shd w:val="clear" w:color="auto" w:fill="FFFFFF"/>
                <w:lang w:eastAsia="zh-CN"/>
              </w:rPr>
              <w:t>黄石港区</w:t>
            </w:r>
            <w:r>
              <w:rPr>
                <w:rFonts w:hint="eastAsia" w:ascii="微软雅黑" w:hAnsi="微软雅黑" w:eastAsia="微软雅黑" w:cs="微软雅黑"/>
                <w:b/>
                <w:bCs/>
                <w:color w:val="333333"/>
                <w:kern w:val="0"/>
                <w:sz w:val="32"/>
                <w:szCs w:val="32"/>
                <w:shd w:val="clear" w:color="auto" w:fill="FFFFFF"/>
                <w:lang w:val="en-US" w:eastAsia="zh-CN"/>
              </w:rPr>
              <w:t>招商服务中心</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年政府性基金预算支出表</w:t>
            </w:r>
          </w:p>
        </w:tc>
      </w:tr>
      <w:tr w14:paraId="13BD5C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5EE6DB19">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49E0C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14:paraId="0CD4C91C">
            <w:pPr>
              <w:widowControl/>
              <w:ind w:firstLine="480"/>
              <w:jc w:val="center"/>
              <w:rPr>
                <w:color w:val="auto"/>
              </w:rPr>
            </w:pPr>
            <w:r>
              <w:rPr>
                <w:rFonts w:hint="eastAsia" w:ascii="宋体" w:hAnsi="宋体" w:cs="宋体"/>
                <w:color w:val="auto"/>
                <w:kern w:val="0"/>
                <w:sz w:val="24"/>
              </w:rPr>
              <w:t>功能分类科目</w:t>
            </w:r>
          </w:p>
        </w:tc>
        <w:tc>
          <w:tcPr>
            <w:tcW w:w="1530" w:type="dxa"/>
            <w:vMerge w:val="restart"/>
            <w:shd w:val="clear" w:color="auto" w:fill="D7D7D7" w:themeFill="background1" w:themeFillShade="D8"/>
            <w:vAlign w:val="center"/>
          </w:tcPr>
          <w:p w14:paraId="42373EB5">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720" w:type="dxa"/>
            <w:gridSpan w:val="2"/>
            <w:shd w:val="clear" w:color="auto" w:fill="D7D7D7" w:themeFill="background1" w:themeFillShade="D8"/>
            <w:vAlign w:val="center"/>
          </w:tcPr>
          <w:p w14:paraId="2FE978DA">
            <w:pPr>
              <w:widowControl/>
              <w:ind w:firstLine="480"/>
              <w:jc w:val="center"/>
              <w:rPr>
                <w:color w:val="auto"/>
              </w:rPr>
            </w:pPr>
            <w:r>
              <w:rPr>
                <w:rFonts w:hint="eastAsia" w:ascii="宋体" w:hAnsi="宋体" w:cs="宋体"/>
                <w:color w:val="auto"/>
                <w:kern w:val="0"/>
                <w:sz w:val="24"/>
              </w:rPr>
              <w:t>其中</w:t>
            </w:r>
          </w:p>
        </w:tc>
      </w:tr>
      <w:tr w14:paraId="4DF158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14:paraId="02B487F1">
            <w:pPr>
              <w:widowControl/>
              <w:ind w:firstLine="480"/>
              <w:jc w:val="center"/>
              <w:rPr>
                <w:color w:val="auto"/>
              </w:rPr>
            </w:pPr>
            <w:r>
              <w:rPr>
                <w:rFonts w:hint="eastAsia" w:ascii="宋体" w:hAnsi="宋体" w:cs="宋体"/>
                <w:color w:val="auto"/>
                <w:kern w:val="0"/>
                <w:sz w:val="24"/>
              </w:rPr>
              <w:t>科目编码</w:t>
            </w:r>
          </w:p>
        </w:tc>
        <w:tc>
          <w:tcPr>
            <w:tcW w:w="2370" w:type="dxa"/>
            <w:shd w:val="clear" w:color="auto" w:fill="D7D7D7" w:themeFill="background1" w:themeFillShade="D8"/>
            <w:vAlign w:val="center"/>
          </w:tcPr>
          <w:p w14:paraId="6D3DE386">
            <w:pPr>
              <w:widowControl/>
              <w:ind w:firstLine="480"/>
              <w:jc w:val="center"/>
              <w:rPr>
                <w:color w:val="auto"/>
              </w:rPr>
            </w:pPr>
            <w:r>
              <w:rPr>
                <w:rFonts w:hint="eastAsia" w:ascii="宋体" w:hAnsi="宋体" w:cs="宋体"/>
                <w:color w:val="auto"/>
                <w:kern w:val="0"/>
                <w:sz w:val="24"/>
              </w:rPr>
              <w:t>科目名称</w:t>
            </w:r>
          </w:p>
        </w:tc>
        <w:tc>
          <w:tcPr>
            <w:tcW w:w="1530" w:type="dxa"/>
            <w:vMerge w:val="continue"/>
            <w:shd w:val="clear" w:color="auto" w:fill="D7D7D7" w:themeFill="background1" w:themeFillShade="D8"/>
            <w:vAlign w:val="center"/>
          </w:tcPr>
          <w:p w14:paraId="1BC2039D">
            <w:pPr>
              <w:ind w:firstLine="480"/>
              <w:jc w:val="center"/>
              <w:rPr>
                <w:rFonts w:ascii="宋体"/>
                <w:color w:val="auto"/>
                <w:sz w:val="24"/>
              </w:rPr>
            </w:pPr>
          </w:p>
        </w:tc>
        <w:tc>
          <w:tcPr>
            <w:tcW w:w="1695" w:type="dxa"/>
            <w:shd w:val="clear" w:color="auto" w:fill="D7D7D7" w:themeFill="background1" w:themeFillShade="D8"/>
            <w:vAlign w:val="center"/>
          </w:tcPr>
          <w:p w14:paraId="12770B5D">
            <w:pPr>
              <w:widowControl/>
              <w:ind w:firstLine="480"/>
              <w:jc w:val="center"/>
              <w:rPr>
                <w:color w:val="auto"/>
              </w:rPr>
            </w:pPr>
            <w:r>
              <w:rPr>
                <w:rFonts w:hint="eastAsia" w:ascii="宋体" w:hAnsi="宋体" w:cs="宋体"/>
                <w:color w:val="auto"/>
                <w:kern w:val="0"/>
                <w:sz w:val="24"/>
              </w:rPr>
              <w:t>基本支出</w:t>
            </w:r>
          </w:p>
        </w:tc>
        <w:tc>
          <w:tcPr>
            <w:tcW w:w="2025" w:type="dxa"/>
            <w:shd w:val="clear" w:color="auto" w:fill="D7D7D7" w:themeFill="background1" w:themeFillShade="D8"/>
            <w:vAlign w:val="center"/>
          </w:tcPr>
          <w:p w14:paraId="4FDB959A">
            <w:pPr>
              <w:widowControl/>
              <w:ind w:firstLine="480"/>
              <w:jc w:val="center"/>
              <w:rPr>
                <w:color w:val="auto"/>
              </w:rPr>
            </w:pPr>
            <w:r>
              <w:rPr>
                <w:rFonts w:hint="eastAsia" w:ascii="宋体" w:hAnsi="宋体" w:cs="宋体"/>
                <w:color w:val="auto"/>
                <w:kern w:val="0"/>
                <w:sz w:val="24"/>
              </w:rPr>
              <w:t>项目支出</w:t>
            </w:r>
          </w:p>
        </w:tc>
      </w:tr>
      <w:tr w14:paraId="5586CF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69F78F07">
            <w:pPr>
              <w:widowControl/>
              <w:ind w:firstLine="480"/>
              <w:jc w:val="left"/>
              <w:rPr>
                <w:color w:val="auto"/>
              </w:rPr>
            </w:pPr>
            <w:r>
              <w:rPr>
                <w:rFonts w:hint="eastAsia" w:ascii="宋体" w:hAnsi="宋体" w:cs="宋体"/>
                <w:color w:val="auto"/>
                <w:kern w:val="0"/>
                <w:sz w:val="24"/>
              </w:rPr>
              <w:t>　　　</w:t>
            </w:r>
          </w:p>
        </w:tc>
        <w:tc>
          <w:tcPr>
            <w:tcW w:w="2370" w:type="dxa"/>
            <w:vAlign w:val="center"/>
          </w:tcPr>
          <w:p w14:paraId="224C0548">
            <w:pPr>
              <w:widowControl/>
              <w:ind w:firstLine="480"/>
              <w:jc w:val="left"/>
              <w:rPr>
                <w:color w:val="auto"/>
              </w:rPr>
            </w:pPr>
            <w:r>
              <w:rPr>
                <w:rFonts w:hint="eastAsia" w:ascii="宋体" w:hAnsi="宋体" w:cs="宋体"/>
                <w:color w:val="auto"/>
                <w:kern w:val="0"/>
                <w:sz w:val="24"/>
              </w:rPr>
              <w:t>　　　</w:t>
            </w:r>
          </w:p>
        </w:tc>
        <w:tc>
          <w:tcPr>
            <w:tcW w:w="1530" w:type="dxa"/>
            <w:vAlign w:val="center"/>
          </w:tcPr>
          <w:p w14:paraId="0172C10B">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1695" w:type="dxa"/>
            <w:vAlign w:val="center"/>
          </w:tcPr>
          <w:p w14:paraId="014842FA">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2025" w:type="dxa"/>
            <w:vAlign w:val="center"/>
          </w:tcPr>
          <w:p w14:paraId="6AF3E6C2">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r>
      <w:tr w14:paraId="294EBE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7710602D">
            <w:pPr>
              <w:widowControl/>
              <w:ind w:firstLine="480"/>
              <w:jc w:val="left"/>
              <w:rPr>
                <w:color w:val="auto"/>
              </w:rPr>
            </w:pPr>
            <w:r>
              <w:rPr>
                <w:rFonts w:hint="eastAsia" w:ascii="宋体" w:hAnsi="宋体" w:cs="宋体"/>
                <w:color w:val="auto"/>
                <w:kern w:val="0"/>
                <w:sz w:val="24"/>
              </w:rPr>
              <w:t>　　　</w:t>
            </w:r>
          </w:p>
        </w:tc>
        <w:tc>
          <w:tcPr>
            <w:tcW w:w="2370" w:type="dxa"/>
            <w:vAlign w:val="center"/>
          </w:tcPr>
          <w:p w14:paraId="36312917">
            <w:pPr>
              <w:widowControl/>
              <w:ind w:firstLine="480"/>
              <w:jc w:val="left"/>
              <w:rPr>
                <w:color w:val="auto"/>
              </w:rPr>
            </w:pPr>
            <w:r>
              <w:rPr>
                <w:rFonts w:hint="eastAsia" w:ascii="宋体" w:hAnsi="宋体" w:cs="宋体"/>
                <w:color w:val="auto"/>
                <w:kern w:val="0"/>
                <w:sz w:val="24"/>
              </w:rPr>
              <w:t>　　　</w:t>
            </w:r>
          </w:p>
        </w:tc>
        <w:tc>
          <w:tcPr>
            <w:tcW w:w="1530" w:type="dxa"/>
            <w:vAlign w:val="center"/>
          </w:tcPr>
          <w:p w14:paraId="671D917C">
            <w:pPr>
              <w:widowControl/>
              <w:ind w:firstLine="480"/>
              <w:jc w:val="left"/>
              <w:rPr>
                <w:color w:val="auto"/>
              </w:rPr>
            </w:pPr>
            <w:r>
              <w:rPr>
                <w:rFonts w:hint="eastAsia" w:ascii="宋体" w:hAnsi="宋体" w:cs="宋体"/>
                <w:color w:val="auto"/>
                <w:kern w:val="0"/>
                <w:sz w:val="24"/>
              </w:rPr>
              <w:t>　　　</w:t>
            </w:r>
          </w:p>
        </w:tc>
        <w:tc>
          <w:tcPr>
            <w:tcW w:w="1695" w:type="dxa"/>
            <w:vAlign w:val="center"/>
          </w:tcPr>
          <w:p w14:paraId="0EF95010">
            <w:pPr>
              <w:widowControl/>
              <w:ind w:firstLine="480"/>
              <w:jc w:val="left"/>
              <w:rPr>
                <w:color w:val="auto"/>
              </w:rPr>
            </w:pPr>
            <w:r>
              <w:rPr>
                <w:rFonts w:hint="eastAsia" w:ascii="宋体" w:hAnsi="宋体" w:cs="宋体"/>
                <w:color w:val="auto"/>
                <w:kern w:val="0"/>
                <w:sz w:val="24"/>
              </w:rPr>
              <w:t>　　　</w:t>
            </w:r>
          </w:p>
        </w:tc>
        <w:tc>
          <w:tcPr>
            <w:tcW w:w="2025" w:type="dxa"/>
            <w:vAlign w:val="center"/>
          </w:tcPr>
          <w:p w14:paraId="751F609F">
            <w:pPr>
              <w:widowControl/>
              <w:ind w:firstLine="480"/>
              <w:jc w:val="left"/>
              <w:rPr>
                <w:color w:val="auto"/>
              </w:rPr>
            </w:pPr>
            <w:r>
              <w:rPr>
                <w:rFonts w:hint="eastAsia" w:ascii="宋体" w:hAnsi="宋体" w:cs="宋体"/>
                <w:color w:val="auto"/>
                <w:kern w:val="0"/>
                <w:sz w:val="24"/>
              </w:rPr>
              <w:t>　　　</w:t>
            </w:r>
          </w:p>
        </w:tc>
      </w:tr>
    </w:tbl>
    <w:p w14:paraId="351E690F">
      <w:pPr>
        <w:pStyle w:val="6"/>
        <w:widowControl/>
        <w:spacing w:before="0" w:beforeAutospacing="0" w:after="0" w:afterAutospacing="0" w:line="585" w:lineRule="atLeast"/>
        <w:ind w:firstLine="480"/>
        <w:rPr>
          <w:rStyle w:val="10"/>
          <w:rFonts w:ascii="微软雅黑" w:hAnsi="微软雅黑" w:eastAsia="微软雅黑" w:cs="微软雅黑"/>
          <w:color w:val="auto"/>
          <w:shd w:val="clear" w:color="auto" w:fill="FFFFFF"/>
        </w:rPr>
      </w:pPr>
      <w:r>
        <w:rPr>
          <w:rStyle w:val="10"/>
          <w:rFonts w:hint="eastAsia" w:ascii="微软雅黑" w:hAnsi="微软雅黑" w:eastAsia="微软雅黑" w:cs="微软雅黑"/>
          <w:color w:val="auto"/>
          <w:shd w:val="clear" w:color="auto" w:fill="FFFFFF"/>
        </w:rPr>
        <w:t>第三部分：部门202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年部门预算情况说明</w:t>
      </w:r>
    </w:p>
    <w:p w14:paraId="1C3338D3">
      <w:pPr>
        <w:pStyle w:val="6"/>
        <w:widowControl/>
        <w:spacing w:before="0" w:beforeAutospacing="0" w:after="0" w:afterAutospacing="0" w:line="585" w:lineRule="atLeast"/>
        <w:ind w:firstLine="562"/>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一、202</w:t>
      </w:r>
      <w:r>
        <w:rPr>
          <w:rFonts w:hint="eastAsia" w:asciiTheme="minorEastAsia" w:hAnsiTheme="minorEastAsia" w:eastAsiaTheme="minorEastAsia" w:cstheme="minorEastAsia"/>
          <w:b/>
          <w:color w:val="auto"/>
          <w:sz w:val="28"/>
          <w:szCs w:val="28"/>
          <w:lang w:val="en-US" w:eastAsia="zh-CN"/>
        </w:rPr>
        <w:t>6</w:t>
      </w:r>
      <w:r>
        <w:rPr>
          <w:rFonts w:hint="eastAsia" w:asciiTheme="minorEastAsia" w:hAnsiTheme="minorEastAsia" w:eastAsiaTheme="minorEastAsia" w:cstheme="minorEastAsia"/>
          <w:b/>
          <w:color w:val="auto"/>
          <w:sz w:val="28"/>
          <w:szCs w:val="28"/>
        </w:rPr>
        <w:t>年财政拨款收入支出情况说明</w:t>
      </w:r>
    </w:p>
    <w:p w14:paraId="0069D0C9">
      <w:pPr>
        <w:pStyle w:val="6"/>
        <w:widowControl/>
        <w:spacing w:before="0" w:beforeAutospacing="0" w:after="0" w:afterAutospacing="0" w:line="585" w:lineRule="atLeast"/>
        <w:ind w:firstLine="560" w:firstLineChars="200"/>
        <w:rPr>
          <w:rFonts w:ascii="宋体" w:hAnsi="宋体"/>
          <w:color w:val="auto"/>
          <w:spacing w:val="2"/>
          <w:kern w:val="2"/>
          <w:sz w:val="28"/>
          <w:szCs w:val="28"/>
        </w:rPr>
      </w:pPr>
      <w:r>
        <w:rPr>
          <w:rFonts w:hint="eastAsia" w:asciiTheme="minorEastAsia" w:hAnsiTheme="minorEastAsia" w:eastAsiaTheme="minorEastAsia" w:cstheme="minorEastAsia"/>
          <w:color w:val="auto"/>
          <w:sz w:val="28"/>
          <w:szCs w:val="28"/>
        </w:rPr>
        <w:t>202</w:t>
      </w:r>
      <w:r>
        <w:rPr>
          <w:rFonts w:hint="eastAsia" w:asciiTheme="minorEastAsia" w:hAnsiTheme="minorEastAsia" w:eastAsiaTheme="minorEastAsia" w:cstheme="minorEastAsia"/>
          <w:color w:val="auto"/>
          <w:sz w:val="28"/>
          <w:szCs w:val="28"/>
          <w:lang w:val="en-US" w:eastAsia="zh-CN"/>
        </w:rPr>
        <w:t>6</w:t>
      </w:r>
      <w:r>
        <w:rPr>
          <w:rFonts w:hint="eastAsia"/>
          <w:color w:val="auto"/>
          <w:sz w:val="28"/>
          <w:szCs w:val="28"/>
        </w:rPr>
        <w:t>年</w:t>
      </w:r>
      <w:r>
        <w:rPr>
          <w:rFonts w:hint="eastAsia" w:ascii="宋体" w:hAnsi="宋体"/>
          <w:color w:val="auto"/>
          <w:spacing w:val="2"/>
          <w:kern w:val="2"/>
          <w:sz w:val="28"/>
          <w:szCs w:val="28"/>
        </w:rPr>
        <w:t>初预算总收入3777144元，其中财政拨款收入3777144元，占预算收入100%。</w:t>
      </w:r>
    </w:p>
    <w:p w14:paraId="076DCE00">
      <w:pPr>
        <w:pStyle w:val="6"/>
        <w:widowControl/>
        <w:spacing w:before="0" w:beforeAutospacing="0" w:after="0" w:afterAutospacing="0" w:line="585" w:lineRule="atLeast"/>
        <w:ind w:firstLine="568" w:firstLineChars="200"/>
        <w:rPr>
          <w:rFonts w:ascii="宋体" w:hAnsi="宋体"/>
          <w:color w:val="auto"/>
          <w:spacing w:val="2"/>
          <w:kern w:val="2"/>
          <w:sz w:val="28"/>
          <w:szCs w:val="28"/>
        </w:rPr>
      </w:pPr>
      <w:r>
        <w:rPr>
          <w:rFonts w:hint="eastAsia" w:ascii="宋体" w:hAnsi="宋体"/>
          <w:color w:val="auto"/>
          <w:spacing w:val="2"/>
          <w:kern w:val="2"/>
          <w:sz w:val="28"/>
          <w:szCs w:val="28"/>
        </w:rPr>
        <w:t>202</w:t>
      </w:r>
      <w:r>
        <w:rPr>
          <w:rFonts w:hint="eastAsia" w:ascii="宋体" w:hAnsi="宋体"/>
          <w:color w:val="auto"/>
          <w:spacing w:val="2"/>
          <w:kern w:val="2"/>
          <w:sz w:val="28"/>
          <w:szCs w:val="28"/>
          <w:lang w:val="en-US" w:eastAsia="zh-CN"/>
        </w:rPr>
        <w:t>6</w:t>
      </w:r>
      <w:r>
        <w:rPr>
          <w:rFonts w:hint="eastAsia" w:ascii="宋体" w:hAnsi="宋体"/>
          <w:color w:val="auto"/>
          <w:spacing w:val="2"/>
          <w:kern w:val="2"/>
          <w:sz w:val="28"/>
          <w:szCs w:val="28"/>
        </w:rPr>
        <w:t>年初预算支出3777144元，其中基本支出</w:t>
      </w:r>
      <w:r>
        <w:rPr>
          <w:rFonts w:hint="eastAsia" w:ascii="宋体" w:hAnsi="宋体"/>
          <w:color w:val="auto"/>
          <w:spacing w:val="2"/>
          <w:kern w:val="2"/>
          <w:sz w:val="28"/>
          <w:szCs w:val="28"/>
          <w:lang w:val="en-US" w:eastAsia="zh-CN"/>
        </w:rPr>
        <w:t>1777144</w:t>
      </w:r>
      <w:r>
        <w:rPr>
          <w:rFonts w:hint="eastAsia" w:ascii="宋体" w:hAnsi="宋体"/>
          <w:color w:val="auto"/>
          <w:spacing w:val="2"/>
          <w:kern w:val="2"/>
          <w:sz w:val="28"/>
          <w:szCs w:val="28"/>
        </w:rPr>
        <w:t>元，占比</w:t>
      </w:r>
      <w:r>
        <w:rPr>
          <w:rFonts w:hint="eastAsia" w:ascii="宋体" w:hAnsi="宋体"/>
          <w:color w:val="auto"/>
          <w:spacing w:val="2"/>
          <w:kern w:val="2"/>
          <w:sz w:val="28"/>
          <w:szCs w:val="28"/>
          <w:lang w:val="en-US" w:eastAsia="zh-CN"/>
        </w:rPr>
        <w:t>47.05%</w:t>
      </w:r>
      <w:r>
        <w:rPr>
          <w:rFonts w:hint="eastAsia" w:ascii="宋体" w:hAnsi="宋体"/>
          <w:color w:val="auto"/>
          <w:spacing w:val="2"/>
          <w:kern w:val="2"/>
          <w:sz w:val="28"/>
          <w:szCs w:val="28"/>
        </w:rPr>
        <w:t>，项目支出</w:t>
      </w:r>
      <w:r>
        <w:rPr>
          <w:rFonts w:hint="eastAsia" w:ascii="宋体" w:hAnsi="宋体"/>
          <w:color w:val="auto"/>
          <w:spacing w:val="2"/>
          <w:kern w:val="2"/>
          <w:sz w:val="28"/>
          <w:szCs w:val="28"/>
          <w:lang w:val="en-US" w:eastAsia="zh-CN"/>
        </w:rPr>
        <w:t>2000000</w:t>
      </w:r>
      <w:r>
        <w:rPr>
          <w:rFonts w:hint="eastAsia" w:ascii="宋体" w:hAnsi="宋体"/>
          <w:color w:val="auto"/>
          <w:spacing w:val="2"/>
          <w:kern w:val="2"/>
          <w:sz w:val="28"/>
          <w:szCs w:val="28"/>
        </w:rPr>
        <w:t>元，占比</w:t>
      </w:r>
      <w:r>
        <w:rPr>
          <w:rFonts w:hint="eastAsia" w:ascii="宋体" w:hAnsi="宋体"/>
          <w:color w:val="auto"/>
          <w:spacing w:val="2"/>
          <w:kern w:val="2"/>
          <w:sz w:val="28"/>
          <w:szCs w:val="28"/>
          <w:lang w:val="en-US" w:eastAsia="zh-CN"/>
        </w:rPr>
        <w:t>52.95</w:t>
      </w:r>
      <w:r>
        <w:rPr>
          <w:rFonts w:hint="eastAsia" w:ascii="宋体" w:hAnsi="宋体"/>
          <w:color w:val="auto"/>
          <w:spacing w:val="2"/>
          <w:kern w:val="2"/>
          <w:sz w:val="28"/>
          <w:szCs w:val="28"/>
        </w:rPr>
        <w:t>%。</w:t>
      </w:r>
    </w:p>
    <w:p w14:paraId="2F52D5D8">
      <w:pPr>
        <w:ind w:firstLine="562"/>
        <w:rPr>
          <w:rFonts w:ascii="宋体" w:hAnsi="宋体" w:cs="宋体"/>
          <w:b/>
          <w:color w:val="auto"/>
          <w:kern w:val="0"/>
          <w:sz w:val="28"/>
          <w:szCs w:val="28"/>
        </w:rPr>
      </w:pPr>
      <w:r>
        <w:rPr>
          <w:rFonts w:hint="eastAsia" w:ascii="宋体" w:hAnsi="宋体" w:cs="宋体"/>
          <w:b/>
          <w:color w:val="auto"/>
          <w:kern w:val="0"/>
          <w:sz w:val="28"/>
          <w:szCs w:val="28"/>
        </w:rPr>
        <w:t>二、预算收支增减变化说明</w:t>
      </w:r>
    </w:p>
    <w:p w14:paraId="5DEFA392">
      <w:pPr>
        <w:ind w:firstLine="562"/>
        <w:rPr>
          <w:rFonts w:ascii="宋体" w:hAnsi="宋体" w:cs="宋体"/>
          <w:bCs/>
          <w:color w:val="auto"/>
          <w:kern w:val="0"/>
          <w:sz w:val="28"/>
          <w:szCs w:val="28"/>
        </w:rPr>
      </w:pPr>
      <w:r>
        <w:rPr>
          <w:rFonts w:hint="eastAsia" w:ascii="宋体" w:hAnsi="宋体" w:cs="宋体"/>
          <w:bCs/>
          <w:color w:val="auto"/>
          <w:kern w:val="0"/>
          <w:sz w:val="28"/>
          <w:szCs w:val="28"/>
        </w:rPr>
        <w:t>（一）收入预算</w:t>
      </w:r>
    </w:p>
    <w:p w14:paraId="7A896BED">
      <w:pPr>
        <w:pStyle w:val="6"/>
        <w:widowControl/>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本单位202</w:t>
      </w:r>
      <w:r>
        <w:rPr>
          <w:rFonts w:hint="eastAsia" w:ascii="宋体" w:hAnsi="宋体" w:cs="宋体"/>
          <w:color w:val="auto"/>
          <w:sz w:val="28"/>
          <w:szCs w:val="28"/>
          <w:lang w:val="en-US" w:eastAsia="zh-CN"/>
        </w:rPr>
        <w:t>6</w:t>
      </w:r>
      <w:r>
        <w:rPr>
          <w:rFonts w:hint="eastAsia" w:ascii="宋体" w:hAnsi="宋体" w:cs="宋体"/>
          <w:color w:val="auto"/>
          <w:sz w:val="28"/>
          <w:szCs w:val="28"/>
        </w:rPr>
        <w:t>年财政拨款预算收入</w:t>
      </w:r>
      <w:r>
        <w:rPr>
          <w:rFonts w:hint="eastAsia" w:ascii="宋体" w:hAnsi="宋体"/>
          <w:color w:val="auto"/>
          <w:spacing w:val="2"/>
          <w:kern w:val="2"/>
          <w:sz w:val="28"/>
          <w:szCs w:val="28"/>
        </w:rPr>
        <w:t>3777144</w:t>
      </w:r>
      <w:r>
        <w:rPr>
          <w:rFonts w:hint="eastAsia" w:ascii="宋体" w:hAnsi="宋体" w:cs="宋体"/>
          <w:color w:val="auto"/>
          <w:sz w:val="28"/>
          <w:szCs w:val="28"/>
        </w:rPr>
        <w:t>元，比202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年预算收入</w:t>
      </w:r>
      <w:r>
        <w:rPr>
          <w:rFonts w:hint="eastAsia" w:ascii="宋体" w:hAnsi="宋体" w:cs="宋体"/>
          <w:color w:val="auto"/>
          <w:sz w:val="28"/>
          <w:szCs w:val="28"/>
          <w:lang w:val="en-US" w:eastAsia="zh-CN"/>
        </w:rPr>
        <w:t>增加369260</w:t>
      </w:r>
      <w:r>
        <w:rPr>
          <w:rFonts w:hint="eastAsia" w:ascii="宋体" w:hAnsi="宋体" w:cs="宋体"/>
          <w:color w:val="auto"/>
          <w:sz w:val="28"/>
          <w:szCs w:val="28"/>
        </w:rPr>
        <w:t>元。</w:t>
      </w:r>
      <w:r>
        <w:rPr>
          <w:rFonts w:hint="eastAsia" w:ascii="宋体" w:hAnsi="宋体" w:cs="宋体"/>
          <w:color w:val="auto"/>
          <w:sz w:val="28"/>
          <w:szCs w:val="28"/>
          <w:lang w:val="en-US" w:eastAsia="zh-CN"/>
        </w:rPr>
        <w:t>增加</w:t>
      </w:r>
      <w:r>
        <w:rPr>
          <w:rFonts w:hint="eastAsia" w:ascii="宋体" w:hAnsi="宋体" w:cs="宋体"/>
          <w:color w:val="auto"/>
          <w:sz w:val="28"/>
          <w:szCs w:val="28"/>
        </w:rPr>
        <w:t>原因：</w:t>
      </w:r>
      <w:r>
        <w:rPr>
          <w:rFonts w:hint="eastAsia" w:ascii="宋体" w:hAnsi="宋体" w:cs="宋体"/>
          <w:color w:val="auto"/>
          <w:sz w:val="28"/>
          <w:szCs w:val="28"/>
          <w:lang w:eastAsia="zh-CN"/>
        </w:rPr>
        <w:t>人员增加。</w:t>
      </w:r>
    </w:p>
    <w:p w14:paraId="56E6D742">
      <w:pPr>
        <w:pStyle w:val="6"/>
        <w:widowControl/>
        <w:numPr>
          <w:ilvl w:val="0"/>
          <w:numId w:val="0"/>
        </w:numPr>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eastAsia="宋体" w:cs="宋体"/>
          <w:color w:val="auto"/>
          <w:kern w:val="0"/>
          <w:sz w:val="28"/>
          <w:szCs w:val="28"/>
          <w:lang w:val="en-US" w:eastAsia="zh-CN" w:bidi="ar-SA"/>
        </w:rPr>
        <w:t>（二）</w:t>
      </w:r>
      <w:r>
        <w:rPr>
          <w:rFonts w:hint="eastAsia" w:ascii="宋体" w:hAnsi="宋体" w:cs="宋体"/>
          <w:color w:val="auto"/>
          <w:sz w:val="28"/>
          <w:szCs w:val="28"/>
        </w:rPr>
        <w:t>支出预算</w:t>
      </w:r>
    </w:p>
    <w:p w14:paraId="3F5C3B50">
      <w:pPr>
        <w:ind w:firstLine="560" w:firstLineChars="200"/>
        <w:jc w:val="left"/>
        <w:rPr>
          <w:rFonts w:asciiTheme="minorEastAsia" w:hAnsiTheme="minorEastAsia" w:eastAsiaTheme="minorEastAsia" w:cstheme="minorEastAsia"/>
          <w:b/>
          <w:color w:val="auto"/>
          <w:sz w:val="28"/>
          <w:szCs w:val="28"/>
        </w:rPr>
      </w:pPr>
      <w:r>
        <w:rPr>
          <w:rFonts w:hint="eastAsia" w:ascii="宋体" w:hAnsi="宋体" w:cs="宋体"/>
          <w:color w:val="auto"/>
          <w:kern w:val="0"/>
          <w:sz w:val="28"/>
          <w:szCs w:val="28"/>
        </w:rPr>
        <w:t>本单位202</w:t>
      </w:r>
      <w:r>
        <w:rPr>
          <w:rFonts w:hint="eastAsia" w:ascii="宋体" w:hAnsi="宋体" w:cs="宋体"/>
          <w:color w:val="auto"/>
          <w:kern w:val="0"/>
          <w:sz w:val="28"/>
          <w:szCs w:val="28"/>
          <w:lang w:val="en-US" w:eastAsia="zh-CN"/>
        </w:rPr>
        <w:t>6</w:t>
      </w:r>
      <w:r>
        <w:rPr>
          <w:rFonts w:hint="eastAsia" w:ascii="宋体" w:hAnsi="宋体" w:cs="宋体"/>
          <w:color w:val="auto"/>
          <w:kern w:val="0"/>
          <w:sz w:val="28"/>
          <w:szCs w:val="28"/>
        </w:rPr>
        <w:t>年预算支出合计</w:t>
      </w:r>
      <w:r>
        <w:rPr>
          <w:rFonts w:hint="eastAsia" w:ascii="宋体" w:hAnsi="宋体"/>
          <w:color w:val="auto"/>
          <w:spacing w:val="2"/>
          <w:kern w:val="2"/>
          <w:sz w:val="28"/>
          <w:szCs w:val="28"/>
        </w:rPr>
        <w:t>3777144</w:t>
      </w:r>
      <w:r>
        <w:rPr>
          <w:rFonts w:hint="eastAsia" w:ascii="宋体" w:hAnsi="宋体" w:cs="宋体"/>
          <w:color w:val="auto"/>
          <w:kern w:val="0"/>
          <w:sz w:val="28"/>
          <w:szCs w:val="28"/>
        </w:rPr>
        <w:t>元，较202</w:t>
      </w:r>
      <w:r>
        <w:rPr>
          <w:rFonts w:hint="eastAsia" w:ascii="宋体" w:hAnsi="宋体" w:cs="宋体"/>
          <w:color w:val="auto"/>
          <w:kern w:val="0"/>
          <w:sz w:val="28"/>
          <w:szCs w:val="28"/>
          <w:lang w:val="en-US" w:eastAsia="zh-CN"/>
        </w:rPr>
        <w:t>5</w:t>
      </w:r>
      <w:r>
        <w:rPr>
          <w:rFonts w:hint="eastAsia" w:ascii="宋体" w:hAnsi="宋体" w:cs="宋体"/>
          <w:color w:val="auto"/>
          <w:kern w:val="0"/>
          <w:sz w:val="28"/>
          <w:szCs w:val="28"/>
        </w:rPr>
        <w:t>年预算支出</w:t>
      </w:r>
      <w:r>
        <w:rPr>
          <w:rFonts w:hint="eastAsia" w:ascii="宋体" w:hAnsi="宋体" w:cs="宋体"/>
          <w:color w:val="auto"/>
          <w:kern w:val="0"/>
          <w:sz w:val="28"/>
          <w:szCs w:val="28"/>
          <w:lang w:val="en-US" w:eastAsia="zh-CN"/>
        </w:rPr>
        <w:t>增加</w:t>
      </w:r>
      <w:r>
        <w:rPr>
          <w:rFonts w:hint="eastAsia" w:ascii="宋体" w:hAnsi="宋体" w:cs="宋体"/>
          <w:color w:val="auto"/>
          <w:sz w:val="28"/>
          <w:szCs w:val="28"/>
          <w:lang w:val="en-US" w:eastAsia="zh-CN"/>
        </w:rPr>
        <w:t>369260</w:t>
      </w:r>
      <w:r>
        <w:rPr>
          <w:rFonts w:hint="eastAsia" w:ascii="宋体" w:hAnsi="宋体" w:cs="宋体"/>
          <w:color w:val="auto"/>
          <w:sz w:val="28"/>
          <w:szCs w:val="28"/>
        </w:rPr>
        <w:t>元</w:t>
      </w:r>
      <w:r>
        <w:rPr>
          <w:rFonts w:hint="eastAsia" w:ascii="宋体" w:hAnsi="宋体" w:cs="宋体"/>
          <w:color w:val="auto"/>
          <w:kern w:val="0"/>
          <w:sz w:val="28"/>
          <w:szCs w:val="28"/>
        </w:rPr>
        <w:t>，</w:t>
      </w:r>
      <w:r>
        <w:rPr>
          <w:rFonts w:hint="eastAsia" w:ascii="宋体" w:hAnsi="宋体" w:cs="宋体"/>
          <w:color w:val="auto"/>
          <w:kern w:val="0"/>
          <w:sz w:val="28"/>
          <w:szCs w:val="28"/>
          <w:lang w:val="en-US" w:eastAsia="zh-CN"/>
        </w:rPr>
        <w:t>增加</w:t>
      </w:r>
      <w:r>
        <w:rPr>
          <w:rFonts w:hint="eastAsia" w:ascii="宋体" w:hAnsi="宋体" w:cs="宋体"/>
          <w:color w:val="auto"/>
          <w:sz w:val="28"/>
          <w:szCs w:val="28"/>
        </w:rPr>
        <w:t>原因：</w:t>
      </w:r>
      <w:r>
        <w:rPr>
          <w:rFonts w:hint="eastAsia" w:ascii="宋体" w:hAnsi="宋体" w:cs="宋体"/>
          <w:color w:val="auto"/>
          <w:sz w:val="28"/>
          <w:szCs w:val="28"/>
          <w:lang w:eastAsia="zh-CN"/>
        </w:rPr>
        <w:t>人员增加</w:t>
      </w:r>
      <w:r>
        <w:rPr>
          <w:rFonts w:hint="eastAsia" w:ascii="宋体" w:hAnsi="宋体" w:cs="宋体"/>
          <w:color w:val="auto"/>
          <w:kern w:val="0"/>
          <w:sz w:val="28"/>
          <w:szCs w:val="28"/>
        </w:rPr>
        <w:t>。其中：</w:t>
      </w:r>
      <w:r>
        <w:rPr>
          <w:rFonts w:hint="eastAsia" w:ascii="宋体" w:hAnsi="宋体"/>
          <w:color w:val="auto"/>
          <w:spacing w:val="2"/>
          <w:sz w:val="28"/>
          <w:szCs w:val="28"/>
        </w:rPr>
        <w:t>工资福利支出</w:t>
      </w:r>
      <w:r>
        <w:rPr>
          <w:rFonts w:hint="eastAsia" w:ascii="宋体" w:hAnsi="宋体" w:cs="宋体"/>
          <w:color w:val="auto"/>
          <w:kern w:val="0"/>
          <w:sz w:val="28"/>
          <w:szCs w:val="28"/>
          <w:lang w:val="en-US" w:eastAsia="zh-CN"/>
        </w:rPr>
        <w:t>1664313</w:t>
      </w:r>
      <w:r>
        <w:rPr>
          <w:rFonts w:hint="eastAsia" w:ascii="宋体" w:hAnsi="宋体" w:cs="宋体"/>
          <w:color w:val="auto"/>
          <w:kern w:val="0"/>
          <w:sz w:val="28"/>
          <w:szCs w:val="28"/>
        </w:rPr>
        <w:t>元，商品服务支出</w:t>
      </w:r>
      <w:r>
        <w:rPr>
          <w:rFonts w:hint="eastAsia" w:ascii="宋体" w:hAnsi="宋体" w:cs="宋体"/>
          <w:color w:val="auto"/>
          <w:kern w:val="0"/>
          <w:sz w:val="28"/>
          <w:szCs w:val="28"/>
          <w:lang w:val="en-US" w:eastAsia="zh-CN"/>
        </w:rPr>
        <w:t>112831</w:t>
      </w:r>
      <w:r>
        <w:rPr>
          <w:rFonts w:hint="eastAsia" w:ascii="宋体" w:hAnsi="宋体" w:cs="宋体"/>
          <w:color w:val="auto"/>
          <w:kern w:val="0"/>
          <w:sz w:val="28"/>
          <w:szCs w:val="28"/>
        </w:rPr>
        <w:t>元，</w:t>
      </w:r>
      <w:r>
        <w:rPr>
          <w:rFonts w:hint="eastAsia" w:ascii="宋体" w:hAnsi="宋体" w:cs="宋体"/>
          <w:color w:val="auto"/>
          <w:sz w:val="28"/>
          <w:szCs w:val="28"/>
        </w:rPr>
        <w:t>专项经费</w:t>
      </w:r>
      <w:r>
        <w:rPr>
          <w:rFonts w:hint="eastAsia" w:ascii="宋体" w:hAnsi="宋体" w:cs="宋体"/>
          <w:color w:val="auto"/>
          <w:sz w:val="28"/>
          <w:szCs w:val="28"/>
          <w:lang w:val="en-US" w:eastAsia="zh-CN"/>
        </w:rPr>
        <w:t>2000000</w:t>
      </w:r>
      <w:r>
        <w:rPr>
          <w:rFonts w:hint="eastAsia" w:ascii="宋体" w:hAnsi="宋体" w:cs="宋体"/>
          <w:color w:val="auto"/>
          <w:sz w:val="28"/>
          <w:szCs w:val="28"/>
        </w:rPr>
        <w:t>元。</w:t>
      </w:r>
    </w:p>
    <w:p w14:paraId="31883BD3">
      <w:pPr>
        <w:pStyle w:val="6"/>
        <w:widowControl/>
        <w:spacing w:before="0" w:beforeAutospacing="0" w:after="0" w:afterAutospacing="0" w:line="585" w:lineRule="atLeast"/>
        <w:ind w:firstLine="562"/>
        <w:rPr>
          <w:rFonts w:hint="default" w:ascii="宋体" w:eastAsia="宋体" w:cs="宋体"/>
          <w:b/>
          <w:color w:val="FF0000"/>
          <w:sz w:val="28"/>
          <w:szCs w:val="28"/>
          <w:lang w:val="en-US" w:eastAsia="zh-CN"/>
        </w:rPr>
      </w:pPr>
      <w:r>
        <w:rPr>
          <w:rFonts w:hint="eastAsia" w:ascii="宋体" w:hAnsi="宋体" w:cs="宋体"/>
          <w:b/>
          <w:color w:val="auto"/>
          <w:sz w:val="28"/>
          <w:szCs w:val="28"/>
        </w:rPr>
        <w:t>三、机关运行经费安排情况明细说明</w:t>
      </w:r>
      <w:r>
        <w:rPr>
          <w:rFonts w:hint="eastAsia"/>
          <w:b/>
          <w:color w:val="auto"/>
          <w:sz w:val="28"/>
          <w:szCs w:val="28"/>
        </w:rPr>
        <w:t>及编制的具体标准</w:t>
      </w:r>
    </w:p>
    <w:p w14:paraId="5B5E49C1">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2026年日常公用经费的具体标准。</w:t>
      </w:r>
    </w:p>
    <w:p w14:paraId="63EDA1BB">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年人均为11000元，执行单位在日常公用经费标准基础上压缩30%；</w:t>
      </w:r>
    </w:p>
    <w:p w14:paraId="07011514">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学校公用经费标准是：小学根据学生人数按年生均公用经费86.5元安排；初中根据学生人数按年生均公用经费113元安排。</w:t>
      </w:r>
    </w:p>
    <w:p w14:paraId="738A5686">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公务用车运行维护费。</w:t>
      </w:r>
    </w:p>
    <w:p w14:paraId="5AA0DDE3">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 xml:space="preserve">公务用车数量按公车改革后确定的各单位应保留数核定，运行维护费按小车每台30000元/年标准、大车每台40000元/年（含保险费）标准编入预算。 </w:t>
      </w:r>
    </w:p>
    <w:p w14:paraId="23E82DAD">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highlight w:val="yellow"/>
        </w:rPr>
      </w:pPr>
      <w:r>
        <w:rPr>
          <w:rFonts w:hint="eastAsia" w:ascii="宋体" w:hAnsi="宋体" w:eastAsia="宋体" w:cs="宋体"/>
          <w:kern w:val="0"/>
          <w:sz w:val="28"/>
          <w:szCs w:val="28"/>
          <w:lang w:val="en-US" w:eastAsia="zh-CN" w:bidi="ar-SA"/>
        </w:rPr>
        <w:t>3、</w:t>
      </w:r>
      <w:r>
        <w:rPr>
          <w:rFonts w:hint="eastAsia" w:ascii="宋体" w:hAnsi="宋体" w:cs="宋体"/>
          <w:sz w:val="28"/>
          <w:szCs w:val="28"/>
        </w:rPr>
        <w:t>工会经费、福利费的计提基数，按相关主管部门的有关规定和标准执行。</w:t>
      </w:r>
    </w:p>
    <w:tbl>
      <w:tblPr>
        <w:tblStyle w:val="8"/>
        <w:tblW w:w="8625" w:type="dxa"/>
        <w:tblInd w:w="-279" w:type="dxa"/>
        <w:tblLayout w:type="fixed"/>
        <w:tblCellMar>
          <w:top w:w="15" w:type="dxa"/>
          <w:left w:w="15" w:type="dxa"/>
          <w:bottom w:w="15" w:type="dxa"/>
          <w:right w:w="15" w:type="dxa"/>
        </w:tblCellMar>
      </w:tblPr>
      <w:tblGrid>
        <w:gridCol w:w="3630"/>
        <w:gridCol w:w="1320"/>
        <w:gridCol w:w="1486"/>
        <w:gridCol w:w="2189"/>
      </w:tblGrid>
      <w:tr w14:paraId="70D8489C">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B5B2B55">
            <w:pPr>
              <w:widowControl/>
              <w:ind w:firstLine="562" w:firstLineChars="200"/>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7D525DA">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17E49AD">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1E62B0F">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金额</w:t>
            </w:r>
          </w:p>
        </w:tc>
      </w:tr>
      <w:tr w14:paraId="2233FB6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8D7789E">
            <w:pPr>
              <w:keepNext w:val="0"/>
              <w:keepLines w:val="0"/>
              <w:widowControl/>
              <w:suppressLineNumbers w:val="0"/>
              <w:jc w:val="left"/>
              <w:textAlignment w:val="center"/>
              <w:rPr>
                <w:rFonts w:hint="eastAsia" w:ascii="宋体" w:hAnsi="Calibri" w:eastAsia="宋体" w:cs="宋体"/>
                <w:color w:val="auto"/>
                <w:kern w:val="2"/>
                <w:sz w:val="24"/>
                <w:szCs w:val="24"/>
                <w:lang w:val="en-US" w:eastAsia="zh-CN" w:bidi="ar-SA"/>
              </w:rPr>
            </w:pPr>
            <w:r>
              <w:rPr>
                <w:rFonts w:hint="eastAsia" w:ascii="宋体" w:hAnsi="宋体" w:eastAsia="宋体" w:cs="宋体"/>
                <w:i w:val="0"/>
                <w:color w:val="auto"/>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66C7C326">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9</w:t>
            </w:r>
          </w:p>
        </w:tc>
        <w:tc>
          <w:tcPr>
            <w:tcW w:w="1486" w:type="dxa"/>
            <w:tcBorders>
              <w:top w:val="single" w:color="000000" w:sz="4" w:space="0"/>
              <w:left w:val="single" w:color="000000" w:sz="4" w:space="0"/>
              <w:bottom w:val="single" w:color="000000" w:sz="4" w:space="0"/>
              <w:right w:val="single" w:color="000000" w:sz="4" w:space="0"/>
            </w:tcBorders>
            <w:vAlign w:val="center"/>
          </w:tcPr>
          <w:p w14:paraId="460CC4F8">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16804</w:t>
            </w:r>
          </w:p>
        </w:tc>
        <w:tc>
          <w:tcPr>
            <w:tcW w:w="2189" w:type="dxa"/>
            <w:tcBorders>
              <w:top w:val="single" w:color="000000" w:sz="4" w:space="0"/>
              <w:left w:val="single" w:color="000000" w:sz="4" w:space="0"/>
              <w:bottom w:val="single" w:color="000000" w:sz="4" w:space="0"/>
              <w:right w:val="single" w:color="000000" w:sz="4" w:space="0"/>
            </w:tcBorders>
            <w:vAlign w:val="center"/>
          </w:tcPr>
          <w:p w14:paraId="7A594EFB">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151236</w:t>
            </w:r>
          </w:p>
        </w:tc>
      </w:tr>
      <w:tr w14:paraId="5A67CBC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A48DB76">
            <w:pPr>
              <w:keepNext w:val="0"/>
              <w:keepLines w:val="0"/>
              <w:widowControl/>
              <w:suppressLineNumbers w:val="0"/>
              <w:jc w:val="left"/>
              <w:textAlignment w:val="center"/>
              <w:rPr>
                <w:rFonts w:ascii="宋体" w:cs="宋体"/>
                <w:color w:val="auto"/>
                <w:sz w:val="24"/>
              </w:rPr>
            </w:pPr>
            <w:r>
              <w:rPr>
                <w:rFonts w:hint="eastAsia" w:ascii="宋体" w:hAnsi="宋体" w:cs="宋体"/>
                <w:i w:val="0"/>
                <w:color w:val="auto"/>
                <w:kern w:val="0"/>
                <w:sz w:val="24"/>
                <w:szCs w:val="24"/>
                <w:u w:val="none"/>
                <w:lang w:val="en-US" w:eastAsia="zh-CN" w:bidi="ar"/>
              </w:rPr>
              <w:t>公用经费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2E1935C">
            <w:pPr>
              <w:keepNext w:val="0"/>
              <w:keepLines w:val="0"/>
              <w:widowControl/>
              <w:suppressLineNumbers w:val="0"/>
              <w:jc w:val="center"/>
              <w:textAlignment w:val="center"/>
              <w:rPr>
                <w:rFonts w:hint="eastAsia" w:ascii="宋体" w:eastAsia="宋体" w:cs="宋体"/>
                <w:color w:val="auto"/>
                <w:sz w:val="24"/>
                <w:lang w:val="en-US" w:eastAsia="zh-CN"/>
              </w:rPr>
            </w:pPr>
            <w:r>
              <w:rPr>
                <w:rFonts w:hint="eastAsia" w:ascii="宋体" w:cs="宋体"/>
                <w:color w:val="auto"/>
                <w:sz w:val="24"/>
                <w:lang w:val="en-US" w:eastAsia="zh-CN"/>
              </w:rPr>
              <w:t>9</w:t>
            </w:r>
          </w:p>
        </w:tc>
        <w:tc>
          <w:tcPr>
            <w:tcW w:w="1486" w:type="dxa"/>
            <w:tcBorders>
              <w:top w:val="single" w:color="000000" w:sz="4" w:space="0"/>
              <w:left w:val="single" w:color="000000" w:sz="4" w:space="0"/>
              <w:bottom w:val="single" w:color="000000" w:sz="4" w:space="0"/>
              <w:right w:val="single" w:color="000000" w:sz="4" w:space="0"/>
            </w:tcBorders>
            <w:vAlign w:val="center"/>
          </w:tcPr>
          <w:p w14:paraId="4C1ABB95">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kern w:val="2"/>
                <w:sz w:val="24"/>
                <w:szCs w:val="24"/>
                <w:lang w:val="en-US" w:eastAsia="zh-CN" w:bidi="ar-SA"/>
              </w:rPr>
              <w:t>11000</w:t>
            </w:r>
          </w:p>
        </w:tc>
        <w:tc>
          <w:tcPr>
            <w:tcW w:w="2189" w:type="dxa"/>
            <w:tcBorders>
              <w:top w:val="single" w:color="000000" w:sz="4" w:space="0"/>
              <w:left w:val="single" w:color="000000" w:sz="4" w:space="0"/>
              <w:bottom w:val="single" w:color="000000" w:sz="4" w:space="0"/>
              <w:right w:val="single" w:color="000000" w:sz="4" w:space="0"/>
            </w:tcBorders>
            <w:vAlign w:val="center"/>
          </w:tcPr>
          <w:p w14:paraId="2B81AEC7">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hAnsi="宋体" w:cs="宋体"/>
                <w:i w:val="0"/>
                <w:iCs w:val="0"/>
                <w:color w:val="auto"/>
                <w:kern w:val="2"/>
                <w:sz w:val="24"/>
                <w:szCs w:val="24"/>
                <w:u w:val="none"/>
                <w:lang w:val="en-US" w:eastAsia="zh-CN" w:bidi="ar-SA"/>
              </w:rPr>
              <w:t>99000</w:t>
            </w:r>
          </w:p>
        </w:tc>
      </w:tr>
      <w:tr w14:paraId="75CBBB0D">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9C0A8ED">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989CC61">
            <w:pPr>
              <w:keepNext w:val="0"/>
              <w:keepLines w:val="0"/>
              <w:widowControl/>
              <w:suppressLineNumbers w:val="0"/>
              <w:jc w:val="center"/>
              <w:textAlignment w:val="center"/>
              <w:rPr>
                <w:rFonts w:hint="eastAsia" w:ascii="宋体" w:eastAsia="宋体" w:cs="宋体"/>
                <w:color w:val="auto"/>
                <w:sz w:val="24"/>
                <w:lang w:val="en-US" w:eastAsia="zh-CN"/>
              </w:rPr>
            </w:pPr>
            <w:r>
              <w:rPr>
                <w:rFonts w:hint="eastAsia" w:ascii="宋体" w:cs="宋体"/>
                <w:color w:val="auto"/>
                <w:sz w:val="24"/>
                <w:lang w:val="en-US" w:eastAsia="zh-CN"/>
              </w:rPr>
              <w:t>9</w:t>
            </w:r>
          </w:p>
        </w:tc>
        <w:tc>
          <w:tcPr>
            <w:tcW w:w="1486" w:type="dxa"/>
            <w:tcBorders>
              <w:top w:val="single" w:color="000000" w:sz="4" w:space="0"/>
              <w:left w:val="single" w:color="000000" w:sz="4" w:space="0"/>
              <w:bottom w:val="single" w:color="000000" w:sz="4" w:space="0"/>
              <w:right w:val="single" w:color="000000" w:sz="4" w:space="0"/>
            </w:tcBorders>
            <w:vAlign w:val="center"/>
          </w:tcPr>
          <w:p w14:paraId="31E8F390">
            <w:pPr>
              <w:keepNext w:val="0"/>
              <w:keepLines w:val="0"/>
              <w:widowControl/>
              <w:suppressLineNumbers w:val="0"/>
              <w:jc w:val="center"/>
              <w:textAlignment w:val="center"/>
              <w:rPr>
                <w:rFonts w:ascii="宋体" w:cs="宋体"/>
                <w:color w:val="auto"/>
                <w:sz w:val="24"/>
              </w:rPr>
            </w:pPr>
            <w:r>
              <w:rPr>
                <w:rFonts w:hint="eastAsia" w:ascii="宋体" w:cs="宋体"/>
                <w:color w:val="auto"/>
                <w:sz w:val="24"/>
                <w:lang w:val="en-US" w:eastAsia="zh-CN"/>
              </w:rPr>
              <w:t>2.0%</w:t>
            </w:r>
          </w:p>
        </w:tc>
        <w:tc>
          <w:tcPr>
            <w:tcW w:w="2189" w:type="dxa"/>
            <w:tcBorders>
              <w:top w:val="single" w:color="000000" w:sz="4" w:space="0"/>
              <w:left w:val="single" w:color="000000" w:sz="4" w:space="0"/>
              <w:bottom w:val="single" w:color="000000" w:sz="4" w:space="0"/>
              <w:right w:val="single" w:color="000000" w:sz="4" w:space="0"/>
            </w:tcBorders>
            <w:vAlign w:val="center"/>
          </w:tcPr>
          <w:p w14:paraId="6DAB2A59">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cs="宋体"/>
                <w:color w:val="auto"/>
                <w:sz w:val="24"/>
                <w:lang w:val="en-US" w:eastAsia="zh-CN"/>
              </w:rPr>
              <w:t>23216</w:t>
            </w:r>
          </w:p>
        </w:tc>
      </w:tr>
      <w:tr w14:paraId="5B5BF45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145EF2B">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E6BB805">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9</w:t>
            </w:r>
          </w:p>
        </w:tc>
        <w:tc>
          <w:tcPr>
            <w:tcW w:w="1486" w:type="dxa"/>
            <w:tcBorders>
              <w:top w:val="single" w:color="000000" w:sz="4" w:space="0"/>
              <w:left w:val="single" w:color="000000" w:sz="4" w:space="0"/>
              <w:bottom w:val="single" w:color="000000" w:sz="4" w:space="0"/>
              <w:right w:val="single" w:color="000000" w:sz="4" w:space="0"/>
            </w:tcBorders>
            <w:vAlign w:val="center"/>
          </w:tcPr>
          <w:p w14:paraId="18A725FB">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2.5%</w:t>
            </w:r>
          </w:p>
        </w:tc>
        <w:tc>
          <w:tcPr>
            <w:tcW w:w="2189" w:type="dxa"/>
            <w:tcBorders>
              <w:top w:val="single" w:color="000000" w:sz="4" w:space="0"/>
              <w:left w:val="single" w:color="000000" w:sz="4" w:space="0"/>
              <w:bottom w:val="single" w:color="000000" w:sz="4" w:space="0"/>
              <w:right w:val="single" w:color="000000" w:sz="4" w:space="0"/>
            </w:tcBorders>
            <w:vAlign w:val="center"/>
          </w:tcPr>
          <w:p w14:paraId="56D2681A">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29020</w:t>
            </w:r>
          </w:p>
        </w:tc>
      </w:tr>
      <w:tr w14:paraId="48C7D6F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4FECCD8">
            <w:pPr>
              <w:keepNext w:val="0"/>
              <w:keepLines w:val="0"/>
              <w:widowControl/>
              <w:suppressLineNumbers w:val="0"/>
              <w:jc w:val="left"/>
              <w:textAlignment w:val="center"/>
              <w:rPr>
                <w:rFonts w:hint="eastAsia" w:ascii="宋体" w:eastAsia="宋体" w:cs="宋体"/>
                <w:color w:val="auto"/>
                <w:sz w:val="24"/>
                <w:lang w:val="en-US" w:eastAsia="zh-CN"/>
              </w:rPr>
            </w:pPr>
            <w:r>
              <w:rPr>
                <w:rFonts w:hint="eastAsia" w:ascii="宋体" w:cs="宋体"/>
                <w:color w:val="auto"/>
                <w:sz w:val="24"/>
                <w:lang w:val="en-US" w:eastAsia="zh-CN"/>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702B792">
            <w:pPr>
              <w:jc w:val="center"/>
              <w:rPr>
                <w:rFonts w:ascii="宋体" w:cs="宋体"/>
                <w:color w:val="auto"/>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84B130C">
            <w:pPr>
              <w:jc w:val="center"/>
              <w:rPr>
                <w:rFonts w:ascii="宋体" w:cs="宋体"/>
                <w:color w:val="auto"/>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4D513C9">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0</w:t>
            </w:r>
          </w:p>
        </w:tc>
      </w:tr>
    </w:tbl>
    <w:p w14:paraId="48524014">
      <w:pPr>
        <w:pStyle w:val="6"/>
        <w:widowControl/>
        <w:spacing w:before="0" w:beforeAutospacing="0" w:after="0" w:afterAutospacing="0" w:line="585" w:lineRule="atLeast"/>
        <w:ind w:firstLine="562"/>
        <w:rPr>
          <w:rFonts w:hint="eastAsia" w:ascii="宋体" w:hAnsi="宋体" w:eastAsia="宋体" w:cs="宋体"/>
          <w:b/>
          <w:color w:val="auto"/>
          <w:sz w:val="28"/>
          <w:szCs w:val="28"/>
          <w:lang w:eastAsia="zh-CN"/>
        </w:rPr>
      </w:pPr>
      <w:r>
        <w:rPr>
          <w:rFonts w:hint="eastAsia" w:ascii="宋体" w:hAnsi="宋体" w:cs="宋体"/>
          <w:b/>
          <w:color w:val="auto"/>
          <w:sz w:val="28"/>
          <w:szCs w:val="28"/>
        </w:rPr>
        <w:t>四、政府采购安排情况说明</w:t>
      </w:r>
    </w:p>
    <w:p w14:paraId="085AF8B2">
      <w:pPr>
        <w:pStyle w:val="6"/>
        <w:widowControl/>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年度本单位暂无政府采购预算，由我区政府采购统筹安排。</w:t>
      </w:r>
    </w:p>
    <w:p w14:paraId="57ACAA00">
      <w:pPr>
        <w:pStyle w:val="6"/>
        <w:widowControl/>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五、“三公”经费增减变化原因预算情况说明</w:t>
      </w:r>
    </w:p>
    <w:p w14:paraId="37267E4F">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年“三公”经费预算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年预算一致，无增减情况。其中：</w:t>
      </w:r>
    </w:p>
    <w:p w14:paraId="0A900BC9">
      <w:pPr>
        <w:widowControl/>
        <w:shd w:val="clear" w:color="auto" w:fill="FFFFFF"/>
        <w:spacing w:line="560" w:lineRule="exact"/>
        <w:ind w:firstLine="560" w:firstLineChars="200"/>
        <w:jc w:val="left"/>
        <w:rPr>
          <w:rFonts w:ascii="宋体" w:cs="宋体"/>
          <w:color w:val="auto"/>
          <w:sz w:val="28"/>
          <w:szCs w:val="28"/>
        </w:rPr>
      </w:pPr>
      <w:r>
        <w:rPr>
          <w:rFonts w:ascii="宋体" w:hAnsi="宋体" w:cs="宋体"/>
          <w:color w:val="auto"/>
          <w:sz w:val="28"/>
          <w:szCs w:val="28"/>
        </w:rPr>
        <w:t>1</w:t>
      </w:r>
      <w:r>
        <w:rPr>
          <w:rFonts w:hint="eastAsia" w:ascii="宋体" w:hAnsi="宋体" w:cs="宋体"/>
          <w:color w:val="auto"/>
          <w:sz w:val="28"/>
          <w:szCs w:val="28"/>
        </w:rPr>
        <w:t>、因公出国</w:t>
      </w:r>
      <w:r>
        <w:rPr>
          <w:rFonts w:ascii="宋体" w:hAnsi="宋体" w:cs="宋体"/>
          <w:color w:val="auto"/>
          <w:sz w:val="28"/>
          <w:szCs w:val="28"/>
        </w:rPr>
        <w:t>(</w:t>
      </w:r>
      <w:r>
        <w:rPr>
          <w:rFonts w:hint="eastAsia" w:ascii="宋体" w:hAnsi="宋体" w:cs="宋体"/>
          <w:color w:val="auto"/>
          <w:sz w:val="28"/>
          <w:szCs w:val="28"/>
        </w:rPr>
        <w:t>境</w:t>
      </w:r>
      <w:r>
        <w:rPr>
          <w:rFonts w:ascii="宋体" w:hAnsi="宋体" w:cs="宋体"/>
          <w:color w:val="auto"/>
          <w:sz w:val="28"/>
          <w:szCs w:val="28"/>
        </w:rPr>
        <w:t>)</w:t>
      </w:r>
      <w:r>
        <w:rPr>
          <w:rFonts w:hint="eastAsia" w:ascii="宋体" w:hAnsi="宋体" w:cs="宋体"/>
          <w:color w:val="auto"/>
          <w:sz w:val="28"/>
          <w:szCs w:val="28"/>
        </w:rPr>
        <w:t>经费预算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年预算一致，无增减情况。由于因公出国（境）计划审定晚于部门预算编制，因此，因公出国（境）经费预算为零，在实际执行中根据计划据实调整。</w:t>
      </w:r>
    </w:p>
    <w:p w14:paraId="69541388">
      <w:pPr>
        <w:widowControl/>
        <w:shd w:val="clear" w:color="auto" w:fill="FFFFFF"/>
        <w:spacing w:line="560" w:lineRule="exact"/>
        <w:jc w:val="left"/>
        <w:rPr>
          <w:rFonts w:ascii="宋体" w:cs="宋体"/>
          <w:color w:val="auto"/>
          <w:sz w:val="28"/>
          <w:szCs w:val="28"/>
        </w:rPr>
      </w:pPr>
      <w:r>
        <w:rPr>
          <w:rFonts w:ascii="宋体" w:cs="宋体"/>
          <w:color w:val="auto"/>
          <w:sz w:val="28"/>
          <w:szCs w:val="28"/>
        </w:rPr>
        <w:t> </w:t>
      </w:r>
      <w:r>
        <w:rPr>
          <w:rFonts w:hint="eastAsia" w:ascii="宋体" w:cs="宋体"/>
          <w:color w:val="auto"/>
          <w:sz w:val="28"/>
          <w:szCs w:val="28"/>
        </w:rPr>
        <w:t xml:space="preserve">   </w:t>
      </w:r>
      <w:r>
        <w:rPr>
          <w:rFonts w:ascii="宋体" w:cs="宋体"/>
          <w:color w:val="auto"/>
          <w:sz w:val="28"/>
          <w:szCs w:val="28"/>
        </w:rPr>
        <w:t> </w:t>
      </w:r>
      <w:r>
        <w:rPr>
          <w:rFonts w:ascii="宋体" w:hAnsi="宋体" w:cs="宋体"/>
          <w:color w:val="auto"/>
          <w:sz w:val="28"/>
          <w:szCs w:val="28"/>
        </w:rPr>
        <w:t>2</w:t>
      </w:r>
      <w:r>
        <w:rPr>
          <w:rFonts w:hint="eastAsia" w:ascii="宋体" w:hAnsi="宋体" w:cs="宋体"/>
          <w:color w:val="auto"/>
          <w:sz w:val="28"/>
          <w:szCs w:val="28"/>
        </w:rPr>
        <w:t>、公务用车购置及运行维护费</w:t>
      </w:r>
      <w:r>
        <w:rPr>
          <w:rFonts w:hint="eastAsia" w:ascii="宋体" w:hAnsi="宋体" w:cs="宋体"/>
          <w:color w:val="auto"/>
          <w:sz w:val="28"/>
          <w:szCs w:val="28"/>
          <w:lang w:val="en-US" w:eastAsia="zh-CN"/>
        </w:rPr>
        <w:t>0</w:t>
      </w:r>
      <w:r>
        <w:rPr>
          <w:rFonts w:hint="eastAsia" w:ascii="宋体" w:hAnsi="宋体" w:cs="宋体"/>
          <w:color w:val="auto"/>
          <w:sz w:val="28"/>
          <w:szCs w:val="28"/>
        </w:rPr>
        <w:t>万元，其中：公务用车购置费</w:t>
      </w:r>
      <w:r>
        <w:rPr>
          <w:rFonts w:hint="eastAsia" w:ascii="宋体" w:hAnsi="宋体" w:cs="宋体"/>
          <w:color w:val="auto"/>
          <w:sz w:val="28"/>
          <w:szCs w:val="28"/>
          <w:lang w:val="en-US" w:eastAsia="zh-CN"/>
        </w:rPr>
        <w:t>0</w:t>
      </w:r>
      <w:r>
        <w:rPr>
          <w:rFonts w:hint="eastAsia" w:ascii="宋体" w:hAnsi="宋体" w:cs="宋体"/>
          <w:color w:val="auto"/>
          <w:sz w:val="28"/>
          <w:szCs w:val="28"/>
        </w:rPr>
        <w:t>万元，运行维护费</w:t>
      </w:r>
      <w:r>
        <w:rPr>
          <w:rFonts w:hint="eastAsia" w:ascii="宋体" w:hAnsi="宋体" w:cs="宋体"/>
          <w:color w:val="auto"/>
          <w:sz w:val="28"/>
          <w:szCs w:val="28"/>
          <w:lang w:val="en-US" w:eastAsia="zh-CN"/>
        </w:rPr>
        <w:t>0</w:t>
      </w:r>
      <w:r>
        <w:rPr>
          <w:rFonts w:hint="eastAsia" w:ascii="宋体" w:hAnsi="宋体" w:cs="宋体"/>
          <w:color w:val="auto"/>
          <w:sz w:val="28"/>
          <w:szCs w:val="28"/>
        </w:rPr>
        <w:t>万元；无增减情况。</w:t>
      </w:r>
      <w:r>
        <w:rPr>
          <w:rFonts w:ascii="宋体" w:cs="宋体"/>
          <w:color w:val="auto"/>
          <w:sz w:val="28"/>
          <w:szCs w:val="28"/>
        </w:rPr>
        <w:t> </w:t>
      </w:r>
      <w:r>
        <w:rPr>
          <w:rFonts w:hint="eastAsia" w:ascii="宋体" w:cs="宋体"/>
          <w:color w:val="auto"/>
          <w:sz w:val="28"/>
          <w:szCs w:val="28"/>
        </w:rPr>
        <w:t xml:space="preserve">   </w:t>
      </w:r>
    </w:p>
    <w:p w14:paraId="01134F77">
      <w:pPr>
        <w:widowControl/>
        <w:shd w:val="clear" w:color="auto" w:fill="FFFFFF"/>
        <w:spacing w:line="560" w:lineRule="exact"/>
        <w:ind w:firstLine="560" w:firstLineChars="200"/>
        <w:jc w:val="left"/>
        <w:rPr>
          <w:rFonts w:ascii="宋体" w:hAnsi="宋体" w:cs="宋体"/>
          <w:color w:val="auto"/>
          <w:sz w:val="28"/>
          <w:szCs w:val="28"/>
        </w:rPr>
      </w:pPr>
      <w:r>
        <w:rPr>
          <w:rFonts w:ascii="宋体" w:cs="宋体"/>
          <w:color w:val="auto"/>
          <w:sz w:val="28"/>
          <w:szCs w:val="28"/>
        </w:rPr>
        <w:t> </w:t>
      </w:r>
      <w:r>
        <w:rPr>
          <w:rFonts w:ascii="宋体" w:hAnsi="宋体" w:cs="宋体"/>
          <w:color w:val="auto"/>
          <w:sz w:val="28"/>
          <w:szCs w:val="28"/>
        </w:rPr>
        <w:t>3</w:t>
      </w:r>
      <w:r>
        <w:rPr>
          <w:rFonts w:hint="eastAsia" w:ascii="宋体" w:hAnsi="宋体" w:cs="宋体"/>
          <w:color w:val="auto"/>
          <w:sz w:val="28"/>
          <w:szCs w:val="28"/>
        </w:rPr>
        <w:t>、公务接待费预算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w:t>
      </w:r>
    </w:p>
    <w:p w14:paraId="702BC121">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sz w:val="28"/>
          <w:szCs w:val="28"/>
          <w:lang w:val="en-US" w:eastAsia="zh-CN"/>
        </w:rPr>
        <w:t>黄石港</w:t>
      </w:r>
      <w:r>
        <w:rPr>
          <w:rFonts w:hint="eastAsia" w:ascii="宋体" w:hAnsi="宋体" w:cs="宋体"/>
          <w:sz w:val="28"/>
          <w:szCs w:val="28"/>
        </w:rPr>
        <w:t>区</w:t>
      </w:r>
      <w:r>
        <w:rPr>
          <w:rFonts w:hint="eastAsia" w:ascii="宋体" w:hAnsi="宋体" w:cs="宋体"/>
          <w:sz w:val="28"/>
          <w:szCs w:val="28"/>
          <w:lang w:eastAsia="zh-CN"/>
        </w:rPr>
        <w:t>招商中心</w:t>
      </w:r>
      <w:r>
        <w:rPr>
          <w:rFonts w:hint="eastAsia" w:ascii="宋体" w:hAnsi="宋体" w:cs="宋体"/>
          <w:color w:val="auto"/>
          <w:sz w:val="28"/>
          <w:szCs w:val="28"/>
        </w:rPr>
        <w:t>将切实贯彻落实中央八项规定和《党政机关厉行节约反对浪费条例》等制度，加强内部财务管理制度建设，严格控制压缩“三公”经费的支出，做到厉行节约。</w:t>
      </w:r>
    </w:p>
    <w:p w14:paraId="486E5F9F">
      <w:pPr>
        <w:pStyle w:val="6"/>
        <w:widowControl/>
        <w:numPr>
          <w:ilvl w:val="0"/>
          <w:numId w:val="2"/>
        </w:numPr>
        <w:spacing w:before="0" w:beforeAutospacing="0" w:after="0" w:afterAutospacing="0" w:line="360" w:lineRule="auto"/>
        <w:ind w:firstLine="562"/>
        <w:rPr>
          <w:rFonts w:ascii="宋体" w:hAnsi="宋体" w:cs="宋体"/>
          <w:b/>
          <w:color w:val="auto"/>
          <w:sz w:val="28"/>
          <w:szCs w:val="28"/>
        </w:rPr>
      </w:pPr>
      <w:r>
        <w:rPr>
          <w:rFonts w:hint="eastAsia" w:ascii="宋体" w:hAnsi="宋体" w:cs="宋体"/>
          <w:b/>
          <w:color w:val="auto"/>
          <w:sz w:val="28"/>
          <w:szCs w:val="28"/>
        </w:rPr>
        <w:t>国有资产占有情况说明</w:t>
      </w:r>
    </w:p>
    <w:p w14:paraId="1A27A271">
      <w:pPr>
        <w:pStyle w:val="6"/>
        <w:widowControl/>
        <w:spacing w:before="0" w:beforeAutospacing="0" w:after="0" w:afterAutospacing="0" w:line="585" w:lineRule="atLeast"/>
        <w:ind w:firstLine="560" w:firstLineChars="200"/>
        <w:rPr>
          <w:rFonts w:ascii="宋体" w:hAnsi="宋体" w:cs="宋体"/>
          <w:b/>
          <w:color w:val="auto"/>
          <w:sz w:val="28"/>
          <w:szCs w:val="28"/>
        </w:rPr>
      </w:pPr>
      <w:r>
        <w:rPr>
          <w:rFonts w:hint="eastAsia" w:asciiTheme="minorEastAsia" w:hAnsiTheme="minorEastAsia" w:eastAsiaTheme="minorEastAsia" w:cstheme="minorEastAsia"/>
          <w:color w:val="auto"/>
          <w:sz w:val="28"/>
          <w:szCs w:val="28"/>
        </w:rPr>
        <w:t>截至202</w:t>
      </w: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年初，本部门共有车辆</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辆；单位价值50万元以上通用设备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台（套），单价100万元以上专用设备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w:t>
      </w:r>
    </w:p>
    <w:p w14:paraId="38137840">
      <w:pPr>
        <w:pStyle w:val="6"/>
        <w:widowControl/>
        <w:numPr>
          <w:ilvl w:val="0"/>
          <w:numId w:val="2"/>
        </w:numPr>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重点项目预算绩效目标等预算绩效情况说明</w:t>
      </w:r>
    </w:p>
    <w:p w14:paraId="2AE84488">
      <w:pPr>
        <w:pStyle w:val="6"/>
        <w:widowControl/>
        <w:spacing w:before="0" w:beforeAutospacing="0" w:after="0" w:afterAutospacing="0" w:line="585" w:lineRule="atLeast"/>
        <w:ind w:firstLine="560" w:firstLineChars="200"/>
        <w:rPr>
          <w:rFonts w:ascii="宋体" w:hAnsi="宋体" w:cs="宋体"/>
          <w:bCs/>
          <w:color w:val="auto"/>
          <w:sz w:val="28"/>
          <w:szCs w:val="28"/>
        </w:rPr>
      </w:pPr>
      <w:r>
        <w:rPr>
          <w:rFonts w:hint="eastAsia" w:ascii="宋体" w:hAnsi="宋体" w:cs="宋体"/>
          <w:bCs/>
          <w:color w:val="auto"/>
          <w:sz w:val="28"/>
          <w:szCs w:val="28"/>
        </w:rPr>
        <w:t>（一）绩效工作开展情况</w:t>
      </w:r>
    </w:p>
    <w:p w14:paraId="363C8CE1">
      <w:pPr>
        <w:widowControl/>
        <w:shd w:val="clear" w:color="auto" w:fill="FFFFFF"/>
        <w:spacing w:line="560" w:lineRule="exact"/>
        <w:ind w:firstLine="560" w:firstLineChars="200"/>
        <w:jc w:val="left"/>
        <w:rPr>
          <w:rFonts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一是认真组织开展项目支出绩效评价和部门整体支出绩效评价工作，并充分运用绩效评价结果，调整设置的指标体系和绩效目标，加快建立绩效导向的预算管理制度。对2022年度机关预算支出进行了绩效自评，支出绩效情况较为理想，基本达到了设定的绩效目标。</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二是在预算执行中，依据绩效目标对项目资金运行状况及绩效目标的预期实现程度开展了一次绩效监控，确保预算绩效目标的实现。</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三是在预算编制中，认真梳理项目活动，依据项目活动明确项目绩效目标、量化关键绩效指标，将预算绩效评价结果作为预算安排的依据，提高预算绩效目标申报的及时性与规范性。</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四是完善绩效报告与公开制度，推动绩效信息公开，自觉接受社会监督。</w:t>
      </w:r>
    </w:p>
    <w:p w14:paraId="2CE5E477">
      <w:pPr>
        <w:widowControl/>
        <w:numPr>
          <w:ilvl w:val="0"/>
          <w:numId w:val="0"/>
        </w:numPr>
        <w:shd w:val="clear" w:color="auto" w:fill="FFFFFF"/>
        <w:spacing w:line="560" w:lineRule="exact"/>
        <w:ind w:left="0" w:leftChars="0"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bidi="ar-SA"/>
        </w:rPr>
        <w:t>（三）</w:t>
      </w:r>
      <w:r>
        <w:rPr>
          <w:rFonts w:hint="eastAsia" w:asciiTheme="minorEastAsia" w:hAnsiTheme="minorEastAsia" w:eastAsiaTheme="minorEastAsia" w:cstheme="minorEastAsia"/>
          <w:color w:val="auto"/>
          <w:kern w:val="0"/>
          <w:sz w:val="28"/>
          <w:szCs w:val="28"/>
        </w:rPr>
        <w:t>重点项目预算绩效目标表</w:t>
      </w:r>
      <w:bookmarkStart w:id="0" w:name="_GoBack"/>
      <w:bookmarkEnd w:id="0"/>
    </w:p>
    <w:p w14:paraId="4BCF334A">
      <w:pPr>
        <w:widowControl/>
        <w:numPr>
          <w:numId w:val="0"/>
        </w:numPr>
        <w:shd w:val="clear" w:color="auto" w:fill="FFFFFF"/>
        <w:spacing w:line="560" w:lineRule="exact"/>
        <w:ind w:leftChars="200"/>
        <w:jc w:val="left"/>
        <w:rPr>
          <w:rFonts w:hint="eastAsia" w:asciiTheme="minorEastAsia" w:hAnsiTheme="minorEastAsia" w:eastAsiaTheme="minorEastAsia" w:cstheme="minorEastAsia"/>
          <w:color w:val="auto"/>
          <w:kern w:val="0"/>
          <w:sz w:val="28"/>
          <w:szCs w:val="28"/>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339"/>
        <w:gridCol w:w="878"/>
        <w:gridCol w:w="1019"/>
        <w:gridCol w:w="1048"/>
        <w:gridCol w:w="1018"/>
        <w:gridCol w:w="435"/>
        <w:gridCol w:w="1394"/>
        <w:gridCol w:w="1391"/>
      </w:tblGrid>
      <w:tr w14:paraId="5E75D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0" w:hRule="atLeast"/>
        </w:trPr>
        <w:tc>
          <w:tcPr>
            <w:tcW w:w="5000" w:type="pct"/>
            <w:gridSpan w:val="8"/>
            <w:tcBorders>
              <w:top w:val="nil"/>
              <w:left w:val="nil"/>
              <w:bottom w:val="nil"/>
              <w:right w:val="nil"/>
            </w:tcBorders>
            <w:shd w:val="clear"/>
            <w:vAlign w:val="center"/>
          </w:tcPr>
          <w:p w14:paraId="6DF512EE">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bdr w:val="none" w:color="auto" w:sz="0" w:space="0"/>
                <w:lang w:val="en-US" w:eastAsia="zh-CN" w:bidi="ar"/>
              </w:rPr>
              <w:t>2026年项目支出绩效目标申报表</w:t>
            </w:r>
          </w:p>
        </w:tc>
      </w:tr>
      <w:tr w14:paraId="05374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0" w:type="pct"/>
            <w:gridSpan w:val="8"/>
            <w:tcBorders>
              <w:top w:val="nil"/>
              <w:left w:val="nil"/>
              <w:bottom w:val="nil"/>
              <w:right w:val="nil"/>
            </w:tcBorders>
            <w:shd w:val="clear"/>
            <w:vAlign w:val="top"/>
          </w:tcPr>
          <w:p w14:paraId="6966FB2C">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申报单位(盖章）：                                                        </w:t>
            </w:r>
            <w:r>
              <w:rPr>
                <w:rFonts w:hint="eastAsia" w:ascii="仿宋" w:hAnsi="仿宋" w:eastAsia="仿宋" w:cs="仿宋"/>
                <w:i w:val="0"/>
                <w:iCs w:val="0"/>
                <w:color w:val="000000"/>
                <w:kern w:val="0"/>
                <w:sz w:val="20"/>
                <w:szCs w:val="20"/>
                <w:u w:val="none"/>
                <w:lang w:val="en-US" w:eastAsia="zh-CN" w:bidi="ar"/>
              </w:rPr>
              <w:t>单位：万元</w:t>
            </w:r>
            <w:r>
              <w:rPr>
                <w:rFonts w:hint="eastAsia" w:ascii="仿宋" w:hAnsi="仿宋" w:eastAsia="仿宋" w:cs="仿宋"/>
                <w:i w:val="0"/>
                <w:iCs w:val="0"/>
                <w:color w:val="000000"/>
                <w:kern w:val="0"/>
                <w:sz w:val="20"/>
                <w:szCs w:val="20"/>
                <w:u w:val="none"/>
                <w:bdr w:val="none" w:color="auto" w:sz="0" w:space="0"/>
                <w:lang w:val="en-US" w:eastAsia="zh-CN" w:bidi="ar"/>
              </w:rPr>
              <w:t xml:space="preserve">               </w:t>
            </w:r>
          </w:p>
        </w:tc>
      </w:tr>
      <w:tr w14:paraId="1915D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786" w:type="pct"/>
            <w:tcBorders>
              <w:top w:val="single" w:color="000000" w:sz="4" w:space="0"/>
              <w:left w:val="single" w:color="000000" w:sz="4" w:space="0"/>
              <w:bottom w:val="single" w:color="000000" w:sz="4" w:space="0"/>
              <w:right w:val="single" w:color="000000" w:sz="4" w:space="0"/>
            </w:tcBorders>
            <w:shd w:val="clear"/>
            <w:vAlign w:val="center"/>
          </w:tcPr>
          <w:p w14:paraId="4DF640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二级项目名称</w:t>
            </w:r>
          </w:p>
        </w:tc>
        <w:tc>
          <w:tcPr>
            <w:tcW w:w="4213" w:type="pct"/>
            <w:gridSpan w:val="7"/>
            <w:tcBorders>
              <w:top w:val="single" w:color="000000" w:sz="4" w:space="0"/>
              <w:left w:val="single" w:color="000000" w:sz="4" w:space="0"/>
              <w:bottom w:val="single" w:color="000000" w:sz="4" w:space="0"/>
              <w:right w:val="single" w:color="000000" w:sz="4" w:space="0"/>
            </w:tcBorders>
            <w:shd w:val="clear"/>
            <w:vAlign w:val="center"/>
          </w:tcPr>
          <w:p w14:paraId="057335D1">
            <w:pPr>
              <w:keepNext w:val="0"/>
              <w:keepLines w:val="0"/>
              <w:widowControl/>
              <w:suppressLineNumbers w:val="0"/>
              <w:jc w:val="center"/>
              <w:textAlignment w:val="center"/>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2026</w:t>
            </w:r>
            <w:r>
              <w:rPr>
                <w:rStyle w:val="23"/>
                <w:bdr w:val="none" w:color="auto" w:sz="0" w:space="0"/>
                <w:lang w:val="en-US" w:eastAsia="zh-CN" w:bidi="ar"/>
              </w:rPr>
              <w:t>年度招商引资工作专项经费</w:t>
            </w:r>
          </w:p>
        </w:tc>
      </w:tr>
      <w:tr w14:paraId="64543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86" w:type="pct"/>
            <w:tcBorders>
              <w:top w:val="single" w:color="000000" w:sz="4" w:space="0"/>
              <w:left w:val="single" w:color="000000" w:sz="4" w:space="0"/>
              <w:bottom w:val="single" w:color="000000" w:sz="4" w:space="0"/>
              <w:right w:val="single" w:color="000000" w:sz="4" w:space="0"/>
            </w:tcBorders>
            <w:shd w:val="clear"/>
            <w:vAlign w:val="center"/>
          </w:tcPr>
          <w:p w14:paraId="080AD3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对应一级项目名称</w:t>
            </w:r>
          </w:p>
        </w:tc>
        <w:tc>
          <w:tcPr>
            <w:tcW w:w="1728" w:type="pct"/>
            <w:gridSpan w:val="3"/>
            <w:tcBorders>
              <w:top w:val="single" w:color="000000" w:sz="4" w:space="0"/>
              <w:left w:val="single" w:color="000000" w:sz="4" w:space="0"/>
              <w:bottom w:val="single" w:color="000000" w:sz="4" w:space="0"/>
              <w:right w:val="single" w:color="000000" w:sz="4" w:space="0"/>
            </w:tcBorders>
            <w:shd w:val="clear"/>
            <w:vAlign w:val="center"/>
          </w:tcPr>
          <w:p w14:paraId="666D2D5E">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2026</w:t>
            </w:r>
            <w:r>
              <w:rPr>
                <w:rStyle w:val="23"/>
                <w:bdr w:val="none" w:color="auto" w:sz="0" w:space="0"/>
                <w:lang w:val="en-US" w:eastAsia="zh-CN" w:bidi="ar"/>
              </w:rPr>
              <w:t>年度招商引资工作专项经费</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782B21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项目主管部门</w:t>
            </w:r>
          </w:p>
        </w:tc>
        <w:tc>
          <w:tcPr>
            <w:tcW w:w="1888" w:type="pct"/>
            <w:gridSpan w:val="3"/>
            <w:tcBorders>
              <w:top w:val="single" w:color="000000" w:sz="4" w:space="0"/>
              <w:left w:val="single" w:color="000000" w:sz="4" w:space="0"/>
              <w:bottom w:val="single" w:color="000000" w:sz="4" w:space="0"/>
              <w:right w:val="single" w:color="000000" w:sz="4" w:space="0"/>
            </w:tcBorders>
            <w:shd w:val="clear"/>
            <w:vAlign w:val="top"/>
          </w:tcPr>
          <w:p w14:paraId="068C8393">
            <w:pPr>
              <w:jc w:val="left"/>
              <w:rPr>
                <w:rFonts w:hint="default" w:ascii="Arial" w:hAnsi="Arial" w:cs="Arial"/>
                <w:i w:val="0"/>
                <w:iCs w:val="0"/>
                <w:color w:val="000000"/>
                <w:sz w:val="22"/>
                <w:szCs w:val="22"/>
                <w:u w:val="none"/>
              </w:rPr>
            </w:pPr>
          </w:p>
        </w:tc>
      </w:tr>
      <w:tr w14:paraId="3F641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786" w:type="pct"/>
            <w:tcBorders>
              <w:top w:val="single" w:color="000000" w:sz="4" w:space="0"/>
              <w:left w:val="single" w:color="000000" w:sz="4" w:space="0"/>
              <w:bottom w:val="single" w:color="000000" w:sz="4" w:space="0"/>
              <w:right w:val="single" w:color="000000" w:sz="4" w:space="0"/>
            </w:tcBorders>
            <w:shd w:val="clear"/>
            <w:vAlign w:val="center"/>
          </w:tcPr>
          <w:p w14:paraId="432313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项目属性</w:t>
            </w:r>
          </w:p>
        </w:tc>
        <w:tc>
          <w:tcPr>
            <w:tcW w:w="1728" w:type="pct"/>
            <w:gridSpan w:val="3"/>
            <w:tcBorders>
              <w:top w:val="single" w:color="000000" w:sz="4" w:space="0"/>
              <w:left w:val="single" w:color="000000" w:sz="4" w:space="0"/>
              <w:bottom w:val="single" w:color="000000" w:sz="4" w:space="0"/>
              <w:right w:val="single" w:color="000000" w:sz="4" w:space="0"/>
            </w:tcBorders>
            <w:shd w:val="clear"/>
            <w:vAlign w:val="center"/>
          </w:tcPr>
          <w:p w14:paraId="3A943B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持续性项目</w:t>
            </w:r>
            <w:r>
              <w:rPr>
                <w:rStyle w:val="24"/>
                <w:bdr w:val="none" w:color="auto" w:sz="0" w:space="0"/>
                <w:lang w:val="en-US" w:eastAsia="zh-CN" w:bidi="ar"/>
              </w:rPr>
              <w:t>☑</w:t>
            </w:r>
          </w:p>
        </w:tc>
        <w:tc>
          <w:tcPr>
            <w:tcW w:w="2485" w:type="pct"/>
            <w:gridSpan w:val="4"/>
            <w:tcBorders>
              <w:top w:val="single" w:color="000000" w:sz="4" w:space="0"/>
              <w:left w:val="single" w:color="000000" w:sz="4" w:space="0"/>
              <w:bottom w:val="single" w:color="000000" w:sz="4" w:space="0"/>
              <w:right w:val="single" w:color="000000" w:sz="4" w:space="0"/>
            </w:tcBorders>
            <w:shd w:val="clear"/>
            <w:vAlign w:val="center"/>
          </w:tcPr>
          <w:p w14:paraId="653A72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新增项目□</w:t>
            </w:r>
          </w:p>
        </w:tc>
      </w:tr>
      <w:tr w14:paraId="77AD0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786" w:type="pct"/>
            <w:tcBorders>
              <w:top w:val="single" w:color="000000" w:sz="4" w:space="0"/>
              <w:left w:val="single" w:color="000000" w:sz="4" w:space="0"/>
              <w:bottom w:val="single" w:color="000000" w:sz="4" w:space="0"/>
              <w:right w:val="single" w:color="000000" w:sz="4" w:space="0"/>
            </w:tcBorders>
            <w:shd w:val="clear"/>
            <w:vAlign w:val="center"/>
          </w:tcPr>
          <w:p w14:paraId="093BF2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项目分类</w:t>
            </w:r>
          </w:p>
        </w:tc>
        <w:tc>
          <w:tcPr>
            <w:tcW w:w="1113" w:type="pct"/>
            <w:gridSpan w:val="2"/>
            <w:tcBorders>
              <w:top w:val="single" w:color="000000" w:sz="4" w:space="0"/>
              <w:left w:val="single" w:color="000000" w:sz="4" w:space="0"/>
              <w:bottom w:val="single" w:color="000000" w:sz="4" w:space="0"/>
              <w:right w:val="single" w:color="000000" w:sz="4" w:space="0"/>
            </w:tcBorders>
            <w:shd w:val="clear"/>
            <w:vAlign w:val="center"/>
          </w:tcPr>
          <w:p w14:paraId="19109C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常年性项目</w:t>
            </w:r>
            <w:r>
              <w:rPr>
                <w:rStyle w:val="24"/>
                <w:bdr w:val="none" w:color="auto" w:sz="0" w:space="0"/>
                <w:lang w:val="en-US" w:eastAsia="zh-CN" w:bidi="ar"/>
              </w:rPr>
              <w:t>☑</w:t>
            </w:r>
          </w:p>
        </w:tc>
        <w:tc>
          <w:tcPr>
            <w:tcW w:w="1467" w:type="pct"/>
            <w:gridSpan w:val="3"/>
            <w:tcBorders>
              <w:top w:val="single" w:color="000000" w:sz="4" w:space="0"/>
              <w:left w:val="single" w:color="000000" w:sz="4" w:space="0"/>
              <w:bottom w:val="single" w:color="000000" w:sz="4" w:space="0"/>
              <w:right w:val="single" w:color="000000" w:sz="4" w:space="0"/>
            </w:tcBorders>
            <w:shd w:val="clear"/>
            <w:vAlign w:val="center"/>
          </w:tcPr>
          <w:p w14:paraId="6A3C85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延续性项目□</w:t>
            </w:r>
          </w:p>
        </w:tc>
        <w:tc>
          <w:tcPr>
            <w:tcW w:w="1632" w:type="pct"/>
            <w:gridSpan w:val="2"/>
            <w:tcBorders>
              <w:top w:val="single" w:color="000000" w:sz="4" w:space="0"/>
              <w:left w:val="single" w:color="000000" w:sz="4" w:space="0"/>
              <w:bottom w:val="single" w:color="000000" w:sz="4" w:space="0"/>
              <w:right w:val="single" w:color="000000" w:sz="4" w:space="0"/>
            </w:tcBorders>
            <w:shd w:val="clear"/>
            <w:vAlign w:val="center"/>
          </w:tcPr>
          <w:p w14:paraId="2B0193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一次性项目□</w:t>
            </w:r>
          </w:p>
        </w:tc>
      </w:tr>
      <w:tr w14:paraId="41796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786" w:type="pct"/>
            <w:tcBorders>
              <w:top w:val="single" w:color="000000" w:sz="4" w:space="0"/>
              <w:left w:val="single" w:color="000000" w:sz="4" w:space="0"/>
              <w:bottom w:val="single" w:color="000000" w:sz="4" w:space="0"/>
              <w:right w:val="single" w:color="000000" w:sz="4" w:space="0"/>
            </w:tcBorders>
            <w:shd w:val="clear"/>
            <w:vAlign w:val="center"/>
          </w:tcPr>
          <w:p w14:paraId="6422E2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项目类别</w:t>
            </w:r>
          </w:p>
        </w:tc>
        <w:tc>
          <w:tcPr>
            <w:tcW w:w="1113" w:type="pct"/>
            <w:gridSpan w:val="2"/>
            <w:tcBorders>
              <w:top w:val="single" w:color="000000" w:sz="4" w:space="0"/>
              <w:left w:val="single" w:color="000000" w:sz="4" w:space="0"/>
              <w:bottom w:val="single" w:color="000000" w:sz="4" w:space="0"/>
              <w:right w:val="single" w:color="000000" w:sz="4" w:space="0"/>
            </w:tcBorders>
            <w:shd w:val="clear"/>
            <w:vAlign w:val="center"/>
          </w:tcPr>
          <w:p w14:paraId="27A465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其他运转类□</w:t>
            </w:r>
          </w:p>
        </w:tc>
        <w:tc>
          <w:tcPr>
            <w:tcW w:w="1467" w:type="pct"/>
            <w:gridSpan w:val="3"/>
            <w:tcBorders>
              <w:top w:val="single" w:color="000000" w:sz="4" w:space="0"/>
              <w:left w:val="single" w:color="000000" w:sz="4" w:space="0"/>
              <w:bottom w:val="single" w:color="000000" w:sz="4" w:space="0"/>
              <w:right w:val="single" w:color="000000" w:sz="4" w:space="0"/>
            </w:tcBorders>
            <w:shd w:val="clear"/>
            <w:vAlign w:val="center"/>
          </w:tcPr>
          <w:p w14:paraId="3BD166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特定目标类——</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本级支出项目</w:t>
            </w:r>
            <w:r>
              <w:rPr>
                <w:rStyle w:val="24"/>
                <w:bdr w:val="none" w:color="auto" w:sz="0" w:space="0"/>
                <w:lang w:val="en-US" w:eastAsia="zh-CN" w:bidi="ar"/>
              </w:rPr>
              <w:t>☑</w:t>
            </w:r>
          </w:p>
        </w:tc>
        <w:tc>
          <w:tcPr>
            <w:tcW w:w="1632" w:type="pct"/>
            <w:gridSpan w:val="2"/>
            <w:tcBorders>
              <w:top w:val="single" w:color="000000" w:sz="4" w:space="0"/>
              <w:left w:val="single" w:color="000000" w:sz="4" w:space="0"/>
              <w:bottom w:val="single" w:color="000000" w:sz="4" w:space="0"/>
              <w:right w:val="single" w:color="000000" w:sz="4" w:space="0"/>
            </w:tcBorders>
            <w:shd w:val="clear"/>
            <w:vAlign w:val="center"/>
          </w:tcPr>
          <w:p w14:paraId="2D1FB8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特定目标类——</w:t>
            </w:r>
            <w:r>
              <w:rPr>
                <w:rStyle w:val="25"/>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转移性支出项目□</w:t>
            </w:r>
          </w:p>
        </w:tc>
      </w:tr>
      <w:tr w14:paraId="349D5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786" w:type="pct"/>
            <w:tcBorders>
              <w:top w:val="single" w:color="000000" w:sz="4" w:space="0"/>
              <w:left w:val="single" w:color="000000" w:sz="4" w:space="0"/>
              <w:bottom w:val="single" w:color="000000" w:sz="4" w:space="0"/>
              <w:right w:val="single" w:color="000000" w:sz="4" w:space="0"/>
            </w:tcBorders>
            <w:shd w:val="clear"/>
            <w:vAlign w:val="center"/>
          </w:tcPr>
          <w:p w14:paraId="21A197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起始年度</w:t>
            </w:r>
          </w:p>
        </w:tc>
        <w:tc>
          <w:tcPr>
            <w:tcW w:w="1113" w:type="pct"/>
            <w:gridSpan w:val="2"/>
            <w:tcBorders>
              <w:top w:val="single" w:color="000000" w:sz="4" w:space="0"/>
              <w:left w:val="single" w:color="000000" w:sz="4" w:space="0"/>
              <w:bottom w:val="single" w:color="000000" w:sz="4" w:space="0"/>
              <w:right w:val="single" w:color="000000" w:sz="4" w:space="0"/>
            </w:tcBorders>
            <w:shd w:val="clear"/>
            <w:vAlign w:val="center"/>
          </w:tcPr>
          <w:p w14:paraId="22D4CD23">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2019</w:t>
            </w:r>
            <w:r>
              <w:rPr>
                <w:rStyle w:val="23"/>
                <w:bdr w:val="none" w:color="auto" w:sz="0" w:space="0"/>
                <w:lang w:val="en-US" w:eastAsia="zh-CN" w:bidi="ar"/>
              </w:rPr>
              <w:t>年</w:t>
            </w:r>
          </w:p>
        </w:tc>
        <w:tc>
          <w:tcPr>
            <w:tcW w:w="1467" w:type="pct"/>
            <w:gridSpan w:val="3"/>
            <w:tcBorders>
              <w:top w:val="single" w:color="000000" w:sz="4" w:space="0"/>
              <w:left w:val="single" w:color="000000" w:sz="4" w:space="0"/>
              <w:bottom w:val="single" w:color="000000" w:sz="4" w:space="0"/>
              <w:right w:val="single" w:color="000000" w:sz="4" w:space="0"/>
            </w:tcBorders>
            <w:shd w:val="clear"/>
            <w:vAlign w:val="center"/>
          </w:tcPr>
          <w:p w14:paraId="008DDD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终止年度</w:t>
            </w:r>
          </w:p>
        </w:tc>
        <w:tc>
          <w:tcPr>
            <w:tcW w:w="1632" w:type="pct"/>
            <w:gridSpan w:val="2"/>
            <w:tcBorders>
              <w:top w:val="single" w:color="000000" w:sz="4" w:space="0"/>
              <w:left w:val="single" w:color="000000" w:sz="4" w:space="0"/>
              <w:bottom w:val="single" w:color="000000" w:sz="4" w:space="0"/>
              <w:right w:val="single" w:color="000000" w:sz="4" w:space="0"/>
            </w:tcBorders>
            <w:shd w:val="clear"/>
            <w:vAlign w:val="top"/>
          </w:tcPr>
          <w:p w14:paraId="511D9896">
            <w:pPr>
              <w:jc w:val="left"/>
              <w:rPr>
                <w:rFonts w:hint="default" w:ascii="Arial" w:hAnsi="Arial" w:cs="Arial"/>
                <w:i w:val="0"/>
                <w:iCs w:val="0"/>
                <w:color w:val="000000"/>
                <w:sz w:val="22"/>
                <w:szCs w:val="22"/>
                <w:u w:val="none"/>
              </w:rPr>
            </w:pPr>
          </w:p>
        </w:tc>
      </w:tr>
      <w:tr w14:paraId="7B770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86" w:type="pct"/>
            <w:tcBorders>
              <w:top w:val="single" w:color="000000" w:sz="4" w:space="0"/>
              <w:left w:val="single" w:color="000000" w:sz="4" w:space="0"/>
              <w:bottom w:val="single" w:color="000000" w:sz="4" w:space="0"/>
              <w:right w:val="single" w:color="000000" w:sz="4" w:space="0"/>
            </w:tcBorders>
            <w:shd w:val="clear"/>
            <w:vAlign w:val="center"/>
          </w:tcPr>
          <w:p w14:paraId="379D29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项目立项依据</w:t>
            </w:r>
          </w:p>
        </w:tc>
        <w:tc>
          <w:tcPr>
            <w:tcW w:w="4213" w:type="pct"/>
            <w:gridSpan w:val="7"/>
            <w:tcBorders>
              <w:top w:val="single" w:color="000000" w:sz="4" w:space="0"/>
              <w:left w:val="single" w:color="000000" w:sz="4" w:space="0"/>
              <w:bottom w:val="single" w:color="000000" w:sz="4" w:space="0"/>
              <w:right w:val="single" w:color="000000" w:sz="4" w:space="0"/>
            </w:tcBorders>
            <w:shd w:val="clear"/>
            <w:vAlign w:val="top"/>
          </w:tcPr>
          <w:p w14:paraId="148E1CE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石港区招商部门通过请示拨付形式申请专项招商引资资金，确保了2026年黄石港区高质量推进招商引资和项目建设工作。该项目预算属于常年性项目，资金来源为公共预算财政拨款。项目前两年的请示为：港招商发〔2024〕1号文件《关于拨付2024年度招商引资工作专项经费的请示》及批复、港招商发〔2025〕1号文件《关于拨付2025年度招商引资工作专项经费的请示》及批复</w:t>
            </w:r>
          </w:p>
        </w:tc>
      </w:tr>
      <w:tr w14:paraId="14007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786" w:type="pct"/>
            <w:tcBorders>
              <w:top w:val="single" w:color="000000" w:sz="4" w:space="0"/>
              <w:left w:val="single" w:color="000000" w:sz="4" w:space="0"/>
              <w:bottom w:val="single" w:color="000000" w:sz="4" w:space="0"/>
              <w:right w:val="single" w:color="000000" w:sz="4" w:space="0"/>
            </w:tcBorders>
            <w:shd w:val="clear"/>
            <w:vAlign w:val="center"/>
          </w:tcPr>
          <w:p w14:paraId="5E49B5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项目实施方案</w:t>
            </w:r>
          </w:p>
        </w:tc>
        <w:tc>
          <w:tcPr>
            <w:tcW w:w="4213" w:type="pct"/>
            <w:gridSpan w:val="7"/>
            <w:tcBorders>
              <w:top w:val="single" w:color="000000" w:sz="4" w:space="0"/>
              <w:left w:val="single" w:color="000000" w:sz="4" w:space="0"/>
              <w:bottom w:val="single" w:color="000000" w:sz="4" w:space="0"/>
              <w:right w:val="single" w:color="000000" w:sz="4" w:space="0"/>
            </w:tcBorders>
            <w:shd w:val="clear"/>
            <w:vAlign w:val="center"/>
          </w:tcPr>
          <w:p w14:paraId="46C91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3"/>
                <w:bdr w:val="none" w:color="auto" w:sz="0" w:space="0"/>
                <w:lang w:val="en-US" w:eastAsia="zh-CN" w:bidi="ar"/>
              </w:rPr>
              <w:t>用于</w:t>
            </w:r>
            <w:r>
              <w:rPr>
                <w:rFonts w:hint="default" w:ascii="Arial" w:hAnsi="Arial" w:eastAsia="宋体" w:cs="Arial"/>
                <w:i w:val="0"/>
                <w:iCs w:val="0"/>
                <w:color w:val="000000"/>
                <w:kern w:val="0"/>
                <w:sz w:val="22"/>
                <w:szCs w:val="22"/>
                <w:u w:val="none"/>
                <w:bdr w:val="none" w:color="auto" w:sz="0" w:space="0"/>
                <w:lang w:val="en-US" w:eastAsia="zh-CN" w:bidi="ar"/>
              </w:rPr>
              <w:t>2026</w:t>
            </w:r>
            <w:r>
              <w:rPr>
                <w:rStyle w:val="23"/>
                <w:bdr w:val="none" w:color="auto" w:sz="0" w:space="0"/>
                <w:lang w:val="en-US" w:eastAsia="zh-CN" w:bidi="ar"/>
              </w:rPr>
              <w:t>年度招商推介活动、外出考察、客商来黄考察、业务培训等活动支出。</w:t>
            </w:r>
          </w:p>
        </w:tc>
      </w:tr>
      <w:tr w14:paraId="311CF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786" w:type="pct"/>
            <w:tcBorders>
              <w:top w:val="single" w:color="000000" w:sz="4" w:space="0"/>
              <w:left w:val="single" w:color="000000" w:sz="4" w:space="0"/>
              <w:bottom w:val="single" w:color="000000" w:sz="4" w:space="0"/>
              <w:right w:val="single" w:color="000000" w:sz="4" w:space="0"/>
            </w:tcBorders>
            <w:shd w:val="clear"/>
            <w:vAlign w:val="center"/>
          </w:tcPr>
          <w:p w14:paraId="25EB71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项目总预算</w:t>
            </w:r>
          </w:p>
        </w:tc>
        <w:tc>
          <w:tcPr>
            <w:tcW w:w="1728" w:type="pct"/>
            <w:gridSpan w:val="3"/>
            <w:tcBorders>
              <w:top w:val="single" w:color="000000" w:sz="4" w:space="0"/>
              <w:left w:val="single" w:color="000000" w:sz="4" w:space="0"/>
              <w:bottom w:val="single" w:color="000000" w:sz="4" w:space="0"/>
              <w:right w:val="single" w:color="000000" w:sz="4" w:space="0"/>
            </w:tcBorders>
            <w:shd w:val="clear"/>
            <w:vAlign w:val="center"/>
          </w:tcPr>
          <w:p w14:paraId="386C854F">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200</w:t>
            </w:r>
          </w:p>
        </w:tc>
        <w:tc>
          <w:tcPr>
            <w:tcW w:w="852" w:type="pct"/>
            <w:gridSpan w:val="2"/>
            <w:tcBorders>
              <w:top w:val="single" w:color="000000" w:sz="4" w:space="0"/>
              <w:left w:val="single" w:color="000000" w:sz="4" w:space="0"/>
              <w:bottom w:val="single" w:color="000000" w:sz="4" w:space="0"/>
              <w:right w:val="single" w:color="000000" w:sz="4" w:space="0"/>
            </w:tcBorders>
            <w:shd w:val="clear"/>
            <w:vAlign w:val="center"/>
          </w:tcPr>
          <w:p w14:paraId="2A96AF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项目当年预算</w:t>
            </w:r>
          </w:p>
        </w:tc>
        <w:tc>
          <w:tcPr>
            <w:tcW w:w="1632" w:type="pct"/>
            <w:gridSpan w:val="2"/>
            <w:tcBorders>
              <w:top w:val="single" w:color="000000" w:sz="4" w:space="0"/>
              <w:left w:val="single" w:color="000000" w:sz="4" w:space="0"/>
              <w:bottom w:val="single" w:color="000000" w:sz="4" w:space="0"/>
              <w:right w:val="single" w:color="000000" w:sz="4" w:space="0"/>
            </w:tcBorders>
            <w:shd w:val="clear"/>
            <w:vAlign w:val="center"/>
          </w:tcPr>
          <w:p w14:paraId="4288B0E3">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200</w:t>
            </w:r>
          </w:p>
        </w:tc>
      </w:tr>
      <w:tr w14:paraId="5A9ED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786" w:type="pct"/>
            <w:tcBorders>
              <w:top w:val="single" w:color="000000" w:sz="4" w:space="0"/>
              <w:left w:val="single" w:color="000000" w:sz="4" w:space="0"/>
              <w:bottom w:val="single" w:color="000000" w:sz="4" w:space="0"/>
              <w:right w:val="single" w:color="000000" w:sz="4" w:space="0"/>
            </w:tcBorders>
            <w:shd w:val="clear"/>
            <w:vAlign w:val="center"/>
          </w:tcPr>
          <w:p w14:paraId="5C8D55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项目前两年预算</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安排、使用情况</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及当年预算变动</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情况</w:t>
            </w:r>
          </w:p>
        </w:tc>
        <w:tc>
          <w:tcPr>
            <w:tcW w:w="4213" w:type="pct"/>
            <w:gridSpan w:val="7"/>
            <w:tcBorders>
              <w:top w:val="single" w:color="000000" w:sz="4" w:space="0"/>
              <w:left w:val="single" w:color="000000" w:sz="4" w:space="0"/>
              <w:bottom w:val="single" w:color="000000" w:sz="4" w:space="0"/>
              <w:right w:val="single" w:color="000000" w:sz="4" w:space="0"/>
            </w:tcBorders>
            <w:shd w:val="clear"/>
            <w:vAlign w:val="center"/>
          </w:tcPr>
          <w:p w14:paraId="7FC08CC7">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2023</w:t>
            </w:r>
            <w:r>
              <w:rPr>
                <w:rStyle w:val="23"/>
                <w:bdr w:val="none" w:color="auto" w:sz="0" w:space="0"/>
                <w:lang w:val="en-US" w:eastAsia="zh-CN" w:bidi="ar"/>
              </w:rPr>
              <w:t>年预算</w:t>
            </w:r>
            <w:r>
              <w:rPr>
                <w:rFonts w:hint="default" w:ascii="Arial" w:hAnsi="Arial" w:eastAsia="宋体" w:cs="Arial"/>
                <w:i w:val="0"/>
                <w:iCs w:val="0"/>
                <w:color w:val="000000"/>
                <w:kern w:val="0"/>
                <w:sz w:val="22"/>
                <w:szCs w:val="22"/>
                <w:u w:val="none"/>
                <w:bdr w:val="none" w:color="auto" w:sz="0" w:space="0"/>
                <w:lang w:val="en-US" w:eastAsia="zh-CN" w:bidi="ar"/>
              </w:rPr>
              <w:t>200</w:t>
            </w:r>
            <w:r>
              <w:rPr>
                <w:rStyle w:val="23"/>
                <w:bdr w:val="none" w:color="auto" w:sz="0" w:space="0"/>
                <w:lang w:val="en-US" w:eastAsia="zh-CN" w:bidi="ar"/>
              </w:rPr>
              <w:t>万元，已使用</w:t>
            </w:r>
            <w:r>
              <w:rPr>
                <w:rFonts w:hint="default" w:ascii="Arial" w:hAnsi="Arial" w:eastAsia="宋体" w:cs="Arial"/>
                <w:i w:val="0"/>
                <w:iCs w:val="0"/>
                <w:color w:val="000000"/>
                <w:kern w:val="0"/>
                <w:sz w:val="22"/>
                <w:szCs w:val="22"/>
                <w:u w:val="none"/>
                <w:bdr w:val="none" w:color="auto" w:sz="0" w:space="0"/>
                <w:lang w:val="en-US" w:eastAsia="zh-CN" w:bidi="ar"/>
              </w:rPr>
              <w:t>172</w:t>
            </w:r>
            <w:r>
              <w:rPr>
                <w:rStyle w:val="23"/>
                <w:bdr w:val="none" w:color="auto" w:sz="0" w:space="0"/>
                <w:lang w:val="en-US" w:eastAsia="zh-CN" w:bidi="ar"/>
              </w:rPr>
              <w:t>万元，剩余</w:t>
            </w:r>
            <w:r>
              <w:rPr>
                <w:rFonts w:hint="default" w:ascii="Arial" w:hAnsi="Arial" w:eastAsia="宋体" w:cs="Arial"/>
                <w:i w:val="0"/>
                <w:iCs w:val="0"/>
                <w:color w:val="000000"/>
                <w:kern w:val="0"/>
                <w:sz w:val="22"/>
                <w:szCs w:val="22"/>
                <w:u w:val="none"/>
                <w:bdr w:val="none" w:color="auto" w:sz="0" w:space="0"/>
                <w:lang w:val="en-US" w:eastAsia="zh-CN" w:bidi="ar"/>
              </w:rPr>
              <w:t>28</w:t>
            </w:r>
            <w:r>
              <w:rPr>
                <w:rStyle w:val="23"/>
                <w:bdr w:val="none" w:color="auto" w:sz="0" w:space="0"/>
                <w:lang w:val="en-US" w:eastAsia="zh-CN" w:bidi="ar"/>
              </w:rPr>
              <w:t>万元结转至</w:t>
            </w:r>
            <w:r>
              <w:rPr>
                <w:rFonts w:hint="default" w:ascii="Arial" w:hAnsi="Arial" w:eastAsia="宋体" w:cs="Arial"/>
                <w:i w:val="0"/>
                <w:iCs w:val="0"/>
                <w:color w:val="000000"/>
                <w:kern w:val="0"/>
                <w:sz w:val="22"/>
                <w:szCs w:val="22"/>
                <w:u w:val="none"/>
                <w:bdr w:val="none" w:color="auto" w:sz="0" w:space="0"/>
                <w:lang w:val="en-US" w:eastAsia="zh-CN" w:bidi="ar"/>
              </w:rPr>
              <w:t>2024</w:t>
            </w:r>
            <w:r>
              <w:rPr>
                <w:rStyle w:val="23"/>
                <w:bdr w:val="none" w:color="auto" w:sz="0" w:space="0"/>
                <w:lang w:val="en-US" w:eastAsia="zh-CN" w:bidi="ar"/>
              </w:rPr>
              <w:t>年；</w:t>
            </w:r>
            <w:r>
              <w:rPr>
                <w:rFonts w:hint="default" w:ascii="Arial" w:hAnsi="Arial" w:eastAsia="宋体" w:cs="Arial"/>
                <w:i w:val="0"/>
                <w:iCs w:val="0"/>
                <w:color w:val="000000"/>
                <w:kern w:val="0"/>
                <w:sz w:val="22"/>
                <w:szCs w:val="22"/>
                <w:u w:val="none"/>
                <w:bdr w:val="none" w:color="auto" w:sz="0" w:space="0"/>
                <w:lang w:val="en-US" w:eastAsia="zh-CN" w:bidi="ar"/>
              </w:rPr>
              <w:t>2024</w:t>
            </w:r>
            <w:r>
              <w:rPr>
                <w:rStyle w:val="23"/>
                <w:bdr w:val="none" w:color="auto" w:sz="0" w:space="0"/>
                <w:lang w:val="en-US" w:eastAsia="zh-CN" w:bidi="ar"/>
              </w:rPr>
              <w:t>年预算</w:t>
            </w:r>
            <w:r>
              <w:rPr>
                <w:rFonts w:hint="default" w:ascii="Arial" w:hAnsi="Arial" w:eastAsia="宋体" w:cs="Arial"/>
                <w:i w:val="0"/>
                <w:iCs w:val="0"/>
                <w:color w:val="000000"/>
                <w:kern w:val="0"/>
                <w:sz w:val="22"/>
                <w:szCs w:val="22"/>
                <w:u w:val="none"/>
                <w:bdr w:val="none" w:color="auto" w:sz="0" w:space="0"/>
                <w:lang w:val="en-US" w:eastAsia="zh-CN" w:bidi="ar"/>
              </w:rPr>
              <w:t>200</w:t>
            </w:r>
            <w:r>
              <w:rPr>
                <w:rStyle w:val="23"/>
                <w:bdr w:val="none" w:color="auto" w:sz="0" w:space="0"/>
                <w:lang w:val="en-US" w:eastAsia="zh-CN" w:bidi="ar"/>
              </w:rPr>
              <w:t>万元，加上</w:t>
            </w:r>
            <w:r>
              <w:rPr>
                <w:rFonts w:hint="default" w:ascii="Arial" w:hAnsi="Arial" w:eastAsia="宋体" w:cs="Arial"/>
                <w:i w:val="0"/>
                <w:iCs w:val="0"/>
                <w:color w:val="000000"/>
                <w:kern w:val="0"/>
                <w:sz w:val="22"/>
                <w:szCs w:val="22"/>
                <w:u w:val="none"/>
                <w:bdr w:val="none" w:color="auto" w:sz="0" w:space="0"/>
                <w:lang w:val="en-US" w:eastAsia="zh-CN" w:bidi="ar"/>
              </w:rPr>
              <w:t>2023</w:t>
            </w:r>
            <w:r>
              <w:rPr>
                <w:rStyle w:val="23"/>
                <w:bdr w:val="none" w:color="auto" w:sz="0" w:space="0"/>
                <w:lang w:val="en-US" w:eastAsia="zh-CN" w:bidi="ar"/>
              </w:rPr>
              <w:t>年度结转的</w:t>
            </w:r>
            <w:r>
              <w:rPr>
                <w:rFonts w:hint="default" w:ascii="Arial" w:hAnsi="Arial" w:eastAsia="宋体" w:cs="Arial"/>
                <w:i w:val="0"/>
                <w:iCs w:val="0"/>
                <w:color w:val="000000"/>
                <w:kern w:val="0"/>
                <w:sz w:val="22"/>
                <w:szCs w:val="22"/>
                <w:u w:val="none"/>
                <w:bdr w:val="none" w:color="auto" w:sz="0" w:space="0"/>
                <w:lang w:val="en-US" w:eastAsia="zh-CN" w:bidi="ar"/>
              </w:rPr>
              <w:t>28</w:t>
            </w:r>
            <w:r>
              <w:rPr>
                <w:rStyle w:val="23"/>
                <w:bdr w:val="none" w:color="auto" w:sz="0" w:space="0"/>
                <w:lang w:val="en-US" w:eastAsia="zh-CN" w:bidi="ar"/>
              </w:rPr>
              <w:t>万元，共使用</w:t>
            </w:r>
            <w:r>
              <w:rPr>
                <w:rFonts w:hint="default" w:ascii="Arial" w:hAnsi="Arial" w:eastAsia="宋体" w:cs="Arial"/>
                <w:i w:val="0"/>
                <w:iCs w:val="0"/>
                <w:color w:val="000000"/>
                <w:kern w:val="0"/>
                <w:sz w:val="22"/>
                <w:szCs w:val="22"/>
                <w:u w:val="none"/>
                <w:bdr w:val="none" w:color="auto" w:sz="0" w:space="0"/>
                <w:lang w:val="en-US" w:eastAsia="zh-CN" w:bidi="ar"/>
              </w:rPr>
              <w:t>106</w:t>
            </w:r>
            <w:r>
              <w:rPr>
                <w:rStyle w:val="23"/>
                <w:bdr w:val="none" w:color="auto" w:sz="0" w:space="0"/>
                <w:lang w:val="en-US" w:eastAsia="zh-CN" w:bidi="ar"/>
              </w:rPr>
              <w:t>万；</w:t>
            </w:r>
            <w:r>
              <w:rPr>
                <w:rFonts w:hint="default" w:ascii="Arial" w:hAnsi="Arial" w:eastAsia="宋体" w:cs="Arial"/>
                <w:i w:val="0"/>
                <w:iCs w:val="0"/>
                <w:color w:val="000000"/>
                <w:kern w:val="0"/>
                <w:sz w:val="22"/>
                <w:szCs w:val="22"/>
                <w:u w:val="none"/>
                <w:bdr w:val="none" w:color="auto" w:sz="0" w:space="0"/>
                <w:lang w:val="en-US" w:eastAsia="zh-CN" w:bidi="ar"/>
              </w:rPr>
              <w:t>2025</w:t>
            </w:r>
            <w:r>
              <w:rPr>
                <w:rStyle w:val="23"/>
                <w:bdr w:val="none" w:color="auto" w:sz="0" w:space="0"/>
                <w:lang w:val="en-US" w:eastAsia="zh-CN" w:bidi="ar"/>
              </w:rPr>
              <w:t>年预算</w:t>
            </w:r>
            <w:r>
              <w:rPr>
                <w:rFonts w:hint="default" w:ascii="Arial" w:hAnsi="Arial" w:eastAsia="宋体" w:cs="Arial"/>
                <w:i w:val="0"/>
                <w:iCs w:val="0"/>
                <w:color w:val="000000"/>
                <w:kern w:val="0"/>
                <w:sz w:val="22"/>
                <w:szCs w:val="22"/>
                <w:u w:val="none"/>
                <w:bdr w:val="none" w:color="auto" w:sz="0" w:space="0"/>
                <w:lang w:val="en-US" w:eastAsia="zh-CN" w:bidi="ar"/>
              </w:rPr>
              <w:t>200</w:t>
            </w:r>
            <w:r>
              <w:rPr>
                <w:rStyle w:val="23"/>
                <w:bdr w:val="none" w:color="auto" w:sz="0" w:space="0"/>
                <w:lang w:val="en-US" w:eastAsia="zh-CN" w:bidi="ar"/>
              </w:rPr>
              <w:t>万元，加上</w:t>
            </w:r>
            <w:r>
              <w:rPr>
                <w:rFonts w:hint="default" w:ascii="Arial" w:hAnsi="Arial" w:eastAsia="宋体" w:cs="Arial"/>
                <w:i w:val="0"/>
                <w:iCs w:val="0"/>
                <w:color w:val="000000"/>
                <w:kern w:val="0"/>
                <w:sz w:val="22"/>
                <w:szCs w:val="22"/>
                <w:u w:val="none"/>
                <w:bdr w:val="none" w:color="auto" w:sz="0" w:space="0"/>
                <w:lang w:val="en-US" w:eastAsia="zh-CN" w:bidi="ar"/>
              </w:rPr>
              <w:t>2024</w:t>
            </w:r>
            <w:r>
              <w:rPr>
                <w:rStyle w:val="23"/>
                <w:bdr w:val="none" w:color="auto" w:sz="0" w:space="0"/>
                <w:lang w:val="en-US" w:eastAsia="zh-CN" w:bidi="ar"/>
              </w:rPr>
              <w:t>年度结转的</w:t>
            </w:r>
            <w:r>
              <w:rPr>
                <w:rFonts w:hint="default" w:ascii="Arial" w:hAnsi="Arial" w:eastAsia="宋体" w:cs="Arial"/>
                <w:i w:val="0"/>
                <w:iCs w:val="0"/>
                <w:color w:val="000000"/>
                <w:kern w:val="0"/>
                <w:sz w:val="22"/>
                <w:szCs w:val="22"/>
                <w:u w:val="none"/>
                <w:bdr w:val="none" w:color="auto" w:sz="0" w:space="0"/>
                <w:lang w:val="en-US" w:eastAsia="zh-CN" w:bidi="ar"/>
              </w:rPr>
              <w:t>22</w:t>
            </w:r>
            <w:r>
              <w:rPr>
                <w:rStyle w:val="23"/>
                <w:bdr w:val="none" w:color="auto" w:sz="0" w:space="0"/>
                <w:lang w:val="en-US" w:eastAsia="zh-CN" w:bidi="ar"/>
              </w:rPr>
              <w:t>万元，目前已共使用</w:t>
            </w:r>
            <w:r>
              <w:rPr>
                <w:rFonts w:hint="default" w:ascii="Arial" w:hAnsi="Arial" w:eastAsia="宋体" w:cs="Arial"/>
                <w:i w:val="0"/>
                <w:iCs w:val="0"/>
                <w:color w:val="000000"/>
                <w:kern w:val="0"/>
                <w:sz w:val="22"/>
                <w:szCs w:val="22"/>
                <w:u w:val="none"/>
                <w:bdr w:val="none" w:color="auto" w:sz="0" w:space="0"/>
                <w:lang w:val="en-US" w:eastAsia="zh-CN" w:bidi="ar"/>
              </w:rPr>
              <w:t>56</w:t>
            </w:r>
            <w:r>
              <w:rPr>
                <w:rStyle w:val="23"/>
                <w:bdr w:val="none" w:color="auto" w:sz="0" w:space="0"/>
                <w:lang w:val="en-US" w:eastAsia="zh-CN" w:bidi="ar"/>
              </w:rPr>
              <w:t>万元；</w:t>
            </w:r>
            <w:r>
              <w:rPr>
                <w:rFonts w:hint="default" w:ascii="Arial" w:hAnsi="Arial" w:eastAsia="宋体" w:cs="Arial"/>
                <w:i w:val="0"/>
                <w:iCs w:val="0"/>
                <w:color w:val="000000"/>
                <w:kern w:val="0"/>
                <w:sz w:val="22"/>
                <w:szCs w:val="22"/>
                <w:u w:val="none"/>
                <w:bdr w:val="none" w:color="auto" w:sz="0" w:space="0"/>
                <w:lang w:val="en-US" w:eastAsia="zh-CN" w:bidi="ar"/>
              </w:rPr>
              <w:t>2</w:t>
            </w:r>
            <w:r>
              <w:rPr>
                <w:rStyle w:val="23"/>
                <w:bdr w:val="none" w:color="auto" w:sz="0" w:space="0"/>
                <w:lang w:val="en-US" w:eastAsia="zh-CN" w:bidi="ar"/>
              </w:rPr>
              <w:t>026年度预算</w:t>
            </w:r>
            <w:r>
              <w:rPr>
                <w:rFonts w:hint="default" w:ascii="Arial" w:hAnsi="Arial" w:eastAsia="宋体" w:cs="Arial"/>
                <w:i w:val="0"/>
                <w:iCs w:val="0"/>
                <w:color w:val="000000"/>
                <w:kern w:val="0"/>
                <w:sz w:val="22"/>
                <w:szCs w:val="22"/>
                <w:u w:val="none"/>
                <w:bdr w:val="none" w:color="auto" w:sz="0" w:space="0"/>
                <w:lang w:val="en-US" w:eastAsia="zh-CN" w:bidi="ar"/>
              </w:rPr>
              <w:t>2</w:t>
            </w:r>
            <w:r>
              <w:rPr>
                <w:rStyle w:val="23"/>
                <w:bdr w:val="none" w:color="auto" w:sz="0" w:space="0"/>
                <w:lang w:val="en-US" w:eastAsia="zh-CN" w:bidi="ar"/>
              </w:rPr>
              <w:t>00万元，与上年持平。</w:t>
            </w:r>
          </w:p>
        </w:tc>
      </w:tr>
      <w:tr w14:paraId="0457D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86" w:type="pct"/>
            <w:vMerge w:val="restart"/>
            <w:tcBorders>
              <w:top w:val="single" w:color="000000" w:sz="4" w:space="0"/>
              <w:left w:val="single" w:color="000000" w:sz="4" w:space="0"/>
              <w:bottom w:val="single" w:color="000000" w:sz="4" w:space="0"/>
              <w:right w:val="single" w:color="000000" w:sz="4" w:space="0"/>
            </w:tcBorders>
            <w:shd w:val="clear"/>
            <w:vAlign w:val="center"/>
          </w:tcPr>
          <w:p w14:paraId="48765C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项目资金来源</w:t>
            </w:r>
          </w:p>
        </w:tc>
        <w:tc>
          <w:tcPr>
            <w:tcW w:w="1728" w:type="pct"/>
            <w:gridSpan w:val="3"/>
            <w:tcBorders>
              <w:top w:val="single" w:color="000000" w:sz="4" w:space="0"/>
              <w:left w:val="single" w:color="000000" w:sz="4" w:space="0"/>
              <w:bottom w:val="single" w:color="000000" w:sz="4" w:space="0"/>
              <w:right w:val="single" w:color="000000" w:sz="4" w:space="0"/>
            </w:tcBorders>
            <w:shd w:val="clear"/>
            <w:vAlign w:val="center"/>
          </w:tcPr>
          <w:p w14:paraId="69785A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资金来源</w:t>
            </w:r>
          </w:p>
        </w:tc>
        <w:tc>
          <w:tcPr>
            <w:tcW w:w="2485" w:type="pct"/>
            <w:gridSpan w:val="4"/>
            <w:tcBorders>
              <w:top w:val="single" w:color="000000" w:sz="4" w:space="0"/>
              <w:left w:val="single" w:color="000000" w:sz="4" w:space="0"/>
              <w:bottom w:val="single" w:color="000000" w:sz="4" w:space="0"/>
              <w:right w:val="single" w:color="000000" w:sz="4" w:space="0"/>
            </w:tcBorders>
            <w:shd w:val="clear"/>
            <w:vAlign w:val="center"/>
          </w:tcPr>
          <w:p w14:paraId="72804B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金额</w:t>
            </w:r>
          </w:p>
        </w:tc>
      </w:tr>
      <w:tr w14:paraId="0AE5D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8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682955D">
            <w:pPr>
              <w:jc w:val="center"/>
              <w:rPr>
                <w:rFonts w:hint="eastAsia" w:ascii="仿宋" w:hAnsi="仿宋" w:eastAsia="仿宋" w:cs="仿宋"/>
                <w:i w:val="0"/>
                <w:iCs w:val="0"/>
                <w:color w:val="000000"/>
                <w:sz w:val="20"/>
                <w:szCs w:val="20"/>
                <w:u w:val="none"/>
              </w:rPr>
            </w:pPr>
          </w:p>
        </w:tc>
        <w:tc>
          <w:tcPr>
            <w:tcW w:w="1728" w:type="pct"/>
            <w:gridSpan w:val="3"/>
            <w:tcBorders>
              <w:top w:val="single" w:color="000000" w:sz="4" w:space="0"/>
              <w:left w:val="single" w:color="000000" w:sz="4" w:space="0"/>
              <w:bottom w:val="single" w:color="000000" w:sz="4" w:space="0"/>
              <w:right w:val="single" w:color="000000" w:sz="4" w:space="0"/>
            </w:tcBorders>
            <w:shd w:val="clear"/>
            <w:vAlign w:val="center"/>
          </w:tcPr>
          <w:p w14:paraId="763267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合计</w:t>
            </w:r>
          </w:p>
        </w:tc>
        <w:tc>
          <w:tcPr>
            <w:tcW w:w="2485" w:type="pct"/>
            <w:gridSpan w:val="4"/>
            <w:tcBorders>
              <w:top w:val="single" w:color="000000" w:sz="4" w:space="0"/>
              <w:left w:val="single" w:color="000000" w:sz="4" w:space="0"/>
              <w:bottom w:val="single" w:color="000000" w:sz="4" w:space="0"/>
              <w:right w:val="single" w:color="000000" w:sz="4" w:space="0"/>
            </w:tcBorders>
            <w:shd w:val="clear"/>
            <w:vAlign w:val="center"/>
          </w:tcPr>
          <w:p w14:paraId="43B62B68">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200</w:t>
            </w:r>
          </w:p>
        </w:tc>
      </w:tr>
      <w:tr w14:paraId="3124A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rPr>
        <w:tc>
          <w:tcPr>
            <w:tcW w:w="78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BC4FFFC">
            <w:pPr>
              <w:jc w:val="center"/>
              <w:rPr>
                <w:rFonts w:hint="eastAsia" w:ascii="仿宋" w:hAnsi="仿宋" w:eastAsia="仿宋" w:cs="仿宋"/>
                <w:i w:val="0"/>
                <w:iCs w:val="0"/>
                <w:color w:val="000000"/>
                <w:sz w:val="20"/>
                <w:szCs w:val="20"/>
                <w:u w:val="none"/>
              </w:rPr>
            </w:pPr>
          </w:p>
        </w:tc>
        <w:tc>
          <w:tcPr>
            <w:tcW w:w="1728" w:type="pct"/>
            <w:gridSpan w:val="3"/>
            <w:tcBorders>
              <w:top w:val="single" w:color="000000" w:sz="4" w:space="0"/>
              <w:left w:val="single" w:color="000000" w:sz="4" w:space="0"/>
              <w:bottom w:val="single" w:color="000000" w:sz="4" w:space="0"/>
              <w:right w:val="single" w:color="000000" w:sz="4" w:space="0"/>
            </w:tcBorders>
            <w:shd w:val="clear"/>
            <w:vAlign w:val="center"/>
          </w:tcPr>
          <w:p w14:paraId="5075B55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  一般公共预算财政拨款</w:t>
            </w:r>
          </w:p>
        </w:tc>
        <w:tc>
          <w:tcPr>
            <w:tcW w:w="2485" w:type="pct"/>
            <w:gridSpan w:val="4"/>
            <w:tcBorders>
              <w:top w:val="single" w:color="000000" w:sz="4" w:space="0"/>
              <w:left w:val="single" w:color="000000" w:sz="4" w:space="0"/>
              <w:bottom w:val="single" w:color="000000" w:sz="4" w:space="0"/>
              <w:right w:val="single" w:color="000000" w:sz="4" w:space="0"/>
            </w:tcBorders>
            <w:shd w:val="clear"/>
            <w:vAlign w:val="center"/>
          </w:tcPr>
          <w:p w14:paraId="6271BBDE">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200</w:t>
            </w:r>
          </w:p>
        </w:tc>
      </w:tr>
      <w:tr w14:paraId="2EC8A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8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078111A">
            <w:pPr>
              <w:jc w:val="center"/>
              <w:rPr>
                <w:rFonts w:hint="eastAsia" w:ascii="仿宋" w:hAnsi="仿宋" w:eastAsia="仿宋" w:cs="仿宋"/>
                <w:i w:val="0"/>
                <w:iCs w:val="0"/>
                <w:color w:val="000000"/>
                <w:sz w:val="20"/>
                <w:szCs w:val="20"/>
                <w:u w:val="none"/>
              </w:rPr>
            </w:pPr>
          </w:p>
        </w:tc>
        <w:tc>
          <w:tcPr>
            <w:tcW w:w="1728" w:type="pct"/>
            <w:gridSpan w:val="3"/>
            <w:tcBorders>
              <w:top w:val="single" w:color="000000" w:sz="4" w:space="0"/>
              <w:left w:val="single" w:color="000000" w:sz="4" w:space="0"/>
              <w:bottom w:val="single" w:color="000000" w:sz="4" w:space="0"/>
              <w:right w:val="single" w:color="000000" w:sz="4" w:space="0"/>
            </w:tcBorders>
            <w:shd w:val="clear"/>
            <w:vAlign w:val="center"/>
          </w:tcPr>
          <w:p w14:paraId="36A979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其中：申请当年资金</w:t>
            </w:r>
          </w:p>
        </w:tc>
        <w:tc>
          <w:tcPr>
            <w:tcW w:w="2485" w:type="pct"/>
            <w:gridSpan w:val="4"/>
            <w:tcBorders>
              <w:top w:val="single" w:color="000000" w:sz="4" w:space="0"/>
              <w:left w:val="single" w:color="000000" w:sz="4" w:space="0"/>
              <w:bottom w:val="single" w:color="000000" w:sz="4" w:space="0"/>
              <w:right w:val="single" w:color="000000" w:sz="4" w:space="0"/>
            </w:tcBorders>
            <w:shd w:val="clear"/>
            <w:vAlign w:val="top"/>
          </w:tcPr>
          <w:p w14:paraId="09F32482">
            <w:pPr>
              <w:jc w:val="left"/>
              <w:rPr>
                <w:rFonts w:hint="default" w:ascii="Arial" w:hAnsi="Arial" w:cs="Arial"/>
                <w:i w:val="0"/>
                <w:iCs w:val="0"/>
                <w:color w:val="000000"/>
                <w:sz w:val="22"/>
                <w:szCs w:val="22"/>
                <w:u w:val="none"/>
              </w:rPr>
            </w:pPr>
          </w:p>
        </w:tc>
      </w:tr>
      <w:tr w14:paraId="71456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8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C8D5F17">
            <w:pPr>
              <w:jc w:val="center"/>
              <w:rPr>
                <w:rFonts w:hint="eastAsia" w:ascii="仿宋" w:hAnsi="仿宋" w:eastAsia="仿宋" w:cs="仿宋"/>
                <w:i w:val="0"/>
                <w:iCs w:val="0"/>
                <w:color w:val="000000"/>
                <w:sz w:val="20"/>
                <w:szCs w:val="20"/>
                <w:u w:val="none"/>
              </w:rPr>
            </w:pPr>
          </w:p>
        </w:tc>
        <w:tc>
          <w:tcPr>
            <w:tcW w:w="1728" w:type="pct"/>
            <w:gridSpan w:val="3"/>
            <w:tcBorders>
              <w:top w:val="single" w:color="000000" w:sz="4" w:space="0"/>
              <w:left w:val="single" w:color="000000" w:sz="4" w:space="0"/>
              <w:bottom w:val="single" w:color="000000" w:sz="4" w:space="0"/>
              <w:right w:val="single" w:color="000000" w:sz="4" w:space="0"/>
            </w:tcBorders>
            <w:shd w:val="clear"/>
            <w:vAlign w:val="center"/>
          </w:tcPr>
          <w:p w14:paraId="62F4938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  政府性基金预算财政拨款</w:t>
            </w:r>
          </w:p>
        </w:tc>
        <w:tc>
          <w:tcPr>
            <w:tcW w:w="2485" w:type="pct"/>
            <w:gridSpan w:val="4"/>
            <w:tcBorders>
              <w:top w:val="single" w:color="000000" w:sz="4" w:space="0"/>
              <w:left w:val="single" w:color="000000" w:sz="4" w:space="0"/>
              <w:bottom w:val="single" w:color="000000" w:sz="4" w:space="0"/>
              <w:right w:val="single" w:color="000000" w:sz="4" w:space="0"/>
            </w:tcBorders>
            <w:shd w:val="clear"/>
            <w:vAlign w:val="top"/>
          </w:tcPr>
          <w:p w14:paraId="710C4C05">
            <w:pPr>
              <w:jc w:val="left"/>
              <w:rPr>
                <w:rFonts w:hint="default" w:ascii="Arial" w:hAnsi="Arial" w:cs="Arial"/>
                <w:i w:val="0"/>
                <w:iCs w:val="0"/>
                <w:color w:val="000000"/>
                <w:sz w:val="22"/>
                <w:szCs w:val="22"/>
                <w:u w:val="none"/>
              </w:rPr>
            </w:pPr>
          </w:p>
        </w:tc>
      </w:tr>
      <w:tr w14:paraId="5F9B0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8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1C7FBF9">
            <w:pPr>
              <w:jc w:val="center"/>
              <w:rPr>
                <w:rFonts w:hint="eastAsia" w:ascii="仿宋" w:hAnsi="仿宋" w:eastAsia="仿宋" w:cs="仿宋"/>
                <w:i w:val="0"/>
                <w:iCs w:val="0"/>
                <w:color w:val="000000"/>
                <w:sz w:val="20"/>
                <w:szCs w:val="20"/>
                <w:u w:val="none"/>
              </w:rPr>
            </w:pPr>
          </w:p>
        </w:tc>
        <w:tc>
          <w:tcPr>
            <w:tcW w:w="1728" w:type="pct"/>
            <w:gridSpan w:val="3"/>
            <w:tcBorders>
              <w:top w:val="single" w:color="000000" w:sz="4" w:space="0"/>
              <w:left w:val="single" w:color="000000" w:sz="4" w:space="0"/>
              <w:bottom w:val="single" w:color="000000" w:sz="4" w:space="0"/>
              <w:right w:val="single" w:color="000000" w:sz="4" w:space="0"/>
            </w:tcBorders>
            <w:shd w:val="clear"/>
            <w:vAlign w:val="center"/>
          </w:tcPr>
          <w:p w14:paraId="49B389F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  财政专户管理资金（教育收费）</w:t>
            </w:r>
          </w:p>
        </w:tc>
        <w:tc>
          <w:tcPr>
            <w:tcW w:w="2485" w:type="pct"/>
            <w:gridSpan w:val="4"/>
            <w:tcBorders>
              <w:top w:val="single" w:color="000000" w:sz="4" w:space="0"/>
              <w:left w:val="single" w:color="000000" w:sz="4" w:space="0"/>
              <w:bottom w:val="single" w:color="000000" w:sz="4" w:space="0"/>
              <w:right w:val="single" w:color="000000" w:sz="4" w:space="0"/>
            </w:tcBorders>
            <w:shd w:val="clear"/>
            <w:vAlign w:val="top"/>
          </w:tcPr>
          <w:p w14:paraId="63C59B30">
            <w:pPr>
              <w:jc w:val="left"/>
              <w:rPr>
                <w:rFonts w:hint="default" w:ascii="Arial" w:hAnsi="Arial" w:cs="Arial"/>
                <w:i w:val="0"/>
                <w:iCs w:val="0"/>
                <w:color w:val="000000"/>
                <w:sz w:val="22"/>
                <w:szCs w:val="22"/>
                <w:u w:val="none"/>
              </w:rPr>
            </w:pPr>
          </w:p>
        </w:tc>
      </w:tr>
      <w:tr w14:paraId="4829A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8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092EC50">
            <w:pPr>
              <w:jc w:val="center"/>
              <w:rPr>
                <w:rFonts w:hint="eastAsia" w:ascii="仿宋" w:hAnsi="仿宋" w:eastAsia="仿宋" w:cs="仿宋"/>
                <w:i w:val="0"/>
                <w:iCs w:val="0"/>
                <w:color w:val="000000"/>
                <w:sz w:val="20"/>
                <w:szCs w:val="20"/>
                <w:u w:val="none"/>
              </w:rPr>
            </w:pPr>
          </w:p>
        </w:tc>
        <w:tc>
          <w:tcPr>
            <w:tcW w:w="1728" w:type="pct"/>
            <w:gridSpan w:val="3"/>
            <w:tcBorders>
              <w:top w:val="single" w:color="000000" w:sz="4" w:space="0"/>
              <w:left w:val="single" w:color="000000" w:sz="4" w:space="0"/>
              <w:bottom w:val="single" w:color="000000" w:sz="4" w:space="0"/>
              <w:right w:val="single" w:color="000000" w:sz="4" w:space="0"/>
            </w:tcBorders>
            <w:shd w:val="clear"/>
            <w:vAlign w:val="center"/>
          </w:tcPr>
          <w:p w14:paraId="6EB04CE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  单位资金</w:t>
            </w:r>
          </w:p>
        </w:tc>
        <w:tc>
          <w:tcPr>
            <w:tcW w:w="2485" w:type="pct"/>
            <w:gridSpan w:val="4"/>
            <w:tcBorders>
              <w:top w:val="single" w:color="000000" w:sz="4" w:space="0"/>
              <w:left w:val="single" w:color="000000" w:sz="4" w:space="0"/>
              <w:bottom w:val="single" w:color="000000" w:sz="4" w:space="0"/>
              <w:right w:val="single" w:color="000000" w:sz="4" w:space="0"/>
            </w:tcBorders>
            <w:shd w:val="clear"/>
            <w:vAlign w:val="top"/>
          </w:tcPr>
          <w:p w14:paraId="335C2E5E">
            <w:pPr>
              <w:jc w:val="left"/>
              <w:rPr>
                <w:rFonts w:hint="default" w:ascii="Arial" w:hAnsi="Arial" w:cs="Arial"/>
                <w:i w:val="0"/>
                <w:iCs w:val="0"/>
                <w:color w:val="000000"/>
                <w:sz w:val="22"/>
                <w:szCs w:val="22"/>
                <w:u w:val="none"/>
              </w:rPr>
            </w:pPr>
          </w:p>
        </w:tc>
      </w:tr>
      <w:tr w14:paraId="6A56B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8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09998E9">
            <w:pPr>
              <w:jc w:val="center"/>
              <w:rPr>
                <w:rFonts w:hint="eastAsia" w:ascii="仿宋" w:hAnsi="仿宋" w:eastAsia="仿宋" w:cs="仿宋"/>
                <w:i w:val="0"/>
                <w:iCs w:val="0"/>
                <w:color w:val="000000"/>
                <w:sz w:val="20"/>
                <w:szCs w:val="20"/>
                <w:u w:val="none"/>
              </w:rPr>
            </w:pPr>
          </w:p>
        </w:tc>
        <w:tc>
          <w:tcPr>
            <w:tcW w:w="1728" w:type="pct"/>
            <w:gridSpan w:val="3"/>
            <w:tcBorders>
              <w:top w:val="single" w:color="000000" w:sz="4" w:space="0"/>
              <w:left w:val="single" w:color="000000" w:sz="4" w:space="0"/>
              <w:bottom w:val="single" w:color="000000" w:sz="4" w:space="0"/>
              <w:right w:val="single" w:color="000000" w:sz="4" w:space="0"/>
            </w:tcBorders>
            <w:shd w:val="clear"/>
            <w:vAlign w:val="center"/>
          </w:tcPr>
          <w:p w14:paraId="2A816471">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其中：使用上年度财政拨款结转</w:t>
            </w:r>
          </w:p>
        </w:tc>
        <w:tc>
          <w:tcPr>
            <w:tcW w:w="2485" w:type="pct"/>
            <w:gridSpan w:val="4"/>
            <w:tcBorders>
              <w:top w:val="single" w:color="000000" w:sz="4" w:space="0"/>
              <w:left w:val="single" w:color="000000" w:sz="4" w:space="0"/>
              <w:bottom w:val="single" w:color="000000" w:sz="4" w:space="0"/>
              <w:right w:val="single" w:color="000000" w:sz="4" w:space="0"/>
            </w:tcBorders>
            <w:shd w:val="clear"/>
            <w:vAlign w:val="top"/>
          </w:tcPr>
          <w:p w14:paraId="2203B3A2">
            <w:pPr>
              <w:jc w:val="left"/>
              <w:rPr>
                <w:rFonts w:hint="default" w:ascii="Arial" w:hAnsi="Arial" w:cs="Arial"/>
                <w:i w:val="0"/>
                <w:iCs w:val="0"/>
                <w:color w:val="000000"/>
                <w:sz w:val="22"/>
                <w:szCs w:val="22"/>
                <w:u w:val="none"/>
              </w:rPr>
            </w:pPr>
          </w:p>
        </w:tc>
      </w:tr>
      <w:tr w14:paraId="33709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786" w:type="pct"/>
            <w:tcBorders>
              <w:top w:val="single" w:color="000000" w:sz="4" w:space="0"/>
              <w:left w:val="single" w:color="000000" w:sz="4" w:space="0"/>
              <w:bottom w:val="single" w:color="000000" w:sz="4" w:space="0"/>
              <w:right w:val="nil"/>
            </w:tcBorders>
            <w:shd w:val="clear"/>
            <w:vAlign w:val="top"/>
          </w:tcPr>
          <w:p w14:paraId="175D1170">
            <w:pPr>
              <w:jc w:val="left"/>
              <w:rPr>
                <w:rFonts w:hint="default" w:ascii="Arial" w:hAnsi="Arial" w:cs="Arial"/>
                <w:i w:val="0"/>
                <w:iCs w:val="0"/>
                <w:color w:val="000000"/>
                <w:sz w:val="22"/>
                <w:szCs w:val="22"/>
                <w:u w:val="none"/>
              </w:rPr>
            </w:pPr>
          </w:p>
        </w:tc>
        <w:tc>
          <w:tcPr>
            <w:tcW w:w="4213" w:type="pct"/>
            <w:gridSpan w:val="7"/>
            <w:tcBorders>
              <w:top w:val="single" w:color="000000" w:sz="4" w:space="0"/>
              <w:left w:val="nil"/>
              <w:bottom w:val="single" w:color="000000" w:sz="4" w:space="0"/>
              <w:right w:val="single" w:color="000000" w:sz="4" w:space="0"/>
            </w:tcBorders>
            <w:shd w:val="clear"/>
            <w:vAlign w:val="center"/>
          </w:tcPr>
          <w:p w14:paraId="674F5323">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  项目支出明细测算</w:t>
            </w:r>
          </w:p>
        </w:tc>
      </w:tr>
      <w:tr w14:paraId="1C6F0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97" w:hRule="atLeast"/>
        </w:trPr>
        <w:tc>
          <w:tcPr>
            <w:tcW w:w="786" w:type="pct"/>
            <w:tcBorders>
              <w:top w:val="single" w:color="000000" w:sz="4" w:space="0"/>
              <w:left w:val="single" w:color="000000" w:sz="4" w:space="0"/>
              <w:bottom w:val="single" w:color="000000" w:sz="4" w:space="0"/>
              <w:right w:val="single" w:color="000000" w:sz="4" w:space="0"/>
            </w:tcBorders>
            <w:shd w:val="clear"/>
            <w:vAlign w:val="center"/>
          </w:tcPr>
          <w:p w14:paraId="0BAFA9B0">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项目活动</w:t>
            </w:r>
          </w:p>
        </w:tc>
        <w:tc>
          <w:tcPr>
            <w:tcW w:w="515" w:type="pct"/>
            <w:tcBorders>
              <w:top w:val="single" w:color="000000" w:sz="4" w:space="0"/>
              <w:left w:val="single" w:color="000000" w:sz="4" w:space="0"/>
              <w:bottom w:val="single" w:color="000000" w:sz="4" w:space="0"/>
              <w:right w:val="single" w:color="000000" w:sz="4" w:space="0"/>
            </w:tcBorders>
            <w:shd w:val="clear"/>
            <w:vAlign w:val="center"/>
          </w:tcPr>
          <w:p w14:paraId="321D00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活动内容</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表述</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19F95FF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支出经济分</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类科目</w:t>
            </w:r>
          </w:p>
        </w:tc>
        <w:tc>
          <w:tcPr>
            <w:tcW w:w="614" w:type="pct"/>
            <w:tcBorders>
              <w:top w:val="single" w:color="000000" w:sz="4" w:space="0"/>
              <w:left w:val="single" w:color="000000" w:sz="4" w:space="0"/>
              <w:bottom w:val="single" w:color="000000" w:sz="4" w:space="0"/>
              <w:right w:val="single" w:color="000000" w:sz="4" w:space="0"/>
            </w:tcBorders>
            <w:shd w:val="clear"/>
            <w:vAlign w:val="center"/>
          </w:tcPr>
          <w:p w14:paraId="773A08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金额</w:t>
            </w:r>
          </w:p>
        </w:tc>
        <w:tc>
          <w:tcPr>
            <w:tcW w:w="1670" w:type="pct"/>
            <w:gridSpan w:val="3"/>
            <w:tcBorders>
              <w:top w:val="single" w:color="000000" w:sz="4" w:space="0"/>
              <w:left w:val="single" w:color="000000" w:sz="4" w:space="0"/>
              <w:bottom w:val="single" w:color="000000" w:sz="4" w:space="0"/>
              <w:right w:val="single" w:color="000000" w:sz="4" w:space="0"/>
            </w:tcBorders>
            <w:shd w:val="clear"/>
            <w:vAlign w:val="center"/>
          </w:tcPr>
          <w:p w14:paraId="42921C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测算依据及说明</w:t>
            </w:r>
          </w:p>
        </w:tc>
        <w:tc>
          <w:tcPr>
            <w:tcW w:w="814" w:type="pct"/>
            <w:tcBorders>
              <w:top w:val="single" w:color="000000" w:sz="4" w:space="0"/>
              <w:left w:val="single" w:color="000000" w:sz="4" w:space="0"/>
              <w:bottom w:val="single" w:color="000000" w:sz="4" w:space="0"/>
              <w:right w:val="single" w:color="000000" w:sz="4" w:space="0"/>
            </w:tcBorders>
            <w:shd w:val="clear"/>
            <w:vAlign w:val="center"/>
          </w:tcPr>
          <w:p w14:paraId="0FDE0D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备注</w:t>
            </w:r>
          </w:p>
        </w:tc>
      </w:tr>
      <w:tr w14:paraId="766C0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786" w:type="pct"/>
            <w:tcBorders>
              <w:top w:val="single" w:color="000000" w:sz="4" w:space="0"/>
              <w:left w:val="single" w:color="000000" w:sz="4" w:space="0"/>
              <w:bottom w:val="single" w:color="000000" w:sz="4" w:space="0"/>
              <w:right w:val="single" w:color="000000" w:sz="4" w:space="0"/>
            </w:tcBorders>
            <w:shd w:val="clear"/>
            <w:vAlign w:val="top"/>
          </w:tcPr>
          <w:p w14:paraId="7ED9D549">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2026</w:t>
            </w:r>
            <w:r>
              <w:rPr>
                <w:rStyle w:val="23"/>
                <w:bdr w:val="none" w:color="auto" w:sz="0" w:space="0"/>
                <w:lang w:val="en-US" w:eastAsia="zh-CN" w:bidi="ar"/>
              </w:rPr>
              <w:t>年度招商引资工作</w:t>
            </w:r>
          </w:p>
        </w:tc>
        <w:tc>
          <w:tcPr>
            <w:tcW w:w="515" w:type="pct"/>
            <w:tcBorders>
              <w:top w:val="single" w:color="000000" w:sz="4" w:space="0"/>
              <w:left w:val="single" w:color="000000" w:sz="4" w:space="0"/>
              <w:bottom w:val="single" w:color="000000" w:sz="4" w:space="0"/>
              <w:right w:val="single" w:color="000000" w:sz="4" w:space="0"/>
            </w:tcBorders>
            <w:shd w:val="clear"/>
            <w:vAlign w:val="top"/>
          </w:tcPr>
          <w:p w14:paraId="62B1E9FD">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2026</w:t>
            </w:r>
            <w:r>
              <w:rPr>
                <w:rStyle w:val="23"/>
                <w:bdr w:val="none" w:color="auto" w:sz="0" w:space="0"/>
                <w:lang w:val="en-US" w:eastAsia="zh-CN" w:bidi="ar"/>
              </w:rPr>
              <w:t>年度招商引资工作专项经费</w:t>
            </w:r>
          </w:p>
        </w:tc>
        <w:tc>
          <w:tcPr>
            <w:tcW w:w="597" w:type="pct"/>
            <w:tcBorders>
              <w:top w:val="single" w:color="000000" w:sz="4" w:space="0"/>
              <w:left w:val="single" w:color="000000" w:sz="4" w:space="0"/>
              <w:bottom w:val="single" w:color="000000" w:sz="4" w:space="0"/>
              <w:right w:val="single" w:color="000000" w:sz="4" w:space="0"/>
            </w:tcBorders>
            <w:shd w:val="clear"/>
            <w:vAlign w:val="top"/>
          </w:tcPr>
          <w:p w14:paraId="0DE2CC96">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201</w:t>
            </w:r>
            <w:r>
              <w:rPr>
                <w:rStyle w:val="23"/>
                <w:bdr w:val="none" w:color="auto" w:sz="0" w:space="0"/>
                <w:lang w:val="en-US" w:eastAsia="zh-CN" w:bidi="ar"/>
              </w:rPr>
              <w:t>一般公共服务支出</w:t>
            </w:r>
          </w:p>
        </w:tc>
        <w:tc>
          <w:tcPr>
            <w:tcW w:w="614" w:type="pct"/>
            <w:tcBorders>
              <w:top w:val="single" w:color="000000" w:sz="4" w:space="0"/>
              <w:left w:val="single" w:color="000000" w:sz="4" w:space="0"/>
              <w:bottom w:val="single" w:color="000000" w:sz="4" w:space="0"/>
              <w:right w:val="single" w:color="000000" w:sz="4" w:space="0"/>
            </w:tcBorders>
            <w:shd w:val="clear"/>
            <w:vAlign w:val="center"/>
          </w:tcPr>
          <w:p w14:paraId="037A8980">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200</w:t>
            </w:r>
          </w:p>
        </w:tc>
        <w:tc>
          <w:tcPr>
            <w:tcW w:w="1670" w:type="pct"/>
            <w:gridSpan w:val="3"/>
            <w:tcBorders>
              <w:top w:val="single" w:color="000000" w:sz="4" w:space="0"/>
              <w:left w:val="single" w:color="000000" w:sz="4" w:space="0"/>
              <w:bottom w:val="single" w:color="000000" w:sz="4" w:space="0"/>
              <w:right w:val="single" w:color="000000" w:sz="4" w:space="0"/>
            </w:tcBorders>
            <w:shd w:val="clear"/>
            <w:vAlign w:val="top"/>
          </w:tcPr>
          <w:p w14:paraId="49BF9FDE">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2024</w:t>
            </w:r>
            <w:r>
              <w:rPr>
                <w:rStyle w:val="23"/>
                <w:bdr w:val="none" w:color="auto" w:sz="0" w:space="0"/>
                <w:lang w:val="en-US" w:eastAsia="zh-CN" w:bidi="ar"/>
              </w:rPr>
              <w:t>年度及</w:t>
            </w:r>
            <w:r>
              <w:rPr>
                <w:rFonts w:hint="default" w:ascii="Arial" w:hAnsi="Arial" w:eastAsia="宋体" w:cs="Arial"/>
                <w:i w:val="0"/>
                <w:iCs w:val="0"/>
                <w:color w:val="000000"/>
                <w:kern w:val="0"/>
                <w:sz w:val="22"/>
                <w:szCs w:val="22"/>
                <w:u w:val="none"/>
                <w:bdr w:val="none" w:color="auto" w:sz="0" w:space="0"/>
                <w:lang w:val="en-US" w:eastAsia="zh-CN" w:bidi="ar"/>
              </w:rPr>
              <w:t>2025</w:t>
            </w:r>
            <w:r>
              <w:rPr>
                <w:rStyle w:val="23"/>
                <w:bdr w:val="none" w:color="auto" w:sz="0" w:space="0"/>
                <w:lang w:val="en-US" w:eastAsia="zh-CN" w:bidi="ar"/>
              </w:rPr>
              <w:t>年度招商引资工作专项经费均为</w:t>
            </w:r>
            <w:r>
              <w:rPr>
                <w:rFonts w:hint="default" w:ascii="Arial" w:hAnsi="Arial" w:eastAsia="宋体" w:cs="Arial"/>
                <w:i w:val="0"/>
                <w:iCs w:val="0"/>
                <w:color w:val="000000"/>
                <w:kern w:val="0"/>
                <w:sz w:val="22"/>
                <w:szCs w:val="22"/>
                <w:u w:val="none"/>
                <w:bdr w:val="none" w:color="auto" w:sz="0" w:space="0"/>
                <w:lang w:val="en-US" w:eastAsia="zh-CN" w:bidi="ar"/>
              </w:rPr>
              <w:t>200</w:t>
            </w:r>
            <w:r>
              <w:rPr>
                <w:rStyle w:val="23"/>
                <w:bdr w:val="none" w:color="auto" w:sz="0" w:space="0"/>
                <w:lang w:val="en-US" w:eastAsia="zh-CN" w:bidi="ar"/>
              </w:rPr>
              <w:t>万元</w:t>
            </w:r>
          </w:p>
        </w:tc>
        <w:tc>
          <w:tcPr>
            <w:tcW w:w="814" w:type="pct"/>
            <w:tcBorders>
              <w:top w:val="single" w:color="000000" w:sz="4" w:space="0"/>
              <w:left w:val="single" w:color="000000" w:sz="4" w:space="0"/>
              <w:bottom w:val="single" w:color="000000" w:sz="4" w:space="0"/>
              <w:right w:val="single" w:color="000000" w:sz="4" w:space="0"/>
            </w:tcBorders>
            <w:shd w:val="clear"/>
            <w:vAlign w:val="top"/>
          </w:tcPr>
          <w:p w14:paraId="09643E76">
            <w:pPr>
              <w:jc w:val="left"/>
              <w:rPr>
                <w:rFonts w:hint="default" w:ascii="Arial" w:hAnsi="Arial" w:cs="Arial"/>
                <w:i w:val="0"/>
                <w:iCs w:val="0"/>
                <w:color w:val="000000"/>
                <w:sz w:val="22"/>
                <w:szCs w:val="22"/>
                <w:u w:val="none"/>
              </w:rPr>
            </w:pPr>
          </w:p>
        </w:tc>
      </w:tr>
      <w:tr w14:paraId="7CC93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786" w:type="pct"/>
            <w:tcBorders>
              <w:top w:val="single" w:color="000000" w:sz="4" w:space="0"/>
              <w:left w:val="single" w:color="000000" w:sz="4" w:space="0"/>
              <w:bottom w:val="single" w:color="000000" w:sz="4" w:space="0"/>
              <w:right w:val="single" w:color="000000" w:sz="4" w:space="0"/>
            </w:tcBorders>
            <w:shd w:val="clear"/>
            <w:vAlign w:val="top"/>
          </w:tcPr>
          <w:p w14:paraId="12A057C6">
            <w:pPr>
              <w:jc w:val="left"/>
              <w:rPr>
                <w:rFonts w:hint="default" w:ascii="Arial" w:hAnsi="Arial" w:cs="Arial"/>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vAlign w:val="top"/>
          </w:tcPr>
          <w:p w14:paraId="1EE0E5AB">
            <w:pPr>
              <w:jc w:val="left"/>
              <w:rPr>
                <w:rFonts w:hint="default" w:ascii="Arial" w:hAnsi="Arial" w:cs="Arial"/>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vAlign w:val="top"/>
          </w:tcPr>
          <w:p w14:paraId="5A3A03E3">
            <w:pPr>
              <w:jc w:val="left"/>
              <w:rPr>
                <w:rFonts w:hint="default" w:ascii="Arial" w:hAnsi="Arial" w:cs="Arial"/>
                <w:i w:val="0"/>
                <w:iCs w:val="0"/>
                <w:color w:val="000000"/>
                <w:sz w:val="22"/>
                <w:szCs w:val="22"/>
                <w:u w:val="none"/>
              </w:rPr>
            </w:pPr>
          </w:p>
        </w:tc>
        <w:tc>
          <w:tcPr>
            <w:tcW w:w="614" w:type="pct"/>
            <w:tcBorders>
              <w:top w:val="single" w:color="000000" w:sz="4" w:space="0"/>
              <w:left w:val="single" w:color="000000" w:sz="4" w:space="0"/>
              <w:bottom w:val="single" w:color="000000" w:sz="4" w:space="0"/>
              <w:right w:val="single" w:color="000000" w:sz="4" w:space="0"/>
            </w:tcBorders>
            <w:shd w:val="clear"/>
            <w:vAlign w:val="top"/>
          </w:tcPr>
          <w:p w14:paraId="48D36F3D">
            <w:pPr>
              <w:jc w:val="left"/>
              <w:rPr>
                <w:rFonts w:hint="default" w:ascii="Arial" w:hAnsi="Arial" w:cs="Arial"/>
                <w:i w:val="0"/>
                <w:iCs w:val="0"/>
                <w:color w:val="000000"/>
                <w:sz w:val="22"/>
                <w:szCs w:val="22"/>
                <w:u w:val="none"/>
              </w:rPr>
            </w:pPr>
          </w:p>
        </w:tc>
        <w:tc>
          <w:tcPr>
            <w:tcW w:w="1670" w:type="pct"/>
            <w:gridSpan w:val="3"/>
            <w:tcBorders>
              <w:top w:val="single" w:color="000000" w:sz="4" w:space="0"/>
              <w:left w:val="single" w:color="000000" w:sz="4" w:space="0"/>
              <w:bottom w:val="single" w:color="000000" w:sz="4" w:space="0"/>
              <w:right w:val="single" w:color="000000" w:sz="4" w:space="0"/>
            </w:tcBorders>
            <w:shd w:val="clear"/>
            <w:vAlign w:val="top"/>
          </w:tcPr>
          <w:p w14:paraId="712DB709">
            <w:pPr>
              <w:jc w:val="left"/>
              <w:rPr>
                <w:rFonts w:hint="default" w:ascii="Arial" w:hAnsi="Arial" w:cs="Arial"/>
                <w:i w:val="0"/>
                <w:iCs w:val="0"/>
                <w:color w:val="000000"/>
                <w:sz w:val="22"/>
                <w:szCs w:val="22"/>
                <w:u w:val="none"/>
              </w:rPr>
            </w:pPr>
          </w:p>
        </w:tc>
        <w:tc>
          <w:tcPr>
            <w:tcW w:w="814" w:type="pct"/>
            <w:tcBorders>
              <w:top w:val="single" w:color="000000" w:sz="4" w:space="0"/>
              <w:left w:val="single" w:color="000000" w:sz="4" w:space="0"/>
              <w:bottom w:val="single" w:color="000000" w:sz="4" w:space="0"/>
              <w:right w:val="single" w:color="000000" w:sz="4" w:space="0"/>
            </w:tcBorders>
            <w:shd w:val="clear"/>
            <w:vAlign w:val="top"/>
          </w:tcPr>
          <w:p w14:paraId="4004DFCF">
            <w:pPr>
              <w:jc w:val="left"/>
              <w:rPr>
                <w:rFonts w:hint="default" w:ascii="Arial" w:hAnsi="Arial" w:cs="Arial"/>
                <w:i w:val="0"/>
                <w:iCs w:val="0"/>
                <w:color w:val="000000"/>
                <w:sz w:val="22"/>
                <w:szCs w:val="22"/>
                <w:u w:val="none"/>
              </w:rPr>
            </w:pPr>
          </w:p>
        </w:tc>
      </w:tr>
      <w:tr w14:paraId="614FA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786" w:type="pct"/>
            <w:tcBorders>
              <w:top w:val="single" w:color="000000" w:sz="4" w:space="0"/>
              <w:left w:val="single" w:color="000000" w:sz="4" w:space="0"/>
              <w:bottom w:val="single" w:color="000000" w:sz="4" w:space="0"/>
              <w:right w:val="single" w:color="000000" w:sz="4" w:space="0"/>
            </w:tcBorders>
            <w:shd w:val="clear"/>
            <w:vAlign w:val="top"/>
          </w:tcPr>
          <w:p w14:paraId="67CF94FF">
            <w:pPr>
              <w:jc w:val="left"/>
              <w:rPr>
                <w:rFonts w:hint="default" w:ascii="Arial" w:hAnsi="Arial" w:cs="Arial"/>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vAlign w:val="top"/>
          </w:tcPr>
          <w:p w14:paraId="7364CF9A">
            <w:pPr>
              <w:jc w:val="left"/>
              <w:rPr>
                <w:rFonts w:hint="default" w:ascii="Arial" w:hAnsi="Arial" w:cs="Arial"/>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vAlign w:val="top"/>
          </w:tcPr>
          <w:p w14:paraId="06664C0B">
            <w:pPr>
              <w:jc w:val="left"/>
              <w:rPr>
                <w:rFonts w:hint="default" w:ascii="Arial" w:hAnsi="Arial" w:cs="Arial"/>
                <w:i w:val="0"/>
                <w:iCs w:val="0"/>
                <w:color w:val="000000"/>
                <w:sz w:val="22"/>
                <w:szCs w:val="22"/>
                <w:u w:val="none"/>
              </w:rPr>
            </w:pPr>
          </w:p>
        </w:tc>
        <w:tc>
          <w:tcPr>
            <w:tcW w:w="614" w:type="pct"/>
            <w:tcBorders>
              <w:top w:val="single" w:color="000000" w:sz="4" w:space="0"/>
              <w:left w:val="single" w:color="000000" w:sz="4" w:space="0"/>
              <w:bottom w:val="single" w:color="000000" w:sz="4" w:space="0"/>
              <w:right w:val="single" w:color="000000" w:sz="4" w:space="0"/>
            </w:tcBorders>
            <w:shd w:val="clear"/>
            <w:vAlign w:val="top"/>
          </w:tcPr>
          <w:p w14:paraId="14C13273">
            <w:pPr>
              <w:jc w:val="left"/>
              <w:rPr>
                <w:rFonts w:hint="default" w:ascii="Arial" w:hAnsi="Arial" w:cs="Arial"/>
                <w:i w:val="0"/>
                <w:iCs w:val="0"/>
                <w:color w:val="000000"/>
                <w:sz w:val="22"/>
                <w:szCs w:val="22"/>
                <w:u w:val="none"/>
              </w:rPr>
            </w:pPr>
          </w:p>
        </w:tc>
        <w:tc>
          <w:tcPr>
            <w:tcW w:w="1670" w:type="pct"/>
            <w:gridSpan w:val="3"/>
            <w:tcBorders>
              <w:top w:val="single" w:color="000000" w:sz="4" w:space="0"/>
              <w:left w:val="single" w:color="000000" w:sz="4" w:space="0"/>
              <w:bottom w:val="single" w:color="000000" w:sz="4" w:space="0"/>
              <w:right w:val="single" w:color="000000" w:sz="4" w:space="0"/>
            </w:tcBorders>
            <w:shd w:val="clear"/>
            <w:vAlign w:val="top"/>
          </w:tcPr>
          <w:p w14:paraId="6CCFDDCD">
            <w:pPr>
              <w:jc w:val="left"/>
              <w:rPr>
                <w:rFonts w:hint="default" w:ascii="Arial" w:hAnsi="Arial" w:cs="Arial"/>
                <w:i w:val="0"/>
                <w:iCs w:val="0"/>
                <w:color w:val="000000"/>
                <w:sz w:val="22"/>
                <w:szCs w:val="22"/>
                <w:u w:val="none"/>
              </w:rPr>
            </w:pPr>
          </w:p>
        </w:tc>
        <w:tc>
          <w:tcPr>
            <w:tcW w:w="814" w:type="pct"/>
            <w:tcBorders>
              <w:top w:val="single" w:color="000000" w:sz="4" w:space="0"/>
              <w:left w:val="single" w:color="000000" w:sz="4" w:space="0"/>
              <w:bottom w:val="single" w:color="000000" w:sz="4" w:space="0"/>
              <w:right w:val="single" w:color="000000" w:sz="4" w:space="0"/>
            </w:tcBorders>
            <w:shd w:val="clear"/>
            <w:vAlign w:val="top"/>
          </w:tcPr>
          <w:p w14:paraId="48ABF516">
            <w:pPr>
              <w:jc w:val="left"/>
              <w:rPr>
                <w:rFonts w:hint="default" w:ascii="Arial" w:hAnsi="Arial" w:cs="Arial"/>
                <w:i w:val="0"/>
                <w:iCs w:val="0"/>
                <w:color w:val="000000"/>
                <w:sz w:val="22"/>
                <w:szCs w:val="22"/>
                <w:u w:val="none"/>
              </w:rPr>
            </w:pPr>
          </w:p>
        </w:tc>
      </w:tr>
      <w:tr w14:paraId="0ACEF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786" w:type="pct"/>
            <w:tcBorders>
              <w:top w:val="single" w:color="000000" w:sz="4" w:space="0"/>
              <w:left w:val="single" w:color="000000" w:sz="4" w:space="0"/>
              <w:bottom w:val="single" w:color="000000" w:sz="4" w:space="0"/>
              <w:right w:val="single" w:color="000000" w:sz="4" w:space="0"/>
            </w:tcBorders>
            <w:shd w:val="clear"/>
            <w:vAlign w:val="top"/>
          </w:tcPr>
          <w:p w14:paraId="5661DBBC">
            <w:pPr>
              <w:jc w:val="left"/>
              <w:rPr>
                <w:rFonts w:hint="default" w:ascii="Arial" w:hAnsi="Arial" w:cs="Arial"/>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vAlign w:val="top"/>
          </w:tcPr>
          <w:p w14:paraId="4E11213B">
            <w:pPr>
              <w:jc w:val="left"/>
              <w:rPr>
                <w:rFonts w:hint="default" w:ascii="Arial" w:hAnsi="Arial" w:cs="Arial"/>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vAlign w:val="top"/>
          </w:tcPr>
          <w:p w14:paraId="05D22605">
            <w:pPr>
              <w:jc w:val="left"/>
              <w:rPr>
                <w:rFonts w:hint="default" w:ascii="Arial" w:hAnsi="Arial" w:cs="Arial"/>
                <w:i w:val="0"/>
                <w:iCs w:val="0"/>
                <w:color w:val="000000"/>
                <w:sz w:val="22"/>
                <w:szCs w:val="22"/>
                <w:u w:val="none"/>
              </w:rPr>
            </w:pPr>
          </w:p>
        </w:tc>
        <w:tc>
          <w:tcPr>
            <w:tcW w:w="614" w:type="pct"/>
            <w:tcBorders>
              <w:top w:val="single" w:color="000000" w:sz="4" w:space="0"/>
              <w:left w:val="single" w:color="000000" w:sz="4" w:space="0"/>
              <w:bottom w:val="single" w:color="000000" w:sz="4" w:space="0"/>
              <w:right w:val="single" w:color="000000" w:sz="4" w:space="0"/>
            </w:tcBorders>
            <w:shd w:val="clear"/>
            <w:vAlign w:val="top"/>
          </w:tcPr>
          <w:p w14:paraId="3774FBE5">
            <w:pPr>
              <w:jc w:val="left"/>
              <w:rPr>
                <w:rFonts w:hint="default" w:ascii="Arial" w:hAnsi="Arial" w:cs="Arial"/>
                <w:i w:val="0"/>
                <w:iCs w:val="0"/>
                <w:color w:val="000000"/>
                <w:sz w:val="22"/>
                <w:szCs w:val="22"/>
                <w:u w:val="none"/>
              </w:rPr>
            </w:pPr>
          </w:p>
        </w:tc>
        <w:tc>
          <w:tcPr>
            <w:tcW w:w="1670" w:type="pct"/>
            <w:gridSpan w:val="3"/>
            <w:tcBorders>
              <w:top w:val="single" w:color="000000" w:sz="4" w:space="0"/>
              <w:left w:val="single" w:color="000000" w:sz="4" w:space="0"/>
              <w:bottom w:val="single" w:color="000000" w:sz="4" w:space="0"/>
              <w:right w:val="single" w:color="000000" w:sz="4" w:space="0"/>
            </w:tcBorders>
            <w:shd w:val="clear"/>
            <w:vAlign w:val="top"/>
          </w:tcPr>
          <w:p w14:paraId="669AE106">
            <w:pPr>
              <w:jc w:val="left"/>
              <w:rPr>
                <w:rFonts w:hint="default" w:ascii="Arial" w:hAnsi="Arial" w:cs="Arial"/>
                <w:i w:val="0"/>
                <w:iCs w:val="0"/>
                <w:color w:val="000000"/>
                <w:sz w:val="22"/>
                <w:szCs w:val="22"/>
                <w:u w:val="none"/>
              </w:rPr>
            </w:pPr>
          </w:p>
        </w:tc>
        <w:tc>
          <w:tcPr>
            <w:tcW w:w="814" w:type="pct"/>
            <w:tcBorders>
              <w:top w:val="single" w:color="000000" w:sz="4" w:space="0"/>
              <w:left w:val="single" w:color="000000" w:sz="4" w:space="0"/>
              <w:bottom w:val="single" w:color="000000" w:sz="4" w:space="0"/>
              <w:right w:val="single" w:color="000000" w:sz="4" w:space="0"/>
            </w:tcBorders>
            <w:shd w:val="clear"/>
            <w:vAlign w:val="top"/>
          </w:tcPr>
          <w:p w14:paraId="0DA659F9">
            <w:pPr>
              <w:jc w:val="left"/>
              <w:rPr>
                <w:rFonts w:hint="default" w:ascii="Arial" w:hAnsi="Arial" w:cs="Arial"/>
                <w:i w:val="0"/>
                <w:iCs w:val="0"/>
                <w:color w:val="000000"/>
                <w:sz w:val="22"/>
                <w:szCs w:val="22"/>
                <w:u w:val="none"/>
              </w:rPr>
            </w:pPr>
          </w:p>
        </w:tc>
      </w:tr>
      <w:tr w14:paraId="59D01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786" w:type="pct"/>
            <w:tcBorders>
              <w:top w:val="single" w:color="000000" w:sz="4" w:space="0"/>
              <w:left w:val="single" w:color="000000" w:sz="4" w:space="0"/>
              <w:bottom w:val="single" w:color="000000" w:sz="4" w:space="0"/>
              <w:right w:val="single" w:color="000000" w:sz="4" w:space="0"/>
            </w:tcBorders>
            <w:shd w:val="clear"/>
            <w:vAlign w:val="top"/>
          </w:tcPr>
          <w:p w14:paraId="70D15316">
            <w:pPr>
              <w:jc w:val="left"/>
              <w:rPr>
                <w:rFonts w:hint="default" w:ascii="Arial" w:hAnsi="Arial" w:cs="Arial"/>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vAlign w:val="top"/>
          </w:tcPr>
          <w:p w14:paraId="5ADC9C8B">
            <w:pPr>
              <w:jc w:val="left"/>
              <w:rPr>
                <w:rFonts w:hint="default" w:ascii="Arial" w:hAnsi="Arial" w:cs="Arial"/>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vAlign w:val="top"/>
          </w:tcPr>
          <w:p w14:paraId="48735D0F">
            <w:pPr>
              <w:jc w:val="left"/>
              <w:rPr>
                <w:rFonts w:hint="default" w:ascii="Arial" w:hAnsi="Arial" w:cs="Arial"/>
                <w:i w:val="0"/>
                <w:iCs w:val="0"/>
                <w:color w:val="000000"/>
                <w:sz w:val="22"/>
                <w:szCs w:val="22"/>
                <w:u w:val="none"/>
              </w:rPr>
            </w:pPr>
          </w:p>
        </w:tc>
        <w:tc>
          <w:tcPr>
            <w:tcW w:w="614" w:type="pct"/>
            <w:tcBorders>
              <w:top w:val="single" w:color="000000" w:sz="4" w:space="0"/>
              <w:left w:val="single" w:color="000000" w:sz="4" w:space="0"/>
              <w:bottom w:val="single" w:color="000000" w:sz="4" w:space="0"/>
              <w:right w:val="single" w:color="000000" w:sz="4" w:space="0"/>
            </w:tcBorders>
            <w:shd w:val="clear"/>
            <w:vAlign w:val="top"/>
          </w:tcPr>
          <w:p w14:paraId="3674346E">
            <w:pPr>
              <w:jc w:val="left"/>
              <w:rPr>
                <w:rFonts w:hint="default" w:ascii="Arial" w:hAnsi="Arial" w:cs="Arial"/>
                <w:i w:val="0"/>
                <w:iCs w:val="0"/>
                <w:color w:val="000000"/>
                <w:sz w:val="22"/>
                <w:szCs w:val="22"/>
                <w:u w:val="none"/>
              </w:rPr>
            </w:pPr>
          </w:p>
        </w:tc>
        <w:tc>
          <w:tcPr>
            <w:tcW w:w="1670" w:type="pct"/>
            <w:gridSpan w:val="3"/>
            <w:tcBorders>
              <w:top w:val="single" w:color="000000" w:sz="4" w:space="0"/>
              <w:left w:val="single" w:color="000000" w:sz="4" w:space="0"/>
              <w:bottom w:val="single" w:color="000000" w:sz="4" w:space="0"/>
              <w:right w:val="single" w:color="000000" w:sz="4" w:space="0"/>
            </w:tcBorders>
            <w:shd w:val="clear"/>
            <w:vAlign w:val="top"/>
          </w:tcPr>
          <w:p w14:paraId="638154A2">
            <w:pPr>
              <w:jc w:val="left"/>
              <w:rPr>
                <w:rFonts w:hint="default" w:ascii="Arial" w:hAnsi="Arial" w:cs="Arial"/>
                <w:i w:val="0"/>
                <w:iCs w:val="0"/>
                <w:color w:val="000000"/>
                <w:sz w:val="22"/>
                <w:szCs w:val="22"/>
                <w:u w:val="none"/>
              </w:rPr>
            </w:pPr>
          </w:p>
        </w:tc>
        <w:tc>
          <w:tcPr>
            <w:tcW w:w="814" w:type="pct"/>
            <w:tcBorders>
              <w:top w:val="single" w:color="000000" w:sz="4" w:space="0"/>
              <w:left w:val="single" w:color="000000" w:sz="4" w:space="0"/>
              <w:bottom w:val="single" w:color="000000" w:sz="4" w:space="0"/>
              <w:right w:val="single" w:color="000000" w:sz="4" w:space="0"/>
            </w:tcBorders>
            <w:shd w:val="clear"/>
            <w:vAlign w:val="top"/>
          </w:tcPr>
          <w:p w14:paraId="4B26DB54">
            <w:pPr>
              <w:jc w:val="left"/>
              <w:rPr>
                <w:rFonts w:hint="default" w:ascii="Arial" w:hAnsi="Arial" w:cs="Arial"/>
                <w:i w:val="0"/>
                <w:iCs w:val="0"/>
                <w:color w:val="000000"/>
                <w:sz w:val="22"/>
                <w:szCs w:val="22"/>
                <w:u w:val="none"/>
              </w:rPr>
            </w:pPr>
          </w:p>
        </w:tc>
      </w:tr>
      <w:tr w14:paraId="0F122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786" w:type="pct"/>
            <w:tcBorders>
              <w:top w:val="single" w:color="000000" w:sz="4" w:space="0"/>
              <w:left w:val="single" w:color="000000" w:sz="4" w:space="0"/>
              <w:bottom w:val="single" w:color="000000" w:sz="4" w:space="0"/>
              <w:right w:val="single" w:color="000000" w:sz="4" w:space="0"/>
            </w:tcBorders>
            <w:shd w:val="clear"/>
            <w:vAlign w:val="top"/>
          </w:tcPr>
          <w:p w14:paraId="0813D9FE">
            <w:pPr>
              <w:jc w:val="left"/>
              <w:rPr>
                <w:rFonts w:hint="default" w:ascii="Arial" w:hAnsi="Arial" w:cs="Arial"/>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vAlign w:val="top"/>
          </w:tcPr>
          <w:p w14:paraId="34A541FA">
            <w:pPr>
              <w:jc w:val="left"/>
              <w:rPr>
                <w:rFonts w:hint="default" w:ascii="Arial" w:hAnsi="Arial" w:cs="Arial"/>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vAlign w:val="top"/>
          </w:tcPr>
          <w:p w14:paraId="0FA7FEA7">
            <w:pPr>
              <w:jc w:val="left"/>
              <w:rPr>
                <w:rFonts w:hint="default" w:ascii="Arial" w:hAnsi="Arial" w:cs="Arial"/>
                <w:i w:val="0"/>
                <w:iCs w:val="0"/>
                <w:color w:val="000000"/>
                <w:sz w:val="22"/>
                <w:szCs w:val="22"/>
                <w:u w:val="none"/>
              </w:rPr>
            </w:pPr>
          </w:p>
        </w:tc>
        <w:tc>
          <w:tcPr>
            <w:tcW w:w="614" w:type="pct"/>
            <w:tcBorders>
              <w:top w:val="single" w:color="000000" w:sz="4" w:space="0"/>
              <w:left w:val="single" w:color="000000" w:sz="4" w:space="0"/>
              <w:bottom w:val="single" w:color="000000" w:sz="4" w:space="0"/>
              <w:right w:val="single" w:color="000000" w:sz="4" w:space="0"/>
            </w:tcBorders>
            <w:shd w:val="clear"/>
            <w:vAlign w:val="top"/>
          </w:tcPr>
          <w:p w14:paraId="0D6FC14F">
            <w:pPr>
              <w:jc w:val="left"/>
              <w:rPr>
                <w:rFonts w:hint="default" w:ascii="Arial" w:hAnsi="Arial" w:cs="Arial"/>
                <w:i w:val="0"/>
                <w:iCs w:val="0"/>
                <w:color w:val="000000"/>
                <w:sz w:val="22"/>
                <w:szCs w:val="22"/>
                <w:u w:val="none"/>
              </w:rPr>
            </w:pPr>
          </w:p>
        </w:tc>
        <w:tc>
          <w:tcPr>
            <w:tcW w:w="1670" w:type="pct"/>
            <w:gridSpan w:val="3"/>
            <w:tcBorders>
              <w:top w:val="single" w:color="000000" w:sz="4" w:space="0"/>
              <w:left w:val="single" w:color="000000" w:sz="4" w:space="0"/>
              <w:bottom w:val="single" w:color="000000" w:sz="4" w:space="0"/>
              <w:right w:val="single" w:color="000000" w:sz="4" w:space="0"/>
            </w:tcBorders>
            <w:shd w:val="clear"/>
            <w:vAlign w:val="top"/>
          </w:tcPr>
          <w:p w14:paraId="563CFE64">
            <w:pPr>
              <w:jc w:val="left"/>
              <w:rPr>
                <w:rFonts w:hint="default" w:ascii="Arial" w:hAnsi="Arial" w:cs="Arial"/>
                <w:i w:val="0"/>
                <w:iCs w:val="0"/>
                <w:color w:val="000000"/>
                <w:sz w:val="22"/>
                <w:szCs w:val="22"/>
                <w:u w:val="none"/>
              </w:rPr>
            </w:pPr>
          </w:p>
        </w:tc>
        <w:tc>
          <w:tcPr>
            <w:tcW w:w="814" w:type="pct"/>
            <w:tcBorders>
              <w:top w:val="single" w:color="000000" w:sz="4" w:space="0"/>
              <w:left w:val="single" w:color="000000" w:sz="4" w:space="0"/>
              <w:bottom w:val="single" w:color="000000" w:sz="4" w:space="0"/>
              <w:right w:val="single" w:color="000000" w:sz="4" w:space="0"/>
            </w:tcBorders>
            <w:shd w:val="clear"/>
            <w:vAlign w:val="top"/>
          </w:tcPr>
          <w:p w14:paraId="1E797950">
            <w:pPr>
              <w:jc w:val="left"/>
              <w:rPr>
                <w:rFonts w:hint="default" w:ascii="Arial" w:hAnsi="Arial" w:cs="Arial"/>
                <w:i w:val="0"/>
                <w:iCs w:val="0"/>
                <w:color w:val="000000"/>
                <w:sz w:val="22"/>
                <w:szCs w:val="22"/>
                <w:u w:val="none"/>
              </w:rPr>
            </w:pPr>
          </w:p>
        </w:tc>
      </w:tr>
      <w:tr w14:paraId="3CD64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899" w:type="pct"/>
            <w:gridSpan w:val="3"/>
            <w:tcBorders>
              <w:top w:val="single" w:color="000000" w:sz="4" w:space="0"/>
              <w:left w:val="single" w:color="000000" w:sz="4" w:space="0"/>
              <w:bottom w:val="single" w:color="000000" w:sz="4" w:space="0"/>
              <w:right w:val="single" w:color="000000" w:sz="4" w:space="0"/>
            </w:tcBorders>
            <w:shd w:val="clear"/>
            <w:vAlign w:val="center"/>
          </w:tcPr>
          <w:p w14:paraId="2CB40D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合计</w:t>
            </w:r>
          </w:p>
        </w:tc>
        <w:tc>
          <w:tcPr>
            <w:tcW w:w="614" w:type="pct"/>
            <w:tcBorders>
              <w:top w:val="single" w:color="000000" w:sz="4" w:space="0"/>
              <w:left w:val="single" w:color="000000" w:sz="4" w:space="0"/>
              <w:bottom w:val="single" w:color="000000" w:sz="4" w:space="0"/>
              <w:right w:val="single" w:color="000000" w:sz="4" w:space="0"/>
            </w:tcBorders>
            <w:shd w:val="clear"/>
            <w:vAlign w:val="center"/>
          </w:tcPr>
          <w:p w14:paraId="063CF394">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0 </w:t>
            </w:r>
          </w:p>
        </w:tc>
        <w:tc>
          <w:tcPr>
            <w:tcW w:w="2485" w:type="pct"/>
            <w:gridSpan w:val="4"/>
            <w:tcBorders>
              <w:top w:val="single" w:color="000000" w:sz="4" w:space="0"/>
              <w:left w:val="single" w:color="000000" w:sz="4" w:space="0"/>
              <w:bottom w:val="single" w:color="000000" w:sz="4" w:space="0"/>
              <w:right w:val="single" w:color="000000" w:sz="4" w:space="0"/>
            </w:tcBorders>
            <w:shd w:val="clear"/>
            <w:vAlign w:val="top"/>
          </w:tcPr>
          <w:p w14:paraId="27E4BBE9">
            <w:pPr>
              <w:jc w:val="left"/>
              <w:rPr>
                <w:rFonts w:hint="default" w:ascii="Arial" w:hAnsi="Arial" w:cs="Arial"/>
                <w:i w:val="0"/>
                <w:iCs w:val="0"/>
                <w:color w:val="000000"/>
                <w:sz w:val="22"/>
                <w:szCs w:val="22"/>
                <w:u w:val="none"/>
              </w:rPr>
            </w:pPr>
          </w:p>
        </w:tc>
      </w:tr>
      <w:tr w14:paraId="74803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786" w:type="pct"/>
            <w:tcBorders>
              <w:top w:val="single" w:color="000000" w:sz="4" w:space="0"/>
              <w:left w:val="single" w:color="000000" w:sz="4" w:space="0"/>
              <w:bottom w:val="single" w:color="000000" w:sz="4" w:space="0"/>
              <w:right w:val="single" w:color="000000" w:sz="4" w:space="0"/>
            </w:tcBorders>
            <w:shd w:val="clear"/>
            <w:vAlign w:val="center"/>
          </w:tcPr>
          <w:p w14:paraId="6513FE17">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支出功能类科目</w:t>
            </w:r>
          </w:p>
        </w:tc>
        <w:tc>
          <w:tcPr>
            <w:tcW w:w="1113" w:type="pct"/>
            <w:gridSpan w:val="2"/>
            <w:tcBorders>
              <w:top w:val="single" w:color="000000" w:sz="4" w:space="0"/>
              <w:left w:val="single" w:color="000000" w:sz="4" w:space="0"/>
              <w:bottom w:val="single" w:color="000000" w:sz="4" w:space="0"/>
              <w:right w:val="single" w:color="000000" w:sz="4" w:space="0"/>
            </w:tcBorders>
            <w:shd w:val="clear"/>
            <w:vAlign w:val="center"/>
          </w:tcPr>
          <w:p w14:paraId="1DF731A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类：201一般公共服务支出</w:t>
            </w:r>
          </w:p>
        </w:tc>
        <w:tc>
          <w:tcPr>
            <w:tcW w:w="1467" w:type="pct"/>
            <w:gridSpan w:val="3"/>
            <w:tcBorders>
              <w:top w:val="single" w:color="000000" w:sz="4" w:space="0"/>
              <w:left w:val="single" w:color="000000" w:sz="4" w:space="0"/>
              <w:bottom w:val="single" w:color="000000" w:sz="4" w:space="0"/>
              <w:right w:val="single" w:color="000000" w:sz="4" w:space="0"/>
            </w:tcBorders>
            <w:shd w:val="clear"/>
            <w:vAlign w:val="center"/>
          </w:tcPr>
          <w:p w14:paraId="2B23868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款：20113商贸业务</w:t>
            </w:r>
          </w:p>
        </w:tc>
        <w:tc>
          <w:tcPr>
            <w:tcW w:w="1632" w:type="pct"/>
            <w:gridSpan w:val="2"/>
            <w:tcBorders>
              <w:top w:val="single" w:color="000000" w:sz="4" w:space="0"/>
              <w:left w:val="single" w:color="000000" w:sz="4" w:space="0"/>
              <w:bottom w:val="single" w:color="000000" w:sz="4" w:space="0"/>
              <w:right w:val="single" w:color="000000" w:sz="4" w:space="0"/>
            </w:tcBorders>
            <w:shd w:val="clear"/>
            <w:vAlign w:val="center"/>
          </w:tcPr>
          <w:p w14:paraId="5F63930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项：2011308招商引资</w:t>
            </w:r>
          </w:p>
        </w:tc>
      </w:tr>
      <w:tr w14:paraId="6F196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vAlign w:val="center"/>
          </w:tcPr>
          <w:p w14:paraId="1398AE38">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Style w:val="26"/>
                <w:bdr w:val="none" w:color="auto" w:sz="0" w:space="0"/>
                <w:lang w:val="en-US" w:eastAsia="zh-CN" w:bidi="ar"/>
              </w:rPr>
              <w:t>项目采购</w:t>
            </w:r>
          </w:p>
        </w:tc>
      </w:tr>
      <w:tr w14:paraId="1423E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1899" w:type="pct"/>
            <w:gridSpan w:val="3"/>
            <w:tcBorders>
              <w:top w:val="single" w:color="000000" w:sz="4" w:space="0"/>
              <w:left w:val="single" w:color="000000" w:sz="4" w:space="0"/>
              <w:bottom w:val="single" w:color="000000" w:sz="4" w:space="0"/>
              <w:right w:val="single" w:color="000000" w:sz="4" w:space="0"/>
            </w:tcBorders>
            <w:shd w:val="clear"/>
            <w:vAlign w:val="center"/>
          </w:tcPr>
          <w:p w14:paraId="2E922F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品名</w:t>
            </w:r>
          </w:p>
        </w:tc>
        <w:tc>
          <w:tcPr>
            <w:tcW w:w="1467" w:type="pct"/>
            <w:gridSpan w:val="3"/>
            <w:tcBorders>
              <w:top w:val="single" w:color="000000" w:sz="4" w:space="0"/>
              <w:left w:val="single" w:color="000000" w:sz="4" w:space="0"/>
              <w:bottom w:val="single" w:color="000000" w:sz="4" w:space="0"/>
              <w:right w:val="single" w:color="000000" w:sz="4" w:space="0"/>
            </w:tcBorders>
            <w:shd w:val="clear"/>
            <w:vAlign w:val="center"/>
          </w:tcPr>
          <w:p w14:paraId="00A65F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数量</w:t>
            </w:r>
          </w:p>
        </w:tc>
        <w:tc>
          <w:tcPr>
            <w:tcW w:w="1632" w:type="pct"/>
            <w:gridSpan w:val="2"/>
            <w:tcBorders>
              <w:top w:val="single" w:color="000000" w:sz="4" w:space="0"/>
              <w:left w:val="single" w:color="000000" w:sz="4" w:space="0"/>
              <w:bottom w:val="single" w:color="000000" w:sz="4" w:space="0"/>
              <w:right w:val="single" w:color="000000" w:sz="4" w:space="0"/>
            </w:tcBorders>
            <w:shd w:val="clear"/>
            <w:vAlign w:val="center"/>
          </w:tcPr>
          <w:p w14:paraId="54E80A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金额</w:t>
            </w:r>
          </w:p>
        </w:tc>
      </w:tr>
      <w:tr w14:paraId="77CEB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899" w:type="pct"/>
            <w:gridSpan w:val="3"/>
            <w:tcBorders>
              <w:top w:val="single" w:color="000000" w:sz="4" w:space="0"/>
              <w:left w:val="single" w:color="000000" w:sz="4" w:space="0"/>
              <w:bottom w:val="single" w:color="000000" w:sz="4" w:space="0"/>
              <w:right w:val="single" w:color="000000" w:sz="4" w:space="0"/>
            </w:tcBorders>
            <w:shd w:val="clear"/>
            <w:vAlign w:val="top"/>
          </w:tcPr>
          <w:p w14:paraId="1DAEB563">
            <w:pPr>
              <w:jc w:val="left"/>
              <w:rPr>
                <w:rFonts w:hint="default" w:ascii="Arial" w:hAnsi="Arial" w:cs="Arial"/>
                <w:i w:val="0"/>
                <w:iCs w:val="0"/>
                <w:color w:val="000000"/>
                <w:sz w:val="22"/>
                <w:szCs w:val="22"/>
                <w:u w:val="none"/>
              </w:rPr>
            </w:pPr>
          </w:p>
        </w:tc>
        <w:tc>
          <w:tcPr>
            <w:tcW w:w="1467" w:type="pct"/>
            <w:gridSpan w:val="3"/>
            <w:tcBorders>
              <w:top w:val="single" w:color="000000" w:sz="4" w:space="0"/>
              <w:left w:val="single" w:color="000000" w:sz="4" w:space="0"/>
              <w:bottom w:val="single" w:color="000000" w:sz="4" w:space="0"/>
              <w:right w:val="single" w:color="000000" w:sz="4" w:space="0"/>
            </w:tcBorders>
            <w:shd w:val="clear"/>
            <w:vAlign w:val="top"/>
          </w:tcPr>
          <w:p w14:paraId="3069AAF8">
            <w:pPr>
              <w:jc w:val="left"/>
              <w:rPr>
                <w:rFonts w:hint="default" w:ascii="Arial" w:hAnsi="Arial" w:cs="Arial"/>
                <w:i w:val="0"/>
                <w:iCs w:val="0"/>
                <w:color w:val="000000"/>
                <w:sz w:val="22"/>
                <w:szCs w:val="22"/>
                <w:u w:val="none"/>
              </w:rPr>
            </w:pPr>
          </w:p>
        </w:tc>
        <w:tc>
          <w:tcPr>
            <w:tcW w:w="1632" w:type="pct"/>
            <w:gridSpan w:val="2"/>
            <w:tcBorders>
              <w:top w:val="single" w:color="000000" w:sz="4" w:space="0"/>
              <w:left w:val="single" w:color="000000" w:sz="4" w:space="0"/>
              <w:bottom w:val="single" w:color="000000" w:sz="4" w:space="0"/>
              <w:right w:val="single" w:color="000000" w:sz="4" w:space="0"/>
            </w:tcBorders>
            <w:shd w:val="clear"/>
            <w:vAlign w:val="top"/>
          </w:tcPr>
          <w:p w14:paraId="10EDBEB6">
            <w:pPr>
              <w:jc w:val="left"/>
              <w:rPr>
                <w:rFonts w:hint="default" w:ascii="Arial" w:hAnsi="Arial" w:cs="Arial"/>
                <w:i w:val="0"/>
                <w:iCs w:val="0"/>
                <w:color w:val="000000"/>
                <w:sz w:val="22"/>
                <w:szCs w:val="22"/>
                <w:u w:val="none"/>
              </w:rPr>
            </w:pPr>
          </w:p>
        </w:tc>
      </w:tr>
      <w:tr w14:paraId="7768E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899" w:type="pct"/>
            <w:gridSpan w:val="3"/>
            <w:tcBorders>
              <w:top w:val="single" w:color="000000" w:sz="4" w:space="0"/>
              <w:left w:val="single" w:color="000000" w:sz="4" w:space="0"/>
              <w:bottom w:val="single" w:color="000000" w:sz="4" w:space="0"/>
              <w:right w:val="single" w:color="000000" w:sz="4" w:space="0"/>
            </w:tcBorders>
            <w:shd w:val="clear"/>
            <w:vAlign w:val="top"/>
          </w:tcPr>
          <w:p w14:paraId="28DD59B4">
            <w:pPr>
              <w:jc w:val="left"/>
              <w:rPr>
                <w:rFonts w:hint="default" w:ascii="Arial" w:hAnsi="Arial" w:cs="Arial"/>
                <w:i w:val="0"/>
                <w:iCs w:val="0"/>
                <w:color w:val="000000"/>
                <w:sz w:val="22"/>
                <w:szCs w:val="22"/>
                <w:u w:val="none"/>
              </w:rPr>
            </w:pPr>
          </w:p>
        </w:tc>
        <w:tc>
          <w:tcPr>
            <w:tcW w:w="1467" w:type="pct"/>
            <w:gridSpan w:val="3"/>
            <w:tcBorders>
              <w:top w:val="single" w:color="000000" w:sz="4" w:space="0"/>
              <w:left w:val="single" w:color="000000" w:sz="4" w:space="0"/>
              <w:bottom w:val="single" w:color="000000" w:sz="4" w:space="0"/>
              <w:right w:val="single" w:color="000000" w:sz="4" w:space="0"/>
            </w:tcBorders>
            <w:shd w:val="clear"/>
            <w:vAlign w:val="top"/>
          </w:tcPr>
          <w:p w14:paraId="27489FBB">
            <w:pPr>
              <w:jc w:val="left"/>
              <w:rPr>
                <w:rFonts w:hint="default" w:ascii="Arial" w:hAnsi="Arial" w:cs="Arial"/>
                <w:i w:val="0"/>
                <w:iCs w:val="0"/>
                <w:color w:val="000000"/>
                <w:sz w:val="22"/>
                <w:szCs w:val="22"/>
                <w:u w:val="none"/>
              </w:rPr>
            </w:pPr>
          </w:p>
        </w:tc>
        <w:tc>
          <w:tcPr>
            <w:tcW w:w="1632" w:type="pct"/>
            <w:gridSpan w:val="2"/>
            <w:tcBorders>
              <w:top w:val="single" w:color="000000" w:sz="4" w:space="0"/>
              <w:left w:val="single" w:color="000000" w:sz="4" w:space="0"/>
              <w:bottom w:val="single" w:color="000000" w:sz="4" w:space="0"/>
              <w:right w:val="single" w:color="000000" w:sz="4" w:space="0"/>
            </w:tcBorders>
            <w:shd w:val="clear"/>
            <w:vAlign w:val="top"/>
          </w:tcPr>
          <w:p w14:paraId="01B5E5DA">
            <w:pPr>
              <w:jc w:val="left"/>
              <w:rPr>
                <w:rFonts w:hint="default" w:ascii="Arial" w:hAnsi="Arial" w:cs="Arial"/>
                <w:i w:val="0"/>
                <w:iCs w:val="0"/>
                <w:color w:val="000000"/>
                <w:sz w:val="22"/>
                <w:szCs w:val="22"/>
                <w:u w:val="none"/>
              </w:rPr>
            </w:pPr>
          </w:p>
        </w:tc>
      </w:tr>
      <w:tr w14:paraId="7A8B5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72" w:hRule="atLeast"/>
        </w:trPr>
        <w:tc>
          <w:tcPr>
            <w:tcW w:w="1899" w:type="pct"/>
            <w:gridSpan w:val="3"/>
            <w:tcBorders>
              <w:top w:val="single" w:color="000000" w:sz="4" w:space="0"/>
              <w:left w:val="single" w:color="000000" w:sz="4" w:space="0"/>
              <w:bottom w:val="single" w:color="000000" w:sz="4" w:space="0"/>
              <w:right w:val="single" w:color="000000" w:sz="4" w:space="0"/>
            </w:tcBorders>
            <w:shd w:val="clear"/>
            <w:vAlign w:val="top"/>
          </w:tcPr>
          <w:p w14:paraId="6A03DC90">
            <w:pPr>
              <w:jc w:val="left"/>
              <w:rPr>
                <w:rFonts w:hint="default" w:ascii="Arial" w:hAnsi="Arial" w:cs="Arial"/>
                <w:i w:val="0"/>
                <w:iCs w:val="0"/>
                <w:color w:val="000000"/>
                <w:sz w:val="22"/>
                <w:szCs w:val="22"/>
                <w:u w:val="none"/>
              </w:rPr>
            </w:pPr>
          </w:p>
        </w:tc>
        <w:tc>
          <w:tcPr>
            <w:tcW w:w="1467" w:type="pct"/>
            <w:gridSpan w:val="3"/>
            <w:tcBorders>
              <w:top w:val="single" w:color="000000" w:sz="4" w:space="0"/>
              <w:left w:val="single" w:color="000000" w:sz="4" w:space="0"/>
              <w:bottom w:val="single" w:color="000000" w:sz="4" w:space="0"/>
              <w:right w:val="single" w:color="000000" w:sz="4" w:space="0"/>
            </w:tcBorders>
            <w:shd w:val="clear"/>
            <w:vAlign w:val="top"/>
          </w:tcPr>
          <w:p w14:paraId="091EB0D7">
            <w:pPr>
              <w:jc w:val="left"/>
              <w:rPr>
                <w:rFonts w:hint="default" w:ascii="Arial" w:hAnsi="Arial" w:cs="Arial"/>
                <w:i w:val="0"/>
                <w:iCs w:val="0"/>
                <w:color w:val="000000"/>
                <w:sz w:val="22"/>
                <w:szCs w:val="22"/>
                <w:u w:val="none"/>
              </w:rPr>
            </w:pPr>
          </w:p>
        </w:tc>
        <w:tc>
          <w:tcPr>
            <w:tcW w:w="1632" w:type="pct"/>
            <w:gridSpan w:val="2"/>
            <w:tcBorders>
              <w:top w:val="single" w:color="000000" w:sz="4" w:space="0"/>
              <w:left w:val="single" w:color="000000" w:sz="4" w:space="0"/>
              <w:bottom w:val="single" w:color="000000" w:sz="4" w:space="0"/>
              <w:right w:val="single" w:color="000000" w:sz="4" w:space="0"/>
            </w:tcBorders>
            <w:shd w:val="clear"/>
            <w:vAlign w:val="top"/>
          </w:tcPr>
          <w:p w14:paraId="18D1B177">
            <w:pPr>
              <w:jc w:val="left"/>
              <w:rPr>
                <w:rFonts w:hint="default" w:ascii="Arial" w:hAnsi="Arial" w:cs="Arial"/>
                <w:i w:val="0"/>
                <w:iCs w:val="0"/>
                <w:color w:val="000000"/>
                <w:sz w:val="22"/>
                <w:szCs w:val="22"/>
                <w:u w:val="none"/>
              </w:rPr>
            </w:pPr>
          </w:p>
        </w:tc>
      </w:tr>
      <w:tr w14:paraId="5755C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5" w:hRule="atLeast"/>
        </w:trPr>
        <w:tc>
          <w:tcPr>
            <w:tcW w:w="1899" w:type="pct"/>
            <w:gridSpan w:val="3"/>
            <w:tcBorders>
              <w:top w:val="single" w:color="000000" w:sz="4" w:space="0"/>
              <w:left w:val="single" w:color="000000" w:sz="4" w:space="0"/>
              <w:bottom w:val="single" w:color="000000" w:sz="4" w:space="0"/>
              <w:right w:val="single" w:color="000000" w:sz="4" w:space="0"/>
            </w:tcBorders>
            <w:shd w:val="clear"/>
            <w:vAlign w:val="center"/>
          </w:tcPr>
          <w:p w14:paraId="6FD79C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合计</w:t>
            </w:r>
          </w:p>
        </w:tc>
        <w:tc>
          <w:tcPr>
            <w:tcW w:w="1467" w:type="pct"/>
            <w:gridSpan w:val="3"/>
            <w:tcBorders>
              <w:top w:val="single" w:color="000000" w:sz="4" w:space="0"/>
              <w:left w:val="single" w:color="000000" w:sz="4" w:space="0"/>
              <w:bottom w:val="single" w:color="000000" w:sz="4" w:space="0"/>
              <w:right w:val="single" w:color="000000" w:sz="4" w:space="0"/>
            </w:tcBorders>
            <w:shd w:val="clear"/>
            <w:vAlign w:val="center"/>
          </w:tcPr>
          <w:p w14:paraId="6DF35C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0 </w:t>
            </w:r>
          </w:p>
        </w:tc>
        <w:tc>
          <w:tcPr>
            <w:tcW w:w="1632" w:type="pct"/>
            <w:gridSpan w:val="2"/>
            <w:tcBorders>
              <w:top w:val="single" w:color="000000" w:sz="4" w:space="0"/>
              <w:left w:val="single" w:color="000000" w:sz="4" w:space="0"/>
              <w:bottom w:val="single" w:color="000000" w:sz="4" w:space="0"/>
              <w:right w:val="single" w:color="000000" w:sz="4" w:space="0"/>
            </w:tcBorders>
            <w:shd w:val="clear"/>
            <w:vAlign w:val="top"/>
          </w:tcPr>
          <w:p w14:paraId="09D81861">
            <w:pPr>
              <w:jc w:val="left"/>
              <w:rPr>
                <w:rFonts w:hint="default" w:ascii="Arial" w:hAnsi="Arial" w:cs="Arial"/>
                <w:i w:val="0"/>
                <w:iCs w:val="0"/>
                <w:color w:val="000000"/>
                <w:sz w:val="22"/>
                <w:szCs w:val="22"/>
                <w:u w:val="none"/>
              </w:rPr>
            </w:pPr>
          </w:p>
        </w:tc>
      </w:tr>
      <w:tr w14:paraId="79457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vAlign w:val="center"/>
          </w:tcPr>
          <w:p w14:paraId="5373498E">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Style w:val="26"/>
                <w:bdr w:val="none" w:color="auto" w:sz="0" w:space="0"/>
                <w:lang w:val="en-US" w:eastAsia="zh-CN" w:bidi="ar"/>
              </w:rPr>
              <w:t>项目绩效目标</w:t>
            </w:r>
          </w:p>
        </w:tc>
      </w:tr>
      <w:tr w14:paraId="66A41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786" w:type="pct"/>
            <w:vMerge w:val="restart"/>
            <w:tcBorders>
              <w:top w:val="single" w:color="000000" w:sz="4" w:space="0"/>
              <w:left w:val="single" w:color="000000" w:sz="4" w:space="0"/>
              <w:bottom w:val="single" w:color="000000" w:sz="4" w:space="0"/>
              <w:right w:val="single" w:color="000000" w:sz="4" w:space="0"/>
            </w:tcBorders>
            <w:shd w:val="clear"/>
            <w:vAlign w:val="center"/>
          </w:tcPr>
          <w:p w14:paraId="1BBD9081">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项目绩效目标</w:t>
            </w:r>
          </w:p>
        </w:tc>
        <w:tc>
          <w:tcPr>
            <w:tcW w:w="1728" w:type="pct"/>
            <w:gridSpan w:val="3"/>
            <w:tcBorders>
              <w:top w:val="single" w:color="000000" w:sz="4" w:space="0"/>
              <w:left w:val="single" w:color="000000" w:sz="4" w:space="0"/>
              <w:bottom w:val="single" w:color="000000" w:sz="4" w:space="0"/>
              <w:right w:val="single" w:color="000000" w:sz="4" w:space="0"/>
            </w:tcBorders>
            <w:shd w:val="clear"/>
            <w:vAlign w:val="center"/>
          </w:tcPr>
          <w:p w14:paraId="27838E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中期目标</w:t>
            </w:r>
          </w:p>
        </w:tc>
        <w:tc>
          <w:tcPr>
            <w:tcW w:w="2485" w:type="pct"/>
            <w:gridSpan w:val="4"/>
            <w:tcBorders>
              <w:top w:val="single" w:color="000000" w:sz="4" w:space="0"/>
              <w:left w:val="single" w:color="000000" w:sz="4" w:space="0"/>
              <w:bottom w:val="single" w:color="000000" w:sz="4" w:space="0"/>
              <w:right w:val="single" w:color="000000" w:sz="4" w:space="0"/>
            </w:tcBorders>
            <w:shd w:val="clear"/>
            <w:vAlign w:val="center"/>
          </w:tcPr>
          <w:p w14:paraId="1ECB08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年度目标</w:t>
            </w:r>
          </w:p>
        </w:tc>
      </w:tr>
      <w:tr w14:paraId="4BDFE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78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E5ACCAB">
            <w:pPr>
              <w:jc w:val="right"/>
              <w:rPr>
                <w:rFonts w:hint="eastAsia" w:ascii="仿宋" w:hAnsi="仿宋" w:eastAsia="仿宋" w:cs="仿宋"/>
                <w:i w:val="0"/>
                <w:iCs w:val="0"/>
                <w:color w:val="000000"/>
                <w:sz w:val="20"/>
                <w:szCs w:val="20"/>
                <w:u w:val="none"/>
              </w:rPr>
            </w:pPr>
          </w:p>
        </w:tc>
        <w:tc>
          <w:tcPr>
            <w:tcW w:w="1728" w:type="pct"/>
            <w:gridSpan w:val="3"/>
            <w:tcBorders>
              <w:top w:val="single" w:color="000000" w:sz="4" w:space="0"/>
              <w:left w:val="single" w:color="000000" w:sz="4" w:space="0"/>
              <w:bottom w:val="single" w:color="000000" w:sz="4" w:space="0"/>
              <w:right w:val="single" w:color="000000" w:sz="4" w:space="0"/>
            </w:tcBorders>
            <w:shd w:val="clear"/>
            <w:vAlign w:val="top"/>
          </w:tcPr>
          <w:p w14:paraId="476EF12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保证招商中心正常运转，做好商务接待、外出考察等相关工作。</w:t>
            </w:r>
          </w:p>
        </w:tc>
        <w:tc>
          <w:tcPr>
            <w:tcW w:w="2485" w:type="pct"/>
            <w:gridSpan w:val="4"/>
            <w:tcBorders>
              <w:top w:val="single" w:color="000000" w:sz="4" w:space="0"/>
              <w:left w:val="single" w:color="000000" w:sz="4" w:space="0"/>
              <w:bottom w:val="single" w:color="000000" w:sz="4" w:space="0"/>
              <w:right w:val="single" w:color="000000" w:sz="4" w:space="0"/>
            </w:tcBorders>
            <w:shd w:val="clear"/>
            <w:vAlign w:val="top"/>
          </w:tcPr>
          <w:p w14:paraId="24129D5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做好招商引资相关工作，确保项目签约落地</w:t>
            </w:r>
          </w:p>
        </w:tc>
      </w:tr>
      <w:tr w14:paraId="3B0FF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8" w:hRule="atLeast"/>
        </w:trPr>
        <w:tc>
          <w:tcPr>
            <w:tcW w:w="786" w:type="pct"/>
            <w:vMerge w:val="restart"/>
            <w:tcBorders>
              <w:top w:val="single" w:color="000000" w:sz="4" w:space="0"/>
              <w:left w:val="single" w:color="000000" w:sz="4" w:space="0"/>
              <w:bottom w:val="single" w:color="000000" w:sz="4" w:space="0"/>
              <w:right w:val="single" w:color="000000" w:sz="4" w:space="0"/>
            </w:tcBorders>
            <w:shd w:val="clear"/>
            <w:textDirection w:val="tbRlV"/>
            <w:vAlign w:val="center"/>
          </w:tcPr>
          <w:p w14:paraId="6CE1CDA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项目年度绩效指标</w:t>
            </w:r>
          </w:p>
        </w:tc>
        <w:tc>
          <w:tcPr>
            <w:tcW w:w="515" w:type="pct"/>
            <w:tcBorders>
              <w:top w:val="single" w:color="000000" w:sz="4" w:space="0"/>
              <w:left w:val="single" w:color="000000" w:sz="4" w:space="0"/>
              <w:bottom w:val="single" w:color="000000" w:sz="4" w:space="0"/>
              <w:right w:val="single" w:color="000000" w:sz="4" w:space="0"/>
            </w:tcBorders>
            <w:shd w:val="clear"/>
            <w:vAlign w:val="center"/>
          </w:tcPr>
          <w:p w14:paraId="12254A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一级指标</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541ACA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二级指标</w:t>
            </w:r>
          </w:p>
        </w:tc>
        <w:tc>
          <w:tcPr>
            <w:tcW w:w="1467" w:type="pct"/>
            <w:gridSpan w:val="3"/>
            <w:tcBorders>
              <w:top w:val="single" w:color="000000" w:sz="4" w:space="0"/>
              <w:left w:val="single" w:color="000000" w:sz="4" w:space="0"/>
              <w:bottom w:val="single" w:color="000000" w:sz="4" w:space="0"/>
              <w:right w:val="single" w:color="000000" w:sz="4" w:space="0"/>
            </w:tcBorders>
            <w:shd w:val="clear"/>
            <w:vAlign w:val="center"/>
          </w:tcPr>
          <w:p w14:paraId="772167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三级指标（指标内容）</w:t>
            </w:r>
          </w:p>
        </w:tc>
        <w:tc>
          <w:tcPr>
            <w:tcW w:w="817" w:type="pct"/>
            <w:tcBorders>
              <w:top w:val="single" w:color="000000" w:sz="4" w:space="0"/>
              <w:left w:val="single" w:color="000000" w:sz="4" w:space="0"/>
              <w:bottom w:val="single" w:color="000000" w:sz="4" w:space="0"/>
              <w:right w:val="single" w:color="000000" w:sz="4" w:space="0"/>
            </w:tcBorders>
            <w:shd w:val="clear"/>
            <w:vAlign w:val="center"/>
          </w:tcPr>
          <w:p w14:paraId="7BBB6A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指标值</w:t>
            </w:r>
          </w:p>
        </w:tc>
        <w:tc>
          <w:tcPr>
            <w:tcW w:w="814" w:type="pct"/>
            <w:tcBorders>
              <w:top w:val="single" w:color="000000" w:sz="4" w:space="0"/>
              <w:left w:val="single" w:color="000000" w:sz="4" w:space="0"/>
              <w:bottom w:val="single" w:color="000000" w:sz="4" w:space="0"/>
              <w:right w:val="single" w:color="000000" w:sz="4" w:space="0"/>
            </w:tcBorders>
            <w:shd w:val="clear"/>
            <w:vAlign w:val="center"/>
          </w:tcPr>
          <w:p w14:paraId="167D15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备注</w:t>
            </w:r>
          </w:p>
        </w:tc>
      </w:tr>
      <w:tr w14:paraId="36EE5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786" w:type="pct"/>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361010A">
            <w:pPr>
              <w:jc w:val="center"/>
              <w:rPr>
                <w:rFonts w:hint="default" w:ascii="Arial" w:hAnsi="Arial" w:cs="Arial"/>
                <w:i w:val="0"/>
                <w:iCs w:val="0"/>
                <w:color w:val="000000"/>
                <w:sz w:val="20"/>
                <w:szCs w:val="20"/>
                <w:u w:val="none"/>
              </w:rPr>
            </w:pPr>
          </w:p>
        </w:tc>
        <w:tc>
          <w:tcPr>
            <w:tcW w:w="515" w:type="pct"/>
            <w:vMerge w:val="restart"/>
            <w:tcBorders>
              <w:top w:val="single" w:color="000000" w:sz="4" w:space="0"/>
              <w:left w:val="single" w:color="000000" w:sz="4" w:space="0"/>
              <w:bottom w:val="single" w:color="000000" w:sz="4" w:space="0"/>
              <w:right w:val="single" w:color="000000" w:sz="4" w:space="0"/>
            </w:tcBorders>
            <w:shd w:val="clear"/>
            <w:vAlign w:val="center"/>
          </w:tcPr>
          <w:p w14:paraId="373886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成本指标</w:t>
            </w:r>
          </w:p>
        </w:tc>
        <w:tc>
          <w:tcPr>
            <w:tcW w:w="597" w:type="pct"/>
            <w:vMerge w:val="restart"/>
            <w:tcBorders>
              <w:top w:val="single" w:color="000000" w:sz="4" w:space="0"/>
              <w:left w:val="single" w:color="000000" w:sz="4" w:space="0"/>
              <w:bottom w:val="single" w:color="000000" w:sz="4" w:space="0"/>
              <w:right w:val="single" w:color="000000" w:sz="4" w:space="0"/>
            </w:tcBorders>
            <w:shd w:val="clear"/>
            <w:vAlign w:val="center"/>
          </w:tcPr>
          <w:p w14:paraId="41064E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经济成本指标</w:t>
            </w:r>
          </w:p>
        </w:tc>
        <w:tc>
          <w:tcPr>
            <w:tcW w:w="1467" w:type="pct"/>
            <w:gridSpan w:val="3"/>
            <w:tcBorders>
              <w:top w:val="single" w:color="000000" w:sz="4" w:space="0"/>
              <w:left w:val="single" w:color="000000" w:sz="4" w:space="0"/>
              <w:bottom w:val="single" w:color="000000" w:sz="4" w:space="0"/>
              <w:right w:val="single" w:color="000000" w:sz="4" w:space="0"/>
            </w:tcBorders>
            <w:shd w:val="clear"/>
            <w:vAlign w:val="top"/>
          </w:tcPr>
          <w:p w14:paraId="4C697FFC">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2026</w:t>
            </w:r>
            <w:r>
              <w:rPr>
                <w:rStyle w:val="23"/>
                <w:bdr w:val="none" w:color="auto" w:sz="0" w:space="0"/>
                <w:lang w:val="en-US" w:eastAsia="zh-CN" w:bidi="ar"/>
              </w:rPr>
              <w:t>年度招商引资工作专项经费</w:t>
            </w:r>
          </w:p>
        </w:tc>
        <w:tc>
          <w:tcPr>
            <w:tcW w:w="817" w:type="pct"/>
            <w:tcBorders>
              <w:top w:val="single" w:color="000000" w:sz="4" w:space="0"/>
              <w:left w:val="single" w:color="000000" w:sz="4" w:space="0"/>
              <w:bottom w:val="single" w:color="000000" w:sz="4" w:space="0"/>
              <w:right w:val="single" w:color="000000" w:sz="4" w:space="0"/>
            </w:tcBorders>
            <w:shd w:val="clear"/>
            <w:vAlign w:val="top"/>
          </w:tcPr>
          <w:p w14:paraId="33935250">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200</w:t>
            </w:r>
          </w:p>
        </w:tc>
        <w:tc>
          <w:tcPr>
            <w:tcW w:w="814" w:type="pct"/>
            <w:tcBorders>
              <w:top w:val="single" w:color="000000" w:sz="4" w:space="0"/>
              <w:left w:val="single" w:color="000000" w:sz="4" w:space="0"/>
              <w:bottom w:val="single" w:color="000000" w:sz="4" w:space="0"/>
              <w:right w:val="single" w:color="000000" w:sz="4" w:space="0"/>
            </w:tcBorders>
            <w:shd w:val="clear"/>
            <w:vAlign w:val="top"/>
          </w:tcPr>
          <w:p w14:paraId="0D043F57">
            <w:pPr>
              <w:jc w:val="left"/>
              <w:rPr>
                <w:rFonts w:hint="default" w:ascii="Arial" w:hAnsi="Arial" w:cs="Arial"/>
                <w:i w:val="0"/>
                <w:iCs w:val="0"/>
                <w:color w:val="000000"/>
                <w:sz w:val="22"/>
                <w:szCs w:val="22"/>
                <w:u w:val="none"/>
              </w:rPr>
            </w:pPr>
          </w:p>
        </w:tc>
      </w:tr>
      <w:tr w14:paraId="4306B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786" w:type="pct"/>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5F0D86E">
            <w:pPr>
              <w:jc w:val="center"/>
              <w:rPr>
                <w:rFonts w:hint="default" w:ascii="Arial" w:hAnsi="Arial" w:cs="Arial"/>
                <w:i w:val="0"/>
                <w:iCs w:val="0"/>
                <w:color w:val="000000"/>
                <w:sz w:val="20"/>
                <w:szCs w:val="20"/>
                <w:u w:val="none"/>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DA0036E">
            <w:pPr>
              <w:jc w:val="center"/>
              <w:rPr>
                <w:rFonts w:hint="eastAsia" w:ascii="仿宋" w:hAnsi="仿宋" w:eastAsia="仿宋" w:cs="仿宋"/>
                <w:i w:val="0"/>
                <w:iCs w:val="0"/>
                <w:color w:val="000000"/>
                <w:sz w:val="20"/>
                <w:szCs w:val="20"/>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8853154">
            <w:pPr>
              <w:jc w:val="center"/>
              <w:rPr>
                <w:rFonts w:hint="eastAsia" w:ascii="仿宋" w:hAnsi="仿宋" w:eastAsia="仿宋" w:cs="仿宋"/>
                <w:i w:val="0"/>
                <w:iCs w:val="0"/>
                <w:color w:val="000000"/>
                <w:sz w:val="20"/>
                <w:szCs w:val="20"/>
                <w:u w:val="none"/>
              </w:rPr>
            </w:pPr>
          </w:p>
        </w:tc>
        <w:tc>
          <w:tcPr>
            <w:tcW w:w="1467" w:type="pct"/>
            <w:gridSpan w:val="3"/>
            <w:tcBorders>
              <w:top w:val="single" w:color="000000" w:sz="4" w:space="0"/>
              <w:left w:val="single" w:color="000000" w:sz="4" w:space="0"/>
              <w:bottom w:val="single" w:color="000000" w:sz="4" w:space="0"/>
              <w:right w:val="single" w:color="000000" w:sz="4" w:space="0"/>
            </w:tcBorders>
            <w:shd w:val="clear"/>
            <w:vAlign w:val="top"/>
          </w:tcPr>
          <w:p w14:paraId="53583925">
            <w:pPr>
              <w:jc w:val="left"/>
              <w:rPr>
                <w:rFonts w:hint="default" w:ascii="Arial" w:hAnsi="Arial" w:cs="Arial"/>
                <w:i w:val="0"/>
                <w:iCs w:val="0"/>
                <w:color w:val="000000"/>
                <w:sz w:val="22"/>
                <w:szCs w:val="22"/>
                <w:u w:val="none"/>
              </w:rPr>
            </w:pPr>
          </w:p>
        </w:tc>
        <w:tc>
          <w:tcPr>
            <w:tcW w:w="817" w:type="pct"/>
            <w:tcBorders>
              <w:top w:val="single" w:color="000000" w:sz="4" w:space="0"/>
              <w:left w:val="single" w:color="000000" w:sz="4" w:space="0"/>
              <w:bottom w:val="single" w:color="000000" w:sz="4" w:space="0"/>
              <w:right w:val="single" w:color="000000" w:sz="4" w:space="0"/>
            </w:tcBorders>
            <w:shd w:val="clear"/>
            <w:vAlign w:val="top"/>
          </w:tcPr>
          <w:p w14:paraId="55AA2365">
            <w:pPr>
              <w:jc w:val="left"/>
              <w:rPr>
                <w:rFonts w:hint="default" w:ascii="Arial" w:hAnsi="Arial" w:cs="Arial"/>
                <w:i w:val="0"/>
                <w:iCs w:val="0"/>
                <w:color w:val="000000"/>
                <w:sz w:val="22"/>
                <w:szCs w:val="22"/>
                <w:u w:val="none"/>
              </w:rPr>
            </w:pPr>
          </w:p>
        </w:tc>
        <w:tc>
          <w:tcPr>
            <w:tcW w:w="814" w:type="pct"/>
            <w:tcBorders>
              <w:top w:val="single" w:color="000000" w:sz="4" w:space="0"/>
              <w:left w:val="single" w:color="000000" w:sz="4" w:space="0"/>
              <w:bottom w:val="single" w:color="000000" w:sz="4" w:space="0"/>
              <w:right w:val="single" w:color="000000" w:sz="4" w:space="0"/>
            </w:tcBorders>
            <w:shd w:val="clear"/>
            <w:vAlign w:val="top"/>
          </w:tcPr>
          <w:p w14:paraId="253C2C34">
            <w:pPr>
              <w:jc w:val="left"/>
              <w:rPr>
                <w:rFonts w:hint="default" w:ascii="Arial" w:hAnsi="Arial" w:cs="Arial"/>
                <w:i w:val="0"/>
                <w:iCs w:val="0"/>
                <w:color w:val="000000"/>
                <w:sz w:val="22"/>
                <w:szCs w:val="22"/>
                <w:u w:val="none"/>
              </w:rPr>
            </w:pPr>
          </w:p>
        </w:tc>
      </w:tr>
      <w:tr w14:paraId="612DE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786" w:type="pct"/>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EDC9B1A">
            <w:pPr>
              <w:jc w:val="center"/>
              <w:rPr>
                <w:rFonts w:hint="default" w:ascii="Arial" w:hAnsi="Arial" w:cs="Arial"/>
                <w:i w:val="0"/>
                <w:iCs w:val="0"/>
                <w:color w:val="000000"/>
                <w:sz w:val="20"/>
                <w:szCs w:val="20"/>
                <w:u w:val="none"/>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792BFCC">
            <w:pPr>
              <w:jc w:val="center"/>
              <w:rPr>
                <w:rFonts w:hint="eastAsia" w:ascii="仿宋" w:hAnsi="仿宋" w:eastAsia="仿宋" w:cs="仿宋"/>
                <w:i w:val="0"/>
                <w:iCs w:val="0"/>
                <w:color w:val="000000"/>
                <w:sz w:val="20"/>
                <w:szCs w:val="20"/>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63170B6">
            <w:pPr>
              <w:jc w:val="center"/>
              <w:rPr>
                <w:rFonts w:hint="eastAsia" w:ascii="仿宋" w:hAnsi="仿宋" w:eastAsia="仿宋" w:cs="仿宋"/>
                <w:i w:val="0"/>
                <w:iCs w:val="0"/>
                <w:color w:val="000000"/>
                <w:sz w:val="20"/>
                <w:szCs w:val="20"/>
                <w:u w:val="none"/>
              </w:rPr>
            </w:pPr>
          </w:p>
        </w:tc>
        <w:tc>
          <w:tcPr>
            <w:tcW w:w="1467" w:type="pct"/>
            <w:gridSpan w:val="3"/>
            <w:tcBorders>
              <w:top w:val="single" w:color="000000" w:sz="4" w:space="0"/>
              <w:left w:val="single" w:color="000000" w:sz="4" w:space="0"/>
              <w:bottom w:val="single" w:color="000000" w:sz="4" w:space="0"/>
              <w:right w:val="single" w:color="000000" w:sz="4" w:space="0"/>
            </w:tcBorders>
            <w:shd w:val="clear"/>
            <w:vAlign w:val="top"/>
          </w:tcPr>
          <w:p w14:paraId="17C7B01C">
            <w:pPr>
              <w:jc w:val="left"/>
              <w:rPr>
                <w:rFonts w:hint="default" w:ascii="Arial" w:hAnsi="Arial" w:cs="Arial"/>
                <w:i w:val="0"/>
                <w:iCs w:val="0"/>
                <w:color w:val="000000"/>
                <w:sz w:val="22"/>
                <w:szCs w:val="22"/>
                <w:u w:val="none"/>
              </w:rPr>
            </w:pPr>
          </w:p>
        </w:tc>
        <w:tc>
          <w:tcPr>
            <w:tcW w:w="817" w:type="pct"/>
            <w:tcBorders>
              <w:top w:val="single" w:color="000000" w:sz="4" w:space="0"/>
              <w:left w:val="single" w:color="000000" w:sz="4" w:space="0"/>
              <w:bottom w:val="single" w:color="000000" w:sz="4" w:space="0"/>
              <w:right w:val="single" w:color="000000" w:sz="4" w:space="0"/>
            </w:tcBorders>
            <w:shd w:val="clear"/>
            <w:vAlign w:val="top"/>
          </w:tcPr>
          <w:p w14:paraId="7011345B">
            <w:pPr>
              <w:jc w:val="left"/>
              <w:rPr>
                <w:rFonts w:hint="default" w:ascii="Arial" w:hAnsi="Arial" w:cs="Arial"/>
                <w:i w:val="0"/>
                <w:iCs w:val="0"/>
                <w:color w:val="000000"/>
                <w:sz w:val="22"/>
                <w:szCs w:val="22"/>
                <w:u w:val="none"/>
              </w:rPr>
            </w:pPr>
          </w:p>
        </w:tc>
        <w:tc>
          <w:tcPr>
            <w:tcW w:w="814" w:type="pct"/>
            <w:tcBorders>
              <w:top w:val="single" w:color="000000" w:sz="4" w:space="0"/>
              <w:left w:val="single" w:color="000000" w:sz="4" w:space="0"/>
              <w:bottom w:val="single" w:color="000000" w:sz="4" w:space="0"/>
              <w:right w:val="single" w:color="000000" w:sz="4" w:space="0"/>
            </w:tcBorders>
            <w:shd w:val="clear"/>
            <w:vAlign w:val="top"/>
          </w:tcPr>
          <w:p w14:paraId="6632D0F7">
            <w:pPr>
              <w:jc w:val="left"/>
              <w:rPr>
                <w:rFonts w:hint="default" w:ascii="Arial" w:hAnsi="Arial" w:cs="Arial"/>
                <w:i w:val="0"/>
                <w:iCs w:val="0"/>
                <w:color w:val="000000"/>
                <w:sz w:val="22"/>
                <w:szCs w:val="22"/>
                <w:u w:val="none"/>
              </w:rPr>
            </w:pPr>
          </w:p>
        </w:tc>
      </w:tr>
      <w:tr w14:paraId="67352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786" w:type="pct"/>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4749ED62">
            <w:pPr>
              <w:jc w:val="center"/>
              <w:rPr>
                <w:rFonts w:hint="default" w:ascii="Arial" w:hAnsi="Arial" w:cs="Arial"/>
                <w:i w:val="0"/>
                <w:iCs w:val="0"/>
                <w:color w:val="000000"/>
                <w:sz w:val="20"/>
                <w:szCs w:val="20"/>
                <w:u w:val="none"/>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26A6916">
            <w:pPr>
              <w:jc w:val="center"/>
              <w:rPr>
                <w:rFonts w:hint="eastAsia" w:ascii="仿宋" w:hAnsi="仿宋" w:eastAsia="仿宋" w:cs="仿宋"/>
                <w:i w:val="0"/>
                <w:iCs w:val="0"/>
                <w:color w:val="000000"/>
                <w:sz w:val="20"/>
                <w:szCs w:val="20"/>
                <w:u w:val="none"/>
              </w:rPr>
            </w:pPr>
          </w:p>
        </w:tc>
        <w:tc>
          <w:tcPr>
            <w:tcW w:w="597" w:type="pct"/>
            <w:vMerge w:val="restart"/>
            <w:tcBorders>
              <w:top w:val="single" w:color="000000" w:sz="4" w:space="0"/>
              <w:left w:val="single" w:color="000000" w:sz="4" w:space="0"/>
              <w:bottom w:val="single" w:color="000000" w:sz="4" w:space="0"/>
              <w:right w:val="single" w:color="000000" w:sz="4" w:space="0"/>
            </w:tcBorders>
            <w:shd w:val="clear"/>
            <w:vAlign w:val="center"/>
          </w:tcPr>
          <w:p w14:paraId="754B6B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社会成本指标</w:t>
            </w:r>
          </w:p>
        </w:tc>
        <w:tc>
          <w:tcPr>
            <w:tcW w:w="1467" w:type="pct"/>
            <w:gridSpan w:val="3"/>
            <w:tcBorders>
              <w:top w:val="single" w:color="000000" w:sz="4" w:space="0"/>
              <w:left w:val="single" w:color="000000" w:sz="4" w:space="0"/>
              <w:bottom w:val="single" w:color="000000" w:sz="4" w:space="0"/>
              <w:right w:val="single" w:color="000000" w:sz="4" w:space="0"/>
            </w:tcBorders>
            <w:shd w:val="clear"/>
            <w:vAlign w:val="top"/>
          </w:tcPr>
          <w:p w14:paraId="107B94E2">
            <w:pPr>
              <w:jc w:val="left"/>
              <w:rPr>
                <w:rFonts w:hint="default" w:ascii="Arial" w:hAnsi="Arial" w:cs="Arial"/>
                <w:i w:val="0"/>
                <w:iCs w:val="0"/>
                <w:color w:val="000000"/>
                <w:sz w:val="22"/>
                <w:szCs w:val="22"/>
                <w:u w:val="none"/>
              </w:rPr>
            </w:pPr>
          </w:p>
        </w:tc>
        <w:tc>
          <w:tcPr>
            <w:tcW w:w="817" w:type="pct"/>
            <w:tcBorders>
              <w:top w:val="single" w:color="000000" w:sz="4" w:space="0"/>
              <w:left w:val="single" w:color="000000" w:sz="4" w:space="0"/>
              <w:bottom w:val="single" w:color="000000" w:sz="4" w:space="0"/>
              <w:right w:val="single" w:color="000000" w:sz="4" w:space="0"/>
            </w:tcBorders>
            <w:shd w:val="clear"/>
            <w:vAlign w:val="top"/>
          </w:tcPr>
          <w:p w14:paraId="42574B07">
            <w:pPr>
              <w:jc w:val="left"/>
              <w:rPr>
                <w:rFonts w:hint="default" w:ascii="Arial" w:hAnsi="Arial" w:cs="Arial"/>
                <w:i w:val="0"/>
                <w:iCs w:val="0"/>
                <w:color w:val="000000"/>
                <w:sz w:val="22"/>
                <w:szCs w:val="22"/>
                <w:u w:val="none"/>
              </w:rPr>
            </w:pPr>
          </w:p>
        </w:tc>
        <w:tc>
          <w:tcPr>
            <w:tcW w:w="814" w:type="pct"/>
            <w:tcBorders>
              <w:top w:val="single" w:color="000000" w:sz="4" w:space="0"/>
              <w:left w:val="single" w:color="000000" w:sz="4" w:space="0"/>
              <w:bottom w:val="single" w:color="000000" w:sz="4" w:space="0"/>
              <w:right w:val="single" w:color="000000" w:sz="4" w:space="0"/>
            </w:tcBorders>
            <w:shd w:val="clear"/>
            <w:vAlign w:val="top"/>
          </w:tcPr>
          <w:p w14:paraId="58E236FA">
            <w:pPr>
              <w:jc w:val="left"/>
              <w:rPr>
                <w:rFonts w:hint="default" w:ascii="Arial" w:hAnsi="Arial" w:cs="Arial"/>
                <w:i w:val="0"/>
                <w:iCs w:val="0"/>
                <w:color w:val="000000"/>
                <w:sz w:val="22"/>
                <w:szCs w:val="22"/>
                <w:u w:val="none"/>
              </w:rPr>
            </w:pPr>
          </w:p>
        </w:tc>
      </w:tr>
      <w:tr w14:paraId="190E1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2" w:hRule="atLeast"/>
        </w:trPr>
        <w:tc>
          <w:tcPr>
            <w:tcW w:w="786" w:type="pct"/>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66E5B83">
            <w:pPr>
              <w:jc w:val="center"/>
              <w:rPr>
                <w:rFonts w:hint="default" w:ascii="Arial" w:hAnsi="Arial" w:cs="Arial"/>
                <w:i w:val="0"/>
                <w:iCs w:val="0"/>
                <w:color w:val="000000"/>
                <w:sz w:val="20"/>
                <w:szCs w:val="20"/>
                <w:u w:val="none"/>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77B1F86">
            <w:pPr>
              <w:jc w:val="center"/>
              <w:rPr>
                <w:rFonts w:hint="eastAsia" w:ascii="仿宋" w:hAnsi="仿宋" w:eastAsia="仿宋" w:cs="仿宋"/>
                <w:i w:val="0"/>
                <w:iCs w:val="0"/>
                <w:color w:val="000000"/>
                <w:sz w:val="20"/>
                <w:szCs w:val="20"/>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4B38245">
            <w:pPr>
              <w:jc w:val="center"/>
              <w:rPr>
                <w:rFonts w:hint="eastAsia" w:ascii="仿宋" w:hAnsi="仿宋" w:eastAsia="仿宋" w:cs="仿宋"/>
                <w:i w:val="0"/>
                <w:iCs w:val="0"/>
                <w:color w:val="000000"/>
                <w:sz w:val="20"/>
                <w:szCs w:val="20"/>
                <w:u w:val="none"/>
              </w:rPr>
            </w:pPr>
          </w:p>
        </w:tc>
        <w:tc>
          <w:tcPr>
            <w:tcW w:w="1467" w:type="pct"/>
            <w:gridSpan w:val="3"/>
            <w:tcBorders>
              <w:top w:val="single" w:color="000000" w:sz="4" w:space="0"/>
              <w:left w:val="single" w:color="000000" w:sz="4" w:space="0"/>
              <w:bottom w:val="single" w:color="000000" w:sz="4" w:space="0"/>
              <w:right w:val="single" w:color="000000" w:sz="4" w:space="0"/>
            </w:tcBorders>
            <w:shd w:val="clear"/>
            <w:vAlign w:val="top"/>
          </w:tcPr>
          <w:p w14:paraId="4D0AFD63">
            <w:pPr>
              <w:jc w:val="left"/>
              <w:rPr>
                <w:rFonts w:hint="default" w:ascii="Arial" w:hAnsi="Arial" w:cs="Arial"/>
                <w:i w:val="0"/>
                <w:iCs w:val="0"/>
                <w:color w:val="000000"/>
                <w:sz w:val="22"/>
                <w:szCs w:val="22"/>
                <w:u w:val="none"/>
              </w:rPr>
            </w:pPr>
          </w:p>
        </w:tc>
        <w:tc>
          <w:tcPr>
            <w:tcW w:w="817" w:type="pct"/>
            <w:tcBorders>
              <w:top w:val="single" w:color="000000" w:sz="4" w:space="0"/>
              <w:left w:val="single" w:color="000000" w:sz="4" w:space="0"/>
              <w:bottom w:val="single" w:color="000000" w:sz="4" w:space="0"/>
              <w:right w:val="single" w:color="000000" w:sz="4" w:space="0"/>
            </w:tcBorders>
            <w:shd w:val="clear"/>
            <w:vAlign w:val="top"/>
          </w:tcPr>
          <w:p w14:paraId="781977C5">
            <w:pPr>
              <w:jc w:val="left"/>
              <w:rPr>
                <w:rFonts w:hint="default" w:ascii="Arial" w:hAnsi="Arial" w:cs="Arial"/>
                <w:i w:val="0"/>
                <w:iCs w:val="0"/>
                <w:color w:val="000000"/>
                <w:sz w:val="22"/>
                <w:szCs w:val="22"/>
                <w:u w:val="none"/>
              </w:rPr>
            </w:pPr>
          </w:p>
        </w:tc>
        <w:tc>
          <w:tcPr>
            <w:tcW w:w="814" w:type="pct"/>
            <w:tcBorders>
              <w:top w:val="single" w:color="000000" w:sz="4" w:space="0"/>
              <w:left w:val="single" w:color="000000" w:sz="4" w:space="0"/>
              <w:bottom w:val="single" w:color="000000" w:sz="4" w:space="0"/>
              <w:right w:val="single" w:color="000000" w:sz="4" w:space="0"/>
            </w:tcBorders>
            <w:shd w:val="clear"/>
            <w:vAlign w:val="top"/>
          </w:tcPr>
          <w:p w14:paraId="20DEDFC2">
            <w:pPr>
              <w:jc w:val="left"/>
              <w:rPr>
                <w:rFonts w:hint="default" w:ascii="Arial" w:hAnsi="Arial" w:cs="Arial"/>
                <w:i w:val="0"/>
                <w:iCs w:val="0"/>
                <w:color w:val="000000"/>
                <w:sz w:val="22"/>
                <w:szCs w:val="22"/>
                <w:u w:val="none"/>
              </w:rPr>
            </w:pPr>
          </w:p>
        </w:tc>
      </w:tr>
      <w:tr w14:paraId="46327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786" w:type="pct"/>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4555AA84">
            <w:pPr>
              <w:jc w:val="center"/>
              <w:rPr>
                <w:rFonts w:hint="default" w:ascii="Arial" w:hAnsi="Arial" w:cs="Arial"/>
                <w:i w:val="0"/>
                <w:iCs w:val="0"/>
                <w:color w:val="000000"/>
                <w:sz w:val="20"/>
                <w:szCs w:val="20"/>
                <w:u w:val="none"/>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02D54D1">
            <w:pPr>
              <w:jc w:val="center"/>
              <w:rPr>
                <w:rFonts w:hint="eastAsia" w:ascii="仿宋" w:hAnsi="仿宋" w:eastAsia="仿宋" w:cs="仿宋"/>
                <w:i w:val="0"/>
                <w:iCs w:val="0"/>
                <w:color w:val="000000"/>
                <w:sz w:val="20"/>
                <w:szCs w:val="20"/>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820A48B">
            <w:pPr>
              <w:jc w:val="center"/>
              <w:rPr>
                <w:rFonts w:hint="eastAsia" w:ascii="仿宋" w:hAnsi="仿宋" w:eastAsia="仿宋" w:cs="仿宋"/>
                <w:i w:val="0"/>
                <w:iCs w:val="0"/>
                <w:color w:val="000000"/>
                <w:sz w:val="20"/>
                <w:szCs w:val="20"/>
                <w:u w:val="none"/>
              </w:rPr>
            </w:pPr>
          </w:p>
        </w:tc>
        <w:tc>
          <w:tcPr>
            <w:tcW w:w="1467" w:type="pct"/>
            <w:gridSpan w:val="3"/>
            <w:tcBorders>
              <w:top w:val="single" w:color="000000" w:sz="4" w:space="0"/>
              <w:left w:val="single" w:color="000000" w:sz="4" w:space="0"/>
              <w:bottom w:val="single" w:color="000000" w:sz="4" w:space="0"/>
              <w:right w:val="single" w:color="000000" w:sz="4" w:space="0"/>
            </w:tcBorders>
            <w:shd w:val="clear"/>
            <w:vAlign w:val="top"/>
          </w:tcPr>
          <w:p w14:paraId="47278721">
            <w:pPr>
              <w:jc w:val="left"/>
              <w:rPr>
                <w:rFonts w:hint="default" w:ascii="Arial" w:hAnsi="Arial" w:cs="Arial"/>
                <w:i w:val="0"/>
                <w:iCs w:val="0"/>
                <w:color w:val="000000"/>
                <w:sz w:val="22"/>
                <w:szCs w:val="22"/>
                <w:u w:val="none"/>
              </w:rPr>
            </w:pPr>
          </w:p>
        </w:tc>
        <w:tc>
          <w:tcPr>
            <w:tcW w:w="817" w:type="pct"/>
            <w:tcBorders>
              <w:top w:val="single" w:color="000000" w:sz="4" w:space="0"/>
              <w:left w:val="single" w:color="000000" w:sz="4" w:space="0"/>
              <w:bottom w:val="single" w:color="000000" w:sz="4" w:space="0"/>
              <w:right w:val="single" w:color="000000" w:sz="4" w:space="0"/>
            </w:tcBorders>
            <w:shd w:val="clear"/>
            <w:vAlign w:val="top"/>
          </w:tcPr>
          <w:p w14:paraId="7099379F">
            <w:pPr>
              <w:jc w:val="left"/>
              <w:rPr>
                <w:rFonts w:hint="default" w:ascii="Arial" w:hAnsi="Arial" w:cs="Arial"/>
                <w:i w:val="0"/>
                <w:iCs w:val="0"/>
                <w:color w:val="000000"/>
                <w:sz w:val="22"/>
                <w:szCs w:val="22"/>
                <w:u w:val="none"/>
              </w:rPr>
            </w:pPr>
          </w:p>
        </w:tc>
        <w:tc>
          <w:tcPr>
            <w:tcW w:w="814" w:type="pct"/>
            <w:tcBorders>
              <w:top w:val="single" w:color="000000" w:sz="4" w:space="0"/>
              <w:left w:val="single" w:color="000000" w:sz="4" w:space="0"/>
              <w:bottom w:val="single" w:color="000000" w:sz="4" w:space="0"/>
              <w:right w:val="single" w:color="000000" w:sz="4" w:space="0"/>
            </w:tcBorders>
            <w:shd w:val="clear"/>
            <w:vAlign w:val="top"/>
          </w:tcPr>
          <w:p w14:paraId="629E326C">
            <w:pPr>
              <w:jc w:val="left"/>
              <w:rPr>
                <w:rFonts w:hint="default" w:ascii="Arial" w:hAnsi="Arial" w:cs="Arial"/>
                <w:i w:val="0"/>
                <w:iCs w:val="0"/>
                <w:color w:val="000000"/>
                <w:sz w:val="22"/>
                <w:szCs w:val="22"/>
                <w:u w:val="none"/>
              </w:rPr>
            </w:pPr>
          </w:p>
        </w:tc>
      </w:tr>
      <w:tr w14:paraId="148E8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786" w:type="pct"/>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7701BBD">
            <w:pPr>
              <w:jc w:val="center"/>
              <w:rPr>
                <w:rFonts w:hint="default" w:ascii="Arial" w:hAnsi="Arial" w:cs="Arial"/>
                <w:i w:val="0"/>
                <w:iCs w:val="0"/>
                <w:color w:val="000000"/>
                <w:sz w:val="20"/>
                <w:szCs w:val="20"/>
                <w:u w:val="none"/>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751830D">
            <w:pPr>
              <w:jc w:val="center"/>
              <w:rPr>
                <w:rFonts w:hint="eastAsia" w:ascii="仿宋" w:hAnsi="仿宋" w:eastAsia="仿宋" w:cs="仿宋"/>
                <w:i w:val="0"/>
                <w:iCs w:val="0"/>
                <w:color w:val="000000"/>
                <w:sz w:val="20"/>
                <w:szCs w:val="20"/>
                <w:u w:val="none"/>
              </w:rPr>
            </w:pPr>
          </w:p>
        </w:tc>
        <w:tc>
          <w:tcPr>
            <w:tcW w:w="597" w:type="pct"/>
            <w:vMerge w:val="restart"/>
            <w:tcBorders>
              <w:top w:val="single" w:color="000000" w:sz="4" w:space="0"/>
              <w:left w:val="single" w:color="000000" w:sz="4" w:space="0"/>
              <w:bottom w:val="single" w:color="000000" w:sz="4" w:space="0"/>
              <w:right w:val="single" w:color="000000" w:sz="4" w:space="0"/>
            </w:tcBorders>
            <w:shd w:val="clear"/>
            <w:vAlign w:val="center"/>
          </w:tcPr>
          <w:p w14:paraId="39DDAE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生态环境成</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本指标</w:t>
            </w:r>
          </w:p>
        </w:tc>
        <w:tc>
          <w:tcPr>
            <w:tcW w:w="1467" w:type="pct"/>
            <w:gridSpan w:val="3"/>
            <w:tcBorders>
              <w:top w:val="single" w:color="000000" w:sz="4" w:space="0"/>
              <w:left w:val="single" w:color="000000" w:sz="4" w:space="0"/>
              <w:bottom w:val="single" w:color="000000" w:sz="4" w:space="0"/>
              <w:right w:val="single" w:color="000000" w:sz="4" w:space="0"/>
            </w:tcBorders>
            <w:shd w:val="clear"/>
            <w:vAlign w:val="top"/>
          </w:tcPr>
          <w:p w14:paraId="6574260F">
            <w:pPr>
              <w:jc w:val="left"/>
              <w:rPr>
                <w:rFonts w:hint="default" w:ascii="Arial" w:hAnsi="Arial" w:cs="Arial"/>
                <w:i w:val="0"/>
                <w:iCs w:val="0"/>
                <w:color w:val="000000"/>
                <w:sz w:val="22"/>
                <w:szCs w:val="22"/>
                <w:u w:val="none"/>
              </w:rPr>
            </w:pPr>
          </w:p>
        </w:tc>
        <w:tc>
          <w:tcPr>
            <w:tcW w:w="817" w:type="pct"/>
            <w:tcBorders>
              <w:top w:val="single" w:color="000000" w:sz="4" w:space="0"/>
              <w:left w:val="single" w:color="000000" w:sz="4" w:space="0"/>
              <w:bottom w:val="single" w:color="000000" w:sz="4" w:space="0"/>
              <w:right w:val="single" w:color="000000" w:sz="4" w:space="0"/>
            </w:tcBorders>
            <w:shd w:val="clear"/>
            <w:vAlign w:val="top"/>
          </w:tcPr>
          <w:p w14:paraId="7103A81F">
            <w:pPr>
              <w:jc w:val="left"/>
              <w:rPr>
                <w:rFonts w:hint="default" w:ascii="Arial" w:hAnsi="Arial" w:cs="Arial"/>
                <w:i w:val="0"/>
                <w:iCs w:val="0"/>
                <w:color w:val="000000"/>
                <w:sz w:val="22"/>
                <w:szCs w:val="22"/>
                <w:u w:val="none"/>
              </w:rPr>
            </w:pPr>
          </w:p>
        </w:tc>
        <w:tc>
          <w:tcPr>
            <w:tcW w:w="814" w:type="pct"/>
            <w:tcBorders>
              <w:top w:val="single" w:color="000000" w:sz="4" w:space="0"/>
              <w:left w:val="single" w:color="000000" w:sz="4" w:space="0"/>
              <w:bottom w:val="single" w:color="000000" w:sz="4" w:space="0"/>
              <w:right w:val="single" w:color="000000" w:sz="4" w:space="0"/>
            </w:tcBorders>
            <w:shd w:val="clear"/>
            <w:vAlign w:val="top"/>
          </w:tcPr>
          <w:p w14:paraId="28E5E99C">
            <w:pPr>
              <w:jc w:val="left"/>
              <w:rPr>
                <w:rFonts w:hint="default" w:ascii="Arial" w:hAnsi="Arial" w:cs="Arial"/>
                <w:i w:val="0"/>
                <w:iCs w:val="0"/>
                <w:color w:val="000000"/>
                <w:sz w:val="22"/>
                <w:szCs w:val="22"/>
                <w:u w:val="none"/>
              </w:rPr>
            </w:pPr>
          </w:p>
        </w:tc>
      </w:tr>
      <w:tr w14:paraId="53864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786" w:type="pct"/>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72484C0">
            <w:pPr>
              <w:jc w:val="center"/>
              <w:rPr>
                <w:rFonts w:hint="default" w:ascii="Arial" w:hAnsi="Arial" w:cs="Arial"/>
                <w:i w:val="0"/>
                <w:iCs w:val="0"/>
                <w:color w:val="000000"/>
                <w:sz w:val="20"/>
                <w:szCs w:val="20"/>
                <w:u w:val="none"/>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713942B">
            <w:pPr>
              <w:jc w:val="center"/>
              <w:rPr>
                <w:rFonts w:hint="eastAsia" w:ascii="仿宋" w:hAnsi="仿宋" w:eastAsia="仿宋" w:cs="仿宋"/>
                <w:i w:val="0"/>
                <w:iCs w:val="0"/>
                <w:color w:val="000000"/>
                <w:sz w:val="20"/>
                <w:szCs w:val="20"/>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C65FF0A">
            <w:pPr>
              <w:jc w:val="center"/>
              <w:rPr>
                <w:rFonts w:hint="eastAsia" w:ascii="仿宋" w:hAnsi="仿宋" w:eastAsia="仿宋" w:cs="仿宋"/>
                <w:i w:val="0"/>
                <w:iCs w:val="0"/>
                <w:color w:val="000000"/>
                <w:sz w:val="20"/>
                <w:szCs w:val="20"/>
                <w:u w:val="none"/>
              </w:rPr>
            </w:pPr>
          </w:p>
        </w:tc>
        <w:tc>
          <w:tcPr>
            <w:tcW w:w="1467" w:type="pct"/>
            <w:gridSpan w:val="3"/>
            <w:tcBorders>
              <w:top w:val="single" w:color="000000" w:sz="4" w:space="0"/>
              <w:left w:val="single" w:color="000000" w:sz="4" w:space="0"/>
              <w:bottom w:val="single" w:color="000000" w:sz="4" w:space="0"/>
              <w:right w:val="single" w:color="000000" w:sz="4" w:space="0"/>
            </w:tcBorders>
            <w:shd w:val="clear"/>
            <w:vAlign w:val="top"/>
          </w:tcPr>
          <w:p w14:paraId="40CBFA6E">
            <w:pPr>
              <w:jc w:val="left"/>
              <w:rPr>
                <w:rFonts w:hint="default" w:ascii="Arial" w:hAnsi="Arial" w:cs="Arial"/>
                <w:i w:val="0"/>
                <w:iCs w:val="0"/>
                <w:color w:val="000000"/>
                <w:sz w:val="22"/>
                <w:szCs w:val="22"/>
                <w:u w:val="none"/>
              </w:rPr>
            </w:pPr>
          </w:p>
        </w:tc>
        <w:tc>
          <w:tcPr>
            <w:tcW w:w="817" w:type="pct"/>
            <w:tcBorders>
              <w:top w:val="single" w:color="000000" w:sz="4" w:space="0"/>
              <w:left w:val="single" w:color="000000" w:sz="4" w:space="0"/>
              <w:bottom w:val="single" w:color="000000" w:sz="4" w:space="0"/>
              <w:right w:val="single" w:color="000000" w:sz="4" w:space="0"/>
            </w:tcBorders>
            <w:shd w:val="clear"/>
            <w:vAlign w:val="top"/>
          </w:tcPr>
          <w:p w14:paraId="3DE6C9BD">
            <w:pPr>
              <w:jc w:val="left"/>
              <w:rPr>
                <w:rFonts w:hint="default" w:ascii="Arial" w:hAnsi="Arial" w:cs="Arial"/>
                <w:i w:val="0"/>
                <w:iCs w:val="0"/>
                <w:color w:val="000000"/>
                <w:sz w:val="22"/>
                <w:szCs w:val="22"/>
                <w:u w:val="none"/>
              </w:rPr>
            </w:pPr>
          </w:p>
        </w:tc>
        <w:tc>
          <w:tcPr>
            <w:tcW w:w="814" w:type="pct"/>
            <w:tcBorders>
              <w:top w:val="single" w:color="000000" w:sz="4" w:space="0"/>
              <w:left w:val="single" w:color="000000" w:sz="4" w:space="0"/>
              <w:bottom w:val="single" w:color="000000" w:sz="4" w:space="0"/>
              <w:right w:val="single" w:color="000000" w:sz="4" w:space="0"/>
            </w:tcBorders>
            <w:shd w:val="clear"/>
            <w:vAlign w:val="top"/>
          </w:tcPr>
          <w:p w14:paraId="498879B8">
            <w:pPr>
              <w:jc w:val="left"/>
              <w:rPr>
                <w:rFonts w:hint="default" w:ascii="Arial" w:hAnsi="Arial" w:cs="Arial"/>
                <w:i w:val="0"/>
                <w:iCs w:val="0"/>
                <w:color w:val="000000"/>
                <w:sz w:val="22"/>
                <w:szCs w:val="22"/>
                <w:u w:val="none"/>
              </w:rPr>
            </w:pPr>
          </w:p>
        </w:tc>
      </w:tr>
      <w:tr w14:paraId="3A947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786" w:type="pct"/>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1CFB89ED">
            <w:pPr>
              <w:jc w:val="center"/>
              <w:rPr>
                <w:rFonts w:hint="default" w:ascii="Arial" w:hAnsi="Arial" w:cs="Arial"/>
                <w:i w:val="0"/>
                <w:iCs w:val="0"/>
                <w:color w:val="000000"/>
                <w:sz w:val="20"/>
                <w:szCs w:val="20"/>
                <w:u w:val="none"/>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EEDADE6">
            <w:pPr>
              <w:jc w:val="center"/>
              <w:rPr>
                <w:rFonts w:hint="eastAsia" w:ascii="仿宋" w:hAnsi="仿宋" w:eastAsia="仿宋" w:cs="仿宋"/>
                <w:i w:val="0"/>
                <w:iCs w:val="0"/>
                <w:color w:val="000000"/>
                <w:sz w:val="20"/>
                <w:szCs w:val="20"/>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C5BB80F">
            <w:pPr>
              <w:jc w:val="center"/>
              <w:rPr>
                <w:rFonts w:hint="eastAsia" w:ascii="仿宋" w:hAnsi="仿宋" w:eastAsia="仿宋" w:cs="仿宋"/>
                <w:i w:val="0"/>
                <w:iCs w:val="0"/>
                <w:color w:val="000000"/>
                <w:sz w:val="20"/>
                <w:szCs w:val="20"/>
                <w:u w:val="none"/>
              </w:rPr>
            </w:pPr>
          </w:p>
        </w:tc>
        <w:tc>
          <w:tcPr>
            <w:tcW w:w="1467" w:type="pct"/>
            <w:gridSpan w:val="3"/>
            <w:tcBorders>
              <w:top w:val="single" w:color="000000" w:sz="4" w:space="0"/>
              <w:left w:val="single" w:color="000000" w:sz="4" w:space="0"/>
              <w:bottom w:val="single" w:color="000000" w:sz="4" w:space="0"/>
              <w:right w:val="single" w:color="000000" w:sz="4" w:space="0"/>
            </w:tcBorders>
            <w:shd w:val="clear"/>
            <w:vAlign w:val="top"/>
          </w:tcPr>
          <w:p w14:paraId="0CE57C02">
            <w:pPr>
              <w:jc w:val="left"/>
              <w:rPr>
                <w:rFonts w:hint="default" w:ascii="Arial" w:hAnsi="Arial" w:cs="Arial"/>
                <w:i w:val="0"/>
                <w:iCs w:val="0"/>
                <w:color w:val="000000"/>
                <w:sz w:val="22"/>
                <w:szCs w:val="22"/>
                <w:u w:val="none"/>
              </w:rPr>
            </w:pPr>
          </w:p>
        </w:tc>
        <w:tc>
          <w:tcPr>
            <w:tcW w:w="817" w:type="pct"/>
            <w:tcBorders>
              <w:top w:val="single" w:color="000000" w:sz="4" w:space="0"/>
              <w:left w:val="single" w:color="000000" w:sz="4" w:space="0"/>
              <w:bottom w:val="single" w:color="000000" w:sz="4" w:space="0"/>
              <w:right w:val="single" w:color="000000" w:sz="4" w:space="0"/>
            </w:tcBorders>
            <w:shd w:val="clear"/>
            <w:vAlign w:val="top"/>
          </w:tcPr>
          <w:p w14:paraId="541C1114">
            <w:pPr>
              <w:jc w:val="left"/>
              <w:rPr>
                <w:rFonts w:hint="default" w:ascii="Arial" w:hAnsi="Arial" w:cs="Arial"/>
                <w:i w:val="0"/>
                <w:iCs w:val="0"/>
                <w:color w:val="000000"/>
                <w:sz w:val="22"/>
                <w:szCs w:val="22"/>
                <w:u w:val="none"/>
              </w:rPr>
            </w:pPr>
          </w:p>
        </w:tc>
        <w:tc>
          <w:tcPr>
            <w:tcW w:w="814" w:type="pct"/>
            <w:tcBorders>
              <w:top w:val="single" w:color="000000" w:sz="4" w:space="0"/>
              <w:left w:val="single" w:color="000000" w:sz="4" w:space="0"/>
              <w:bottom w:val="single" w:color="000000" w:sz="4" w:space="0"/>
              <w:right w:val="single" w:color="000000" w:sz="4" w:space="0"/>
            </w:tcBorders>
            <w:shd w:val="clear"/>
            <w:vAlign w:val="top"/>
          </w:tcPr>
          <w:p w14:paraId="55528D90">
            <w:pPr>
              <w:jc w:val="left"/>
              <w:rPr>
                <w:rFonts w:hint="default" w:ascii="Arial" w:hAnsi="Arial" w:cs="Arial"/>
                <w:i w:val="0"/>
                <w:iCs w:val="0"/>
                <w:color w:val="000000"/>
                <w:sz w:val="22"/>
                <w:szCs w:val="22"/>
                <w:u w:val="none"/>
              </w:rPr>
            </w:pPr>
          </w:p>
        </w:tc>
      </w:tr>
      <w:tr w14:paraId="32E54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2" w:hRule="atLeast"/>
        </w:trPr>
        <w:tc>
          <w:tcPr>
            <w:tcW w:w="786" w:type="pct"/>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499C5AFB">
            <w:pPr>
              <w:jc w:val="center"/>
              <w:rPr>
                <w:rFonts w:hint="default" w:ascii="Arial" w:hAnsi="Arial" w:cs="Arial"/>
                <w:i w:val="0"/>
                <w:iCs w:val="0"/>
                <w:color w:val="000000"/>
                <w:sz w:val="20"/>
                <w:szCs w:val="20"/>
                <w:u w:val="none"/>
              </w:rPr>
            </w:pPr>
          </w:p>
        </w:tc>
        <w:tc>
          <w:tcPr>
            <w:tcW w:w="515" w:type="pct"/>
            <w:vMerge w:val="restart"/>
            <w:tcBorders>
              <w:top w:val="single" w:color="000000" w:sz="4" w:space="0"/>
              <w:left w:val="single" w:color="000000" w:sz="4" w:space="0"/>
              <w:bottom w:val="single" w:color="000000" w:sz="4" w:space="0"/>
              <w:right w:val="single" w:color="000000" w:sz="4" w:space="0"/>
            </w:tcBorders>
            <w:shd w:val="clear"/>
            <w:vAlign w:val="center"/>
          </w:tcPr>
          <w:p w14:paraId="74787C79">
            <w:pPr>
              <w:keepNext w:val="0"/>
              <w:keepLines w:val="0"/>
              <w:widowControl/>
              <w:suppressLineNumbers w:val="0"/>
              <w:jc w:val="center"/>
              <w:textAlignment w:val="center"/>
              <w:rPr>
                <w:rFonts w:hint="default" w:ascii="Arial" w:hAnsi="Arial" w:cs="Arial"/>
                <w:i w:val="0"/>
                <w:iCs w:val="0"/>
                <w:color w:val="000000"/>
                <w:sz w:val="20"/>
                <w:szCs w:val="20"/>
                <w:u w:val="none"/>
              </w:rPr>
            </w:pPr>
            <w:r>
              <w:rPr>
                <w:rStyle w:val="27"/>
                <w:rFonts w:eastAsia="宋体"/>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产出指标</w:t>
            </w:r>
          </w:p>
        </w:tc>
        <w:tc>
          <w:tcPr>
            <w:tcW w:w="597" w:type="pct"/>
            <w:vMerge w:val="restart"/>
            <w:tcBorders>
              <w:top w:val="single" w:color="000000" w:sz="4" w:space="0"/>
              <w:left w:val="single" w:color="000000" w:sz="4" w:space="0"/>
              <w:bottom w:val="single" w:color="000000" w:sz="4" w:space="0"/>
              <w:right w:val="single" w:color="000000" w:sz="4" w:space="0"/>
            </w:tcBorders>
            <w:shd w:val="clear"/>
            <w:vAlign w:val="center"/>
          </w:tcPr>
          <w:p w14:paraId="7F2EB4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数量指标</w:t>
            </w:r>
          </w:p>
        </w:tc>
        <w:tc>
          <w:tcPr>
            <w:tcW w:w="1467" w:type="pct"/>
            <w:gridSpan w:val="3"/>
            <w:tcBorders>
              <w:top w:val="single" w:color="000000" w:sz="4" w:space="0"/>
              <w:left w:val="single" w:color="000000" w:sz="4" w:space="0"/>
              <w:bottom w:val="single" w:color="000000" w:sz="4" w:space="0"/>
              <w:right w:val="single" w:color="000000" w:sz="4" w:space="0"/>
            </w:tcBorders>
            <w:shd w:val="clear"/>
            <w:vAlign w:val="top"/>
          </w:tcPr>
          <w:p w14:paraId="05D5F3E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接待客商</w:t>
            </w:r>
          </w:p>
        </w:tc>
        <w:tc>
          <w:tcPr>
            <w:tcW w:w="817" w:type="pct"/>
            <w:tcBorders>
              <w:top w:val="single" w:color="000000" w:sz="4" w:space="0"/>
              <w:left w:val="single" w:color="000000" w:sz="4" w:space="0"/>
              <w:bottom w:val="single" w:color="000000" w:sz="4" w:space="0"/>
              <w:right w:val="single" w:color="000000" w:sz="4" w:space="0"/>
            </w:tcBorders>
            <w:shd w:val="clear"/>
            <w:vAlign w:val="top"/>
          </w:tcPr>
          <w:p w14:paraId="0A9A6FAB">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≥100</w:t>
            </w:r>
            <w:r>
              <w:rPr>
                <w:rStyle w:val="23"/>
                <w:bdr w:val="none" w:color="auto" w:sz="0" w:space="0"/>
                <w:lang w:val="en-US" w:eastAsia="zh-CN" w:bidi="ar"/>
              </w:rPr>
              <w:t>次</w:t>
            </w:r>
          </w:p>
        </w:tc>
        <w:tc>
          <w:tcPr>
            <w:tcW w:w="814" w:type="pct"/>
            <w:tcBorders>
              <w:top w:val="single" w:color="000000" w:sz="4" w:space="0"/>
              <w:left w:val="single" w:color="000000" w:sz="4" w:space="0"/>
              <w:bottom w:val="single" w:color="000000" w:sz="4" w:space="0"/>
              <w:right w:val="single" w:color="000000" w:sz="4" w:space="0"/>
            </w:tcBorders>
            <w:shd w:val="clear"/>
            <w:vAlign w:val="top"/>
          </w:tcPr>
          <w:p w14:paraId="747A73CD">
            <w:pPr>
              <w:jc w:val="left"/>
              <w:rPr>
                <w:rFonts w:hint="default" w:ascii="Arial" w:hAnsi="Arial" w:cs="Arial"/>
                <w:i w:val="0"/>
                <w:iCs w:val="0"/>
                <w:color w:val="000000"/>
                <w:sz w:val="22"/>
                <w:szCs w:val="22"/>
                <w:u w:val="none"/>
              </w:rPr>
            </w:pPr>
          </w:p>
        </w:tc>
      </w:tr>
      <w:tr w14:paraId="23C1F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786" w:type="pct"/>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E027899">
            <w:pPr>
              <w:jc w:val="center"/>
              <w:rPr>
                <w:rFonts w:hint="default" w:ascii="Arial" w:hAnsi="Arial" w:cs="Arial"/>
                <w:i w:val="0"/>
                <w:iCs w:val="0"/>
                <w:color w:val="000000"/>
                <w:sz w:val="20"/>
                <w:szCs w:val="20"/>
                <w:u w:val="none"/>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5C3847D">
            <w:pPr>
              <w:jc w:val="center"/>
              <w:rPr>
                <w:rFonts w:hint="default" w:ascii="Arial" w:hAnsi="Arial" w:cs="Arial"/>
                <w:i w:val="0"/>
                <w:iCs w:val="0"/>
                <w:color w:val="000000"/>
                <w:sz w:val="20"/>
                <w:szCs w:val="20"/>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6F2F324">
            <w:pPr>
              <w:jc w:val="center"/>
              <w:rPr>
                <w:rFonts w:hint="eastAsia" w:ascii="仿宋" w:hAnsi="仿宋" w:eastAsia="仿宋" w:cs="仿宋"/>
                <w:i w:val="0"/>
                <w:iCs w:val="0"/>
                <w:color w:val="000000"/>
                <w:sz w:val="20"/>
                <w:szCs w:val="20"/>
                <w:u w:val="none"/>
              </w:rPr>
            </w:pPr>
          </w:p>
        </w:tc>
        <w:tc>
          <w:tcPr>
            <w:tcW w:w="1467" w:type="pct"/>
            <w:gridSpan w:val="3"/>
            <w:tcBorders>
              <w:top w:val="single" w:color="000000" w:sz="4" w:space="0"/>
              <w:left w:val="single" w:color="000000" w:sz="4" w:space="0"/>
              <w:bottom w:val="single" w:color="000000" w:sz="4" w:space="0"/>
              <w:right w:val="single" w:color="000000" w:sz="4" w:space="0"/>
            </w:tcBorders>
            <w:shd w:val="clear"/>
            <w:vAlign w:val="top"/>
          </w:tcPr>
          <w:p w14:paraId="36413E4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外出招商</w:t>
            </w:r>
          </w:p>
        </w:tc>
        <w:tc>
          <w:tcPr>
            <w:tcW w:w="817" w:type="pct"/>
            <w:tcBorders>
              <w:top w:val="single" w:color="000000" w:sz="4" w:space="0"/>
              <w:left w:val="single" w:color="000000" w:sz="4" w:space="0"/>
              <w:bottom w:val="single" w:color="000000" w:sz="4" w:space="0"/>
              <w:right w:val="single" w:color="000000" w:sz="4" w:space="0"/>
            </w:tcBorders>
            <w:shd w:val="clear"/>
            <w:vAlign w:val="top"/>
          </w:tcPr>
          <w:p w14:paraId="1E03341F">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≥12</w:t>
            </w:r>
            <w:r>
              <w:rPr>
                <w:rStyle w:val="23"/>
                <w:bdr w:val="none" w:color="auto" w:sz="0" w:space="0"/>
                <w:lang w:val="en-US" w:eastAsia="zh-CN" w:bidi="ar"/>
              </w:rPr>
              <w:t>次</w:t>
            </w:r>
          </w:p>
        </w:tc>
        <w:tc>
          <w:tcPr>
            <w:tcW w:w="814" w:type="pct"/>
            <w:tcBorders>
              <w:top w:val="single" w:color="000000" w:sz="4" w:space="0"/>
              <w:left w:val="single" w:color="000000" w:sz="4" w:space="0"/>
              <w:bottom w:val="single" w:color="000000" w:sz="4" w:space="0"/>
              <w:right w:val="single" w:color="000000" w:sz="4" w:space="0"/>
            </w:tcBorders>
            <w:shd w:val="clear"/>
            <w:vAlign w:val="top"/>
          </w:tcPr>
          <w:p w14:paraId="65905EFA">
            <w:pPr>
              <w:jc w:val="left"/>
              <w:rPr>
                <w:rFonts w:hint="default" w:ascii="Arial" w:hAnsi="Arial" w:cs="Arial"/>
                <w:i w:val="0"/>
                <w:iCs w:val="0"/>
                <w:color w:val="000000"/>
                <w:sz w:val="22"/>
                <w:szCs w:val="22"/>
                <w:u w:val="none"/>
              </w:rPr>
            </w:pPr>
          </w:p>
        </w:tc>
      </w:tr>
      <w:tr w14:paraId="3C6C8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786" w:type="pct"/>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4196DA07">
            <w:pPr>
              <w:jc w:val="center"/>
              <w:rPr>
                <w:rFonts w:hint="default" w:ascii="Arial" w:hAnsi="Arial" w:cs="Arial"/>
                <w:i w:val="0"/>
                <w:iCs w:val="0"/>
                <w:color w:val="000000"/>
                <w:sz w:val="20"/>
                <w:szCs w:val="20"/>
                <w:u w:val="none"/>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C7100EF">
            <w:pPr>
              <w:jc w:val="center"/>
              <w:rPr>
                <w:rFonts w:hint="default" w:ascii="Arial" w:hAnsi="Arial" w:cs="Arial"/>
                <w:i w:val="0"/>
                <w:iCs w:val="0"/>
                <w:color w:val="000000"/>
                <w:sz w:val="20"/>
                <w:szCs w:val="20"/>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1CC794E">
            <w:pPr>
              <w:jc w:val="center"/>
              <w:rPr>
                <w:rFonts w:hint="eastAsia" w:ascii="仿宋" w:hAnsi="仿宋" w:eastAsia="仿宋" w:cs="仿宋"/>
                <w:i w:val="0"/>
                <w:iCs w:val="0"/>
                <w:color w:val="000000"/>
                <w:sz w:val="20"/>
                <w:szCs w:val="20"/>
                <w:u w:val="none"/>
              </w:rPr>
            </w:pPr>
          </w:p>
        </w:tc>
        <w:tc>
          <w:tcPr>
            <w:tcW w:w="1467" w:type="pct"/>
            <w:gridSpan w:val="3"/>
            <w:tcBorders>
              <w:top w:val="single" w:color="000000" w:sz="4" w:space="0"/>
              <w:left w:val="single" w:color="000000" w:sz="4" w:space="0"/>
              <w:bottom w:val="single" w:color="000000" w:sz="4" w:space="0"/>
              <w:right w:val="single" w:color="000000" w:sz="4" w:space="0"/>
            </w:tcBorders>
            <w:shd w:val="clear"/>
            <w:vAlign w:val="top"/>
          </w:tcPr>
          <w:p w14:paraId="4E6AB4AF">
            <w:pPr>
              <w:jc w:val="left"/>
              <w:rPr>
                <w:rFonts w:hint="default" w:ascii="Arial" w:hAnsi="Arial" w:cs="Arial"/>
                <w:i w:val="0"/>
                <w:iCs w:val="0"/>
                <w:color w:val="000000"/>
                <w:sz w:val="22"/>
                <w:szCs w:val="22"/>
                <w:u w:val="none"/>
              </w:rPr>
            </w:pPr>
          </w:p>
        </w:tc>
        <w:tc>
          <w:tcPr>
            <w:tcW w:w="817" w:type="pct"/>
            <w:tcBorders>
              <w:top w:val="single" w:color="000000" w:sz="4" w:space="0"/>
              <w:left w:val="single" w:color="000000" w:sz="4" w:space="0"/>
              <w:bottom w:val="single" w:color="000000" w:sz="4" w:space="0"/>
              <w:right w:val="single" w:color="000000" w:sz="4" w:space="0"/>
            </w:tcBorders>
            <w:shd w:val="clear"/>
            <w:vAlign w:val="top"/>
          </w:tcPr>
          <w:p w14:paraId="34FD1151">
            <w:pPr>
              <w:jc w:val="left"/>
              <w:rPr>
                <w:rFonts w:hint="default" w:ascii="Arial" w:hAnsi="Arial" w:cs="Arial"/>
                <w:i w:val="0"/>
                <w:iCs w:val="0"/>
                <w:color w:val="000000"/>
                <w:sz w:val="22"/>
                <w:szCs w:val="22"/>
                <w:u w:val="none"/>
              </w:rPr>
            </w:pPr>
          </w:p>
        </w:tc>
        <w:tc>
          <w:tcPr>
            <w:tcW w:w="814" w:type="pct"/>
            <w:tcBorders>
              <w:top w:val="single" w:color="000000" w:sz="4" w:space="0"/>
              <w:left w:val="single" w:color="000000" w:sz="4" w:space="0"/>
              <w:bottom w:val="single" w:color="000000" w:sz="4" w:space="0"/>
              <w:right w:val="single" w:color="000000" w:sz="4" w:space="0"/>
            </w:tcBorders>
            <w:shd w:val="clear"/>
            <w:vAlign w:val="top"/>
          </w:tcPr>
          <w:p w14:paraId="6ADD2EC2">
            <w:pPr>
              <w:jc w:val="left"/>
              <w:rPr>
                <w:rFonts w:hint="default" w:ascii="Arial" w:hAnsi="Arial" w:cs="Arial"/>
                <w:i w:val="0"/>
                <w:iCs w:val="0"/>
                <w:color w:val="000000"/>
                <w:sz w:val="22"/>
                <w:szCs w:val="22"/>
                <w:u w:val="none"/>
              </w:rPr>
            </w:pPr>
          </w:p>
        </w:tc>
      </w:tr>
      <w:tr w14:paraId="01EA8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2" w:hRule="atLeast"/>
        </w:trPr>
        <w:tc>
          <w:tcPr>
            <w:tcW w:w="786" w:type="pct"/>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5D1182D">
            <w:pPr>
              <w:jc w:val="center"/>
              <w:rPr>
                <w:rFonts w:hint="default" w:ascii="Arial" w:hAnsi="Arial" w:cs="Arial"/>
                <w:i w:val="0"/>
                <w:iCs w:val="0"/>
                <w:color w:val="000000"/>
                <w:sz w:val="20"/>
                <w:szCs w:val="20"/>
                <w:u w:val="none"/>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B0943B3">
            <w:pPr>
              <w:jc w:val="center"/>
              <w:rPr>
                <w:rFonts w:hint="default" w:ascii="Arial" w:hAnsi="Arial" w:cs="Arial"/>
                <w:i w:val="0"/>
                <w:iCs w:val="0"/>
                <w:color w:val="000000"/>
                <w:sz w:val="20"/>
                <w:szCs w:val="20"/>
                <w:u w:val="none"/>
              </w:rPr>
            </w:pPr>
          </w:p>
        </w:tc>
        <w:tc>
          <w:tcPr>
            <w:tcW w:w="597" w:type="pct"/>
            <w:vMerge w:val="restart"/>
            <w:tcBorders>
              <w:top w:val="single" w:color="000000" w:sz="4" w:space="0"/>
              <w:left w:val="single" w:color="000000" w:sz="4" w:space="0"/>
              <w:bottom w:val="single" w:color="000000" w:sz="4" w:space="0"/>
              <w:right w:val="single" w:color="000000" w:sz="4" w:space="0"/>
            </w:tcBorders>
            <w:shd w:val="clear"/>
            <w:vAlign w:val="center"/>
          </w:tcPr>
          <w:p w14:paraId="1BB2A4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质量指标</w:t>
            </w:r>
          </w:p>
        </w:tc>
        <w:tc>
          <w:tcPr>
            <w:tcW w:w="1467" w:type="pct"/>
            <w:gridSpan w:val="3"/>
            <w:tcBorders>
              <w:top w:val="single" w:color="000000" w:sz="4" w:space="0"/>
              <w:left w:val="single" w:color="000000" w:sz="4" w:space="0"/>
              <w:bottom w:val="single" w:color="000000" w:sz="4" w:space="0"/>
              <w:right w:val="single" w:color="000000" w:sz="4" w:space="0"/>
            </w:tcBorders>
            <w:shd w:val="clear"/>
            <w:vAlign w:val="top"/>
          </w:tcPr>
          <w:p w14:paraId="5F04218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签约项目</w:t>
            </w:r>
          </w:p>
        </w:tc>
        <w:tc>
          <w:tcPr>
            <w:tcW w:w="817" w:type="pct"/>
            <w:tcBorders>
              <w:top w:val="single" w:color="000000" w:sz="4" w:space="0"/>
              <w:left w:val="single" w:color="000000" w:sz="4" w:space="0"/>
              <w:bottom w:val="single" w:color="000000" w:sz="4" w:space="0"/>
              <w:right w:val="single" w:color="000000" w:sz="4" w:space="0"/>
            </w:tcBorders>
            <w:shd w:val="clear"/>
            <w:vAlign w:val="top"/>
          </w:tcPr>
          <w:p w14:paraId="05BA081C">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≥19</w:t>
            </w:r>
            <w:r>
              <w:rPr>
                <w:rStyle w:val="23"/>
                <w:bdr w:val="none" w:color="auto" w:sz="0" w:space="0"/>
                <w:lang w:val="en-US" w:eastAsia="zh-CN" w:bidi="ar"/>
              </w:rPr>
              <w:t>个</w:t>
            </w:r>
          </w:p>
        </w:tc>
        <w:tc>
          <w:tcPr>
            <w:tcW w:w="814" w:type="pct"/>
            <w:tcBorders>
              <w:top w:val="single" w:color="000000" w:sz="4" w:space="0"/>
              <w:left w:val="single" w:color="000000" w:sz="4" w:space="0"/>
              <w:bottom w:val="single" w:color="000000" w:sz="4" w:space="0"/>
              <w:right w:val="single" w:color="000000" w:sz="4" w:space="0"/>
            </w:tcBorders>
            <w:shd w:val="clear"/>
            <w:vAlign w:val="top"/>
          </w:tcPr>
          <w:p w14:paraId="2901F30D">
            <w:pPr>
              <w:jc w:val="left"/>
              <w:rPr>
                <w:rFonts w:hint="default" w:ascii="Arial" w:hAnsi="Arial" w:cs="Arial"/>
                <w:i w:val="0"/>
                <w:iCs w:val="0"/>
                <w:color w:val="000000"/>
                <w:sz w:val="22"/>
                <w:szCs w:val="22"/>
                <w:u w:val="none"/>
              </w:rPr>
            </w:pPr>
          </w:p>
        </w:tc>
      </w:tr>
      <w:tr w14:paraId="399AC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786" w:type="pct"/>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E4ACF7A">
            <w:pPr>
              <w:jc w:val="center"/>
              <w:rPr>
                <w:rFonts w:hint="default" w:ascii="Arial" w:hAnsi="Arial" w:cs="Arial"/>
                <w:i w:val="0"/>
                <w:iCs w:val="0"/>
                <w:color w:val="000000"/>
                <w:sz w:val="20"/>
                <w:szCs w:val="20"/>
                <w:u w:val="none"/>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C1BE61D">
            <w:pPr>
              <w:jc w:val="center"/>
              <w:rPr>
                <w:rFonts w:hint="default" w:ascii="Arial" w:hAnsi="Arial" w:cs="Arial"/>
                <w:i w:val="0"/>
                <w:iCs w:val="0"/>
                <w:color w:val="000000"/>
                <w:sz w:val="20"/>
                <w:szCs w:val="20"/>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FD949E3">
            <w:pPr>
              <w:jc w:val="center"/>
              <w:rPr>
                <w:rFonts w:hint="eastAsia" w:ascii="仿宋" w:hAnsi="仿宋" w:eastAsia="仿宋" w:cs="仿宋"/>
                <w:i w:val="0"/>
                <w:iCs w:val="0"/>
                <w:color w:val="000000"/>
                <w:sz w:val="20"/>
                <w:szCs w:val="20"/>
                <w:u w:val="none"/>
              </w:rPr>
            </w:pPr>
          </w:p>
        </w:tc>
        <w:tc>
          <w:tcPr>
            <w:tcW w:w="1467" w:type="pct"/>
            <w:gridSpan w:val="3"/>
            <w:tcBorders>
              <w:top w:val="single" w:color="000000" w:sz="4" w:space="0"/>
              <w:left w:val="single" w:color="000000" w:sz="4" w:space="0"/>
              <w:bottom w:val="single" w:color="000000" w:sz="4" w:space="0"/>
              <w:right w:val="single" w:color="000000" w:sz="4" w:space="0"/>
            </w:tcBorders>
            <w:shd w:val="clear"/>
            <w:vAlign w:val="top"/>
          </w:tcPr>
          <w:p w14:paraId="2D8CF93D">
            <w:pPr>
              <w:jc w:val="left"/>
              <w:rPr>
                <w:rFonts w:hint="eastAsia" w:ascii="宋体" w:hAnsi="宋体" w:eastAsia="宋体" w:cs="宋体"/>
                <w:i w:val="0"/>
                <w:iCs w:val="0"/>
                <w:color w:val="000000"/>
                <w:sz w:val="22"/>
                <w:szCs w:val="22"/>
                <w:u w:val="none"/>
              </w:rPr>
            </w:pPr>
          </w:p>
        </w:tc>
        <w:tc>
          <w:tcPr>
            <w:tcW w:w="817" w:type="pct"/>
            <w:tcBorders>
              <w:top w:val="single" w:color="000000" w:sz="4" w:space="0"/>
              <w:left w:val="single" w:color="000000" w:sz="4" w:space="0"/>
              <w:bottom w:val="single" w:color="000000" w:sz="4" w:space="0"/>
              <w:right w:val="single" w:color="000000" w:sz="4" w:space="0"/>
            </w:tcBorders>
            <w:shd w:val="clear"/>
            <w:vAlign w:val="top"/>
          </w:tcPr>
          <w:p w14:paraId="3B149101">
            <w:pPr>
              <w:jc w:val="left"/>
              <w:rPr>
                <w:rFonts w:hint="default" w:ascii="Arial" w:hAnsi="Arial" w:cs="Arial"/>
                <w:i w:val="0"/>
                <w:iCs w:val="0"/>
                <w:color w:val="000000"/>
                <w:sz w:val="22"/>
                <w:szCs w:val="22"/>
                <w:u w:val="none"/>
              </w:rPr>
            </w:pPr>
          </w:p>
        </w:tc>
        <w:tc>
          <w:tcPr>
            <w:tcW w:w="814" w:type="pct"/>
            <w:tcBorders>
              <w:top w:val="single" w:color="000000" w:sz="4" w:space="0"/>
              <w:left w:val="single" w:color="000000" w:sz="4" w:space="0"/>
              <w:bottom w:val="single" w:color="000000" w:sz="4" w:space="0"/>
              <w:right w:val="single" w:color="000000" w:sz="4" w:space="0"/>
            </w:tcBorders>
            <w:shd w:val="clear"/>
            <w:vAlign w:val="top"/>
          </w:tcPr>
          <w:p w14:paraId="6C751635">
            <w:pPr>
              <w:jc w:val="left"/>
              <w:rPr>
                <w:rFonts w:hint="default" w:ascii="Arial" w:hAnsi="Arial" w:cs="Arial"/>
                <w:i w:val="0"/>
                <w:iCs w:val="0"/>
                <w:color w:val="000000"/>
                <w:sz w:val="22"/>
                <w:szCs w:val="22"/>
                <w:u w:val="none"/>
              </w:rPr>
            </w:pPr>
          </w:p>
        </w:tc>
      </w:tr>
      <w:tr w14:paraId="48D12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786" w:type="pct"/>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1118699">
            <w:pPr>
              <w:jc w:val="center"/>
              <w:rPr>
                <w:rFonts w:hint="default" w:ascii="Arial" w:hAnsi="Arial" w:cs="Arial"/>
                <w:i w:val="0"/>
                <w:iCs w:val="0"/>
                <w:color w:val="000000"/>
                <w:sz w:val="20"/>
                <w:szCs w:val="20"/>
                <w:u w:val="none"/>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2052135">
            <w:pPr>
              <w:jc w:val="center"/>
              <w:rPr>
                <w:rFonts w:hint="default" w:ascii="Arial" w:hAnsi="Arial" w:cs="Arial"/>
                <w:i w:val="0"/>
                <w:iCs w:val="0"/>
                <w:color w:val="000000"/>
                <w:sz w:val="20"/>
                <w:szCs w:val="20"/>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C75A239">
            <w:pPr>
              <w:jc w:val="center"/>
              <w:rPr>
                <w:rFonts w:hint="eastAsia" w:ascii="仿宋" w:hAnsi="仿宋" w:eastAsia="仿宋" w:cs="仿宋"/>
                <w:i w:val="0"/>
                <w:iCs w:val="0"/>
                <w:color w:val="000000"/>
                <w:sz w:val="20"/>
                <w:szCs w:val="20"/>
                <w:u w:val="none"/>
              </w:rPr>
            </w:pPr>
          </w:p>
        </w:tc>
        <w:tc>
          <w:tcPr>
            <w:tcW w:w="1467" w:type="pct"/>
            <w:gridSpan w:val="3"/>
            <w:tcBorders>
              <w:top w:val="single" w:color="000000" w:sz="4" w:space="0"/>
              <w:left w:val="single" w:color="000000" w:sz="4" w:space="0"/>
              <w:bottom w:val="single" w:color="000000" w:sz="4" w:space="0"/>
              <w:right w:val="single" w:color="000000" w:sz="4" w:space="0"/>
            </w:tcBorders>
            <w:shd w:val="clear"/>
            <w:vAlign w:val="top"/>
          </w:tcPr>
          <w:p w14:paraId="209BC684">
            <w:pPr>
              <w:jc w:val="left"/>
              <w:rPr>
                <w:rFonts w:hint="default" w:ascii="Arial" w:hAnsi="Arial" w:cs="Arial"/>
                <w:i w:val="0"/>
                <w:iCs w:val="0"/>
                <w:color w:val="000000"/>
                <w:sz w:val="22"/>
                <w:szCs w:val="22"/>
                <w:u w:val="none"/>
              </w:rPr>
            </w:pPr>
          </w:p>
        </w:tc>
        <w:tc>
          <w:tcPr>
            <w:tcW w:w="817" w:type="pct"/>
            <w:tcBorders>
              <w:top w:val="single" w:color="000000" w:sz="4" w:space="0"/>
              <w:left w:val="single" w:color="000000" w:sz="4" w:space="0"/>
              <w:bottom w:val="single" w:color="000000" w:sz="4" w:space="0"/>
              <w:right w:val="single" w:color="000000" w:sz="4" w:space="0"/>
            </w:tcBorders>
            <w:shd w:val="clear"/>
            <w:vAlign w:val="top"/>
          </w:tcPr>
          <w:p w14:paraId="5A679996">
            <w:pPr>
              <w:jc w:val="left"/>
              <w:rPr>
                <w:rFonts w:hint="default" w:ascii="Arial" w:hAnsi="Arial" w:cs="Arial"/>
                <w:i w:val="0"/>
                <w:iCs w:val="0"/>
                <w:color w:val="000000"/>
                <w:sz w:val="22"/>
                <w:szCs w:val="22"/>
                <w:u w:val="none"/>
              </w:rPr>
            </w:pPr>
          </w:p>
        </w:tc>
        <w:tc>
          <w:tcPr>
            <w:tcW w:w="814" w:type="pct"/>
            <w:tcBorders>
              <w:top w:val="single" w:color="000000" w:sz="4" w:space="0"/>
              <w:left w:val="single" w:color="000000" w:sz="4" w:space="0"/>
              <w:bottom w:val="single" w:color="000000" w:sz="4" w:space="0"/>
              <w:right w:val="single" w:color="000000" w:sz="4" w:space="0"/>
            </w:tcBorders>
            <w:shd w:val="clear"/>
            <w:vAlign w:val="top"/>
          </w:tcPr>
          <w:p w14:paraId="27139C48">
            <w:pPr>
              <w:jc w:val="left"/>
              <w:rPr>
                <w:rFonts w:hint="default" w:ascii="Arial" w:hAnsi="Arial" w:cs="Arial"/>
                <w:i w:val="0"/>
                <w:iCs w:val="0"/>
                <w:color w:val="000000"/>
                <w:sz w:val="22"/>
                <w:szCs w:val="22"/>
                <w:u w:val="none"/>
              </w:rPr>
            </w:pPr>
          </w:p>
        </w:tc>
      </w:tr>
      <w:tr w14:paraId="08E3C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786" w:type="pct"/>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FE23AFD">
            <w:pPr>
              <w:jc w:val="center"/>
              <w:rPr>
                <w:rFonts w:hint="default" w:ascii="Arial" w:hAnsi="Arial" w:cs="Arial"/>
                <w:i w:val="0"/>
                <w:iCs w:val="0"/>
                <w:color w:val="000000"/>
                <w:sz w:val="20"/>
                <w:szCs w:val="20"/>
                <w:u w:val="none"/>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2874DA1">
            <w:pPr>
              <w:jc w:val="center"/>
              <w:rPr>
                <w:rFonts w:hint="default" w:ascii="Arial" w:hAnsi="Arial" w:cs="Arial"/>
                <w:i w:val="0"/>
                <w:iCs w:val="0"/>
                <w:color w:val="000000"/>
                <w:sz w:val="20"/>
                <w:szCs w:val="20"/>
                <w:u w:val="none"/>
              </w:rPr>
            </w:pPr>
          </w:p>
        </w:tc>
        <w:tc>
          <w:tcPr>
            <w:tcW w:w="597" w:type="pct"/>
            <w:vMerge w:val="restart"/>
            <w:tcBorders>
              <w:top w:val="single" w:color="000000" w:sz="4" w:space="0"/>
              <w:left w:val="single" w:color="000000" w:sz="4" w:space="0"/>
              <w:bottom w:val="single" w:color="000000" w:sz="4" w:space="0"/>
              <w:right w:val="single" w:color="000000" w:sz="4" w:space="0"/>
            </w:tcBorders>
            <w:shd w:val="clear"/>
            <w:vAlign w:val="center"/>
          </w:tcPr>
          <w:p w14:paraId="1CADCA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时效指标</w:t>
            </w:r>
          </w:p>
        </w:tc>
        <w:tc>
          <w:tcPr>
            <w:tcW w:w="1467" w:type="pct"/>
            <w:gridSpan w:val="3"/>
            <w:tcBorders>
              <w:top w:val="single" w:color="000000" w:sz="4" w:space="0"/>
              <w:left w:val="single" w:color="000000" w:sz="4" w:space="0"/>
              <w:bottom w:val="single" w:color="000000" w:sz="4" w:space="0"/>
              <w:right w:val="single" w:color="000000" w:sz="4" w:space="0"/>
            </w:tcBorders>
            <w:shd w:val="clear"/>
            <w:vAlign w:val="top"/>
          </w:tcPr>
          <w:p w14:paraId="5E71E63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完成时限</w:t>
            </w:r>
          </w:p>
        </w:tc>
        <w:tc>
          <w:tcPr>
            <w:tcW w:w="817" w:type="pct"/>
            <w:tcBorders>
              <w:top w:val="single" w:color="000000" w:sz="4" w:space="0"/>
              <w:left w:val="single" w:color="000000" w:sz="4" w:space="0"/>
              <w:bottom w:val="single" w:color="000000" w:sz="4" w:space="0"/>
              <w:right w:val="single" w:color="000000" w:sz="4" w:space="0"/>
            </w:tcBorders>
            <w:shd w:val="clear"/>
            <w:vAlign w:val="top"/>
          </w:tcPr>
          <w:p w14:paraId="0AA358AC">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2026年12月31日</w:t>
            </w:r>
          </w:p>
        </w:tc>
        <w:tc>
          <w:tcPr>
            <w:tcW w:w="814" w:type="pct"/>
            <w:tcBorders>
              <w:top w:val="single" w:color="000000" w:sz="4" w:space="0"/>
              <w:left w:val="single" w:color="000000" w:sz="4" w:space="0"/>
              <w:bottom w:val="single" w:color="000000" w:sz="4" w:space="0"/>
              <w:right w:val="single" w:color="000000" w:sz="4" w:space="0"/>
            </w:tcBorders>
            <w:shd w:val="clear"/>
            <w:vAlign w:val="top"/>
          </w:tcPr>
          <w:p w14:paraId="25AC9114">
            <w:pPr>
              <w:jc w:val="left"/>
              <w:rPr>
                <w:rFonts w:hint="default" w:ascii="Arial" w:hAnsi="Arial" w:cs="Arial"/>
                <w:i w:val="0"/>
                <w:iCs w:val="0"/>
                <w:color w:val="000000"/>
                <w:sz w:val="22"/>
                <w:szCs w:val="22"/>
                <w:u w:val="none"/>
              </w:rPr>
            </w:pPr>
          </w:p>
        </w:tc>
      </w:tr>
      <w:tr w14:paraId="4E5E8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786" w:type="pct"/>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F757E4D">
            <w:pPr>
              <w:jc w:val="center"/>
              <w:rPr>
                <w:rFonts w:hint="default" w:ascii="Arial" w:hAnsi="Arial" w:cs="Arial"/>
                <w:i w:val="0"/>
                <w:iCs w:val="0"/>
                <w:color w:val="000000"/>
                <w:sz w:val="20"/>
                <w:szCs w:val="20"/>
                <w:u w:val="none"/>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525572E">
            <w:pPr>
              <w:jc w:val="center"/>
              <w:rPr>
                <w:rFonts w:hint="default" w:ascii="Arial" w:hAnsi="Arial" w:cs="Arial"/>
                <w:i w:val="0"/>
                <w:iCs w:val="0"/>
                <w:color w:val="000000"/>
                <w:sz w:val="20"/>
                <w:szCs w:val="20"/>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7D8E00E">
            <w:pPr>
              <w:jc w:val="center"/>
              <w:rPr>
                <w:rFonts w:hint="eastAsia" w:ascii="仿宋" w:hAnsi="仿宋" w:eastAsia="仿宋" w:cs="仿宋"/>
                <w:i w:val="0"/>
                <w:iCs w:val="0"/>
                <w:color w:val="000000"/>
                <w:sz w:val="20"/>
                <w:szCs w:val="20"/>
                <w:u w:val="none"/>
              </w:rPr>
            </w:pPr>
          </w:p>
        </w:tc>
        <w:tc>
          <w:tcPr>
            <w:tcW w:w="1467" w:type="pct"/>
            <w:gridSpan w:val="3"/>
            <w:tcBorders>
              <w:top w:val="single" w:color="000000" w:sz="4" w:space="0"/>
              <w:left w:val="single" w:color="000000" w:sz="4" w:space="0"/>
              <w:bottom w:val="single" w:color="000000" w:sz="4" w:space="0"/>
              <w:right w:val="single" w:color="000000" w:sz="4" w:space="0"/>
            </w:tcBorders>
            <w:shd w:val="clear"/>
            <w:vAlign w:val="top"/>
          </w:tcPr>
          <w:p w14:paraId="08CD3B1A">
            <w:pPr>
              <w:jc w:val="left"/>
              <w:rPr>
                <w:rFonts w:hint="default" w:ascii="Arial" w:hAnsi="Arial" w:cs="Arial"/>
                <w:i w:val="0"/>
                <w:iCs w:val="0"/>
                <w:color w:val="000000"/>
                <w:sz w:val="22"/>
                <w:szCs w:val="22"/>
                <w:u w:val="none"/>
              </w:rPr>
            </w:pPr>
          </w:p>
        </w:tc>
        <w:tc>
          <w:tcPr>
            <w:tcW w:w="817" w:type="pct"/>
            <w:tcBorders>
              <w:top w:val="single" w:color="000000" w:sz="4" w:space="0"/>
              <w:left w:val="single" w:color="000000" w:sz="4" w:space="0"/>
              <w:bottom w:val="single" w:color="000000" w:sz="4" w:space="0"/>
              <w:right w:val="single" w:color="000000" w:sz="4" w:space="0"/>
            </w:tcBorders>
            <w:shd w:val="clear"/>
            <w:vAlign w:val="top"/>
          </w:tcPr>
          <w:p w14:paraId="35F79BF9">
            <w:pPr>
              <w:jc w:val="left"/>
              <w:rPr>
                <w:rFonts w:hint="default" w:ascii="Arial" w:hAnsi="Arial" w:cs="Arial"/>
                <w:i w:val="0"/>
                <w:iCs w:val="0"/>
                <w:color w:val="000000"/>
                <w:sz w:val="22"/>
                <w:szCs w:val="22"/>
                <w:u w:val="none"/>
              </w:rPr>
            </w:pPr>
          </w:p>
        </w:tc>
        <w:tc>
          <w:tcPr>
            <w:tcW w:w="814" w:type="pct"/>
            <w:tcBorders>
              <w:top w:val="single" w:color="000000" w:sz="4" w:space="0"/>
              <w:left w:val="single" w:color="000000" w:sz="4" w:space="0"/>
              <w:bottom w:val="single" w:color="000000" w:sz="4" w:space="0"/>
              <w:right w:val="single" w:color="000000" w:sz="4" w:space="0"/>
            </w:tcBorders>
            <w:shd w:val="clear"/>
            <w:vAlign w:val="top"/>
          </w:tcPr>
          <w:p w14:paraId="4A2CF33D">
            <w:pPr>
              <w:jc w:val="left"/>
              <w:rPr>
                <w:rFonts w:hint="default" w:ascii="Arial" w:hAnsi="Arial" w:cs="Arial"/>
                <w:i w:val="0"/>
                <w:iCs w:val="0"/>
                <w:color w:val="000000"/>
                <w:sz w:val="22"/>
                <w:szCs w:val="22"/>
                <w:u w:val="none"/>
              </w:rPr>
            </w:pPr>
          </w:p>
        </w:tc>
      </w:tr>
      <w:tr w14:paraId="40B10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786" w:type="pct"/>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8238AF6">
            <w:pPr>
              <w:jc w:val="center"/>
              <w:rPr>
                <w:rFonts w:hint="default" w:ascii="Arial" w:hAnsi="Arial" w:cs="Arial"/>
                <w:i w:val="0"/>
                <w:iCs w:val="0"/>
                <w:color w:val="000000"/>
                <w:sz w:val="20"/>
                <w:szCs w:val="20"/>
                <w:u w:val="none"/>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ED3BD5B">
            <w:pPr>
              <w:jc w:val="center"/>
              <w:rPr>
                <w:rFonts w:hint="default" w:ascii="Arial" w:hAnsi="Arial" w:cs="Arial"/>
                <w:i w:val="0"/>
                <w:iCs w:val="0"/>
                <w:color w:val="000000"/>
                <w:sz w:val="20"/>
                <w:szCs w:val="20"/>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8987023">
            <w:pPr>
              <w:jc w:val="center"/>
              <w:rPr>
                <w:rFonts w:hint="eastAsia" w:ascii="仿宋" w:hAnsi="仿宋" w:eastAsia="仿宋" w:cs="仿宋"/>
                <w:i w:val="0"/>
                <w:iCs w:val="0"/>
                <w:color w:val="000000"/>
                <w:sz w:val="20"/>
                <w:szCs w:val="20"/>
                <w:u w:val="none"/>
              </w:rPr>
            </w:pPr>
          </w:p>
        </w:tc>
        <w:tc>
          <w:tcPr>
            <w:tcW w:w="1467" w:type="pct"/>
            <w:gridSpan w:val="3"/>
            <w:tcBorders>
              <w:top w:val="single" w:color="000000" w:sz="4" w:space="0"/>
              <w:left w:val="single" w:color="000000" w:sz="4" w:space="0"/>
              <w:bottom w:val="single" w:color="000000" w:sz="4" w:space="0"/>
              <w:right w:val="single" w:color="000000" w:sz="4" w:space="0"/>
            </w:tcBorders>
            <w:shd w:val="clear"/>
            <w:vAlign w:val="top"/>
          </w:tcPr>
          <w:p w14:paraId="376DA7D4">
            <w:pPr>
              <w:jc w:val="left"/>
              <w:rPr>
                <w:rFonts w:hint="default" w:ascii="Arial" w:hAnsi="Arial" w:cs="Arial"/>
                <w:i w:val="0"/>
                <w:iCs w:val="0"/>
                <w:color w:val="000000"/>
                <w:sz w:val="22"/>
                <w:szCs w:val="22"/>
                <w:u w:val="none"/>
              </w:rPr>
            </w:pPr>
          </w:p>
        </w:tc>
        <w:tc>
          <w:tcPr>
            <w:tcW w:w="817" w:type="pct"/>
            <w:tcBorders>
              <w:top w:val="single" w:color="000000" w:sz="4" w:space="0"/>
              <w:left w:val="single" w:color="000000" w:sz="4" w:space="0"/>
              <w:bottom w:val="single" w:color="000000" w:sz="4" w:space="0"/>
              <w:right w:val="single" w:color="000000" w:sz="4" w:space="0"/>
            </w:tcBorders>
            <w:shd w:val="clear"/>
            <w:vAlign w:val="top"/>
          </w:tcPr>
          <w:p w14:paraId="1F355AE3">
            <w:pPr>
              <w:jc w:val="left"/>
              <w:rPr>
                <w:rFonts w:hint="default" w:ascii="Arial" w:hAnsi="Arial" w:cs="Arial"/>
                <w:i w:val="0"/>
                <w:iCs w:val="0"/>
                <w:color w:val="000000"/>
                <w:sz w:val="22"/>
                <w:szCs w:val="22"/>
                <w:u w:val="none"/>
              </w:rPr>
            </w:pPr>
          </w:p>
        </w:tc>
        <w:tc>
          <w:tcPr>
            <w:tcW w:w="814" w:type="pct"/>
            <w:tcBorders>
              <w:top w:val="single" w:color="000000" w:sz="4" w:space="0"/>
              <w:left w:val="single" w:color="000000" w:sz="4" w:space="0"/>
              <w:bottom w:val="single" w:color="000000" w:sz="4" w:space="0"/>
              <w:right w:val="single" w:color="000000" w:sz="4" w:space="0"/>
            </w:tcBorders>
            <w:shd w:val="clear"/>
            <w:vAlign w:val="top"/>
          </w:tcPr>
          <w:p w14:paraId="6D0299FE">
            <w:pPr>
              <w:jc w:val="left"/>
              <w:rPr>
                <w:rFonts w:hint="default" w:ascii="Arial" w:hAnsi="Arial" w:cs="Arial"/>
                <w:i w:val="0"/>
                <w:iCs w:val="0"/>
                <w:color w:val="000000"/>
                <w:sz w:val="22"/>
                <w:szCs w:val="22"/>
                <w:u w:val="none"/>
              </w:rPr>
            </w:pPr>
          </w:p>
        </w:tc>
      </w:tr>
      <w:tr w14:paraId="00584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786" w:type="pct"/>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3C4DC0DF">
            <w:pPr>
              <w:jc w:val="center"/>
              <w:rPr>
                <w:rFonts w:hint="default" w:ascii="Arial" w:hAnsi="Arial" w:cs="Arial"/>
                <w:i w:val="0"/>
                <w:iCs w:val="0"/>
                <w:color w:val="000000"/>
                <w:sz w:val="20"/>
                <w:szCs w:val="20"/>
                <w:u w:val="none"/>
              </w:rPr>
            </w:pPr>
          </w:p>
        </w:tc>
        <w:tc>
          <w:tcPr>
            <w:tcW w:w="515" w:type="pct"/>
            <w:vMerge w:val="restart"/>
            <w:tcBorders>
              <w:top w:val="single" w:color="000000" w:sz="4" w:space="0"/>
              <w:left w:val="single" w:color="000000" w:sz="4" w:space="0"/>
              <w:bottom w:val="single" w:color="000000" w:sz="4" w:space="0"/>
              <w:right w:val="single" w:color="000000" w:sz="4" w:space="0"/>
            </w:tcBorders>
            <w:shd w:val="clear"/>
            <w:vAlign w:val="center"/>
          </w:tcPr>
          <w:p w14:paraId="2BA235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效益指标</w:t>
            </w:r>
          </w:p>
        </w:tc>
        <w:tc>
          <w:tcPr>
            <w:tcW w:w="597" w:type="pct"/>
            <w:vMerge w:val="restart"/>
            <w:tcBorders>
              <w:top w:val="single" w:color="000000" w:sz="4" w:space="0"/>
              <w:left w:val="single" w:color="000000" w:sz="4" w:space="0"/>
              <w:bottom w:val="single" w:color="000000" w:sz="4" w:space="0"/>
              <w:right w:val="single" w:color="000000" w:sz="4" w:space="0"/>
            </w:tcBorders>
            <w:shd w:val="clear"/>
            <w:vAlign w:val="center"/>
          </w:tcPr>
          <w:p w14:paraId="53C878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经济效益指标</w:t>
            </w:r>
          </w:p>
        </w:tc>
        <w:tc>
          <w:tcPr>
            <w:tcW w:w="1467" w:type="pct"/>
            <w:gridSpan w:val="3"/>
            <w:tcBorders>
              <w:top w:val="single" w:color="000000" w:sz="4" w:space="0"/>
              <w:left w:val="single" w:color="000000" w:sz="4" w:space="0"/>
              <w:bottom w:val="single" w:color="000000" w:sz="4" w:space="0"/>
              <w:right w:val="single" w:color="000000" w:sz="4" w:space="0"/>
            </w:tcBorders>
            <w:shd w:val="clear"/>
            <w:vAlign w:val="top"/>
          </w:tcPr>
          <w:p w14:paraId="3635A67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招商引资入驻企业增加本地税收</w:t>
            </w:r>
          </w:p>
        </w:tc>
        <w:tc>
          <w:tcPr>
            <w:tcW w:w="817" w:type="pct"/>
            <w:tcBorders>
              <w:top w:val="single" w:color="000000" w:sz="4" w:space="0"/>
              <w:left w:val="single" w:color="000000" w:sz="4" w:space="0"/>
              <w:bottom w:val="single" w:color="000000" w:sz="4" w:space="0"/>
              <w:right w:val="single" w:color="000000" w:sz="4" w:space="0"/>
            </w:tcBorders>
            <w:shd w:val="clear"/>
            <w:vAlign w:val="top"/>
          </w:tcPr>
          <w:p w14:paraId="1717A7D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正增长率</w:t>
            </w:r>
          </w:p>
        </w:tc>
        <w:tc>
          <w:tcPr>
            <w:tcW w:w="814" w:type="pct"/>
            <w:tcBorders>
              <w:top w:val="single" w:color="000000" w:sz="4" w:space="0"/>
              <w:left w:val="single" w:color="000000" w:sz="4" w:space="0"/>
              <w:bottom w:val="single" w:color="000000" w:sz="4" w:space="0"/>
              <w:right w:val="single" w:color="000000" w:sz="4" w:space="0"/>
            </w:tcBorders>
            <w:shd w:val="clear"/>
            <w:vAlign w:val="top"/>
          </w:tcPr>
          <w:p w14:paraId="01F62F73">
            <w:pPr>
              <w:jc w:val="left"/>
              <w:rPr>
                <w:rFonts w:hint="default" w:ascii="Arial" w:hAnsi="Arial" w:cs="Arial"/>
                <w:i w:val="0"/>
                <w:iCs w:val="0"/>
                <w:color w:val="000000"/>
                <w:sz w:val="22"/>
                <w:szCs w:val="22"/>
                <w:u w:val="none"/>
              </w:rPr>
            </w:pPr>
          </w:p>
        </w:tc>
      </w:tr>
      <w:tr w14:paraId="3C021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786" w:type="pct"/>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107F2E65">
            <w:pPr>
              <w:jc w:val="center"/>
              <w:rPr>
                <w:rFonts w:hint="default" w:ascii="Arial" w:hAnsi="Arial" w:cs="Arial"/>
                <w:i w:val="0"/>
                <w:iCs w:val="0"/>
                <w:color w:val="000000"/>
                <w:sz w:val="20"/>
                <w:szCs w:val="20"/>
                <w:u w:val="none"/>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19C63AC">
            <w:pPr>
              <w:jc w:val="center"/>
              <w:rPr>
                <w:rFonts w:hint="eastAsia" w:ascii="仿宋" w:hAnsi="仿宋" w:eastAsia="仿宋" w:cs="仿宋"/>
                <w:i w:val="0"/>
                <w:iCs w:val="0"/>
                <w:color w:val="000000"/>
                <w:sz w:val="20"/>
                <w:szCs w:val="20"/>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11D0BEF">
            <w:pPr>
              <w:jc w:val="center"/>
              <w:rPr>
                <w:rFonts w:hint="eastAsia" w:ascii="仿宋" w:hAnsi="仿宋" w:eastAsia="仿宋" w:cs="仿宋"/>
                <w:i w:val="0"/>
                <w:iCs w:val="0"/>
                <w:color w:val="000000"/>
                <w:sz w:val="20"/>
                <w:szCs w:val="20"/>
                <w:u w:val="none"/>
              </w:rPr>
            </w:pPr>
          </w:p>
        </w:tc>
        <w:tc>
          <w:tcPr>
            <w:tcW w:w="1467" w:type="pct"/>
            <w:gridSpan w:val="3"/>
            <w:tcBorders>
              <w:top w:val="single" w:color="000000" w:sz="4" w:space="0"/>
              <w:left w:val="single" w:color="000000" w:sz="4" w:space="0"/>
              <w:bottom w:val="single" w:color="000000" w:sz="4" w:space="0"/>
              <w:right w:val="single" w:color="000000" w:sz="4" w:space="0"/>
            </w:tcBorders>
            <w:shd w:val="clear"/>
            <w:vAlign w:val="top"/>
          </w:tcPr>
          <w:p w14:paraId="6A88D2FE">
            <w:pPr>
              <w:jc w:val="left"/>
              <w:rPr>
                <w:rFonts w:hint="default" w:ascii="Arial" w:hAnsi="Arial" w:cs="Arial"/>
                <w:i w:val="0"/>
                <w:iCs w:val="0"/>
                <w:color w:val="000000"/>
                <w:sz w:val="22"/>
                <w:szCs w:val="22"/>
                <w:u w:val="none"/>
              </w:rPr>
            </w:pPr>
          </w:p>
        </w:tc>
        <w:tc>
          <w:tcPr>
            <w:tcW w:w="817" w:type="pct"/>
            <w:tcBorders>
              <w:top w:val="single" w:color="000000" w:sz="4" w:space="0"/>
              <w:left w:val="single" w:color="000000" w:sz="4" w:space="0"/>
              <w:bottom w:val="single" w:color="000000" w:sz="4" w:space="0"/>
              <w:right w:val="single" w:color="000000" w:sz="4" w:space="0"/>
            </w:tcBorders>
            <w:shd w:val="clear"/>
            <w:vAlign w:val="top"/>
          </w:tcPr>
          <w:p w14:paraId="3576259F">
            <w:pPr>
              <w:jc w:val="left"/>
              <w:rPr>
                <w:rFonts w:hint="default" w:ascii="Arial" w:hAnsi="Arial" w:cs="Arial"/>
                <w:i w:val="0"/>
                <w:iCs w:val="0"/>
                <w:color w:val="000000"/>
                <w:sz w:val="22"/>
                <w:szCs w:val="22"/>
                <w:u w:val="none"/>
              </w:rPr>
            </w:pPr>
          </w:p>
        </w:tc>
        <w:tc>
          <w:tcPr>
            <w:tcW w:w="814" w:type="pct"/>
            <w:tcBorders>
              <w:top w:val="single" w:color="000000" w:sz="4" w:space="0"/>
              <w:left w:val="single" w:color="000000" w:sz="4" w:space="0"/>
              <w:bottom w:val="single" w:color="000000" w:sz="4" w:space="0"/>
              <w:right w:val="single" w:color="000000" w:sz="4" w:space="0"/>
            </w:tcBorders>
            <w:shd w:val="clear"/>
            <w:vAlign w:val="top"/>
          </w:tcPr>
          <w:p w14:paraId="3F1DABBC">
            <w:pPr>
              <w:jc w:val="left"/>
              <w:rPr>
                <w:rFonts w:hint="default" w:ascii="Arial" w:hAnsi="Arial" w:cs="Arial"/>
                <w:i w:val="0"/>
                <w:iCs w:val="0"/>
                <w:color w:val="000000"/>
                <w:sz w:val="22"/>
                <w:szCs w:val="22"/>
                <w:u w:val="none"/>
              </w:rPr>
            </w:pPr>
          </w:p>
        </w:tc>
      </w:tr>
      <w:tr w14:paraId="73A9F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786" w:type="pct"/>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A7961DB">
            <w:pPr>
              <w:jc w:val="center"/>
              <w:rPr>
                <w:rFonts w:hint="default" w:ascii="Arial" w:hAnsi="Arial" w:cs="Arial"/>
                <w:i w:val="0"/>
                <w:iCs w:val="0"/>
                <w:color w:val="000000"/>
                <w:sz w:val="20"/>
                <w:szCs w:val="20"/>
                <w:u w:val="none"/>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B98037D">
            <w:pPr>
              <w:jc w:val="center"/>
              <w:rPr>
                <w:rFonts w:hint="eastAsia" w:ascii="仿宋" w:hAnsi="仿宋" w:eastAsia="仿宋" w:cs="仿宋"/>
                <w:i w:val="0"/>
                <w:iCs w:val="0"/>
                <w:color w:val="000000"/>
                <w:sz w:val="20"/>
                <w:szCs w:val="20"/>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52A0DB5">
            <w:pPr>
              <w:jc w:val="center"/>
              <w:rPr>
                <w:rFonts w:hint="eastAsia" w:ascii="仿宋" w:hAnsi="仿宋" w:eastAsia="仿宋" w:cs="仿宋"/>
                <w:i w:val="0"/>
                <w:iCs w:val="0"/>
                <w:color w:val="000000"/>
                <w:sz w:val="20"/>
                <w:szCs w:val="20"/>
                <w:u w:val="none"/>
              </w:rPr>
            </w:pPr>
          </w:p>
        </w:tc>
        <w:tc>
          <w:tcPr>
            <w:tcW w:w="1467" w:type="pct"/>
            <w:gridSpan w:val="3"/>
            <w:tcBorders>
              <w:top w:val="single" w:color="000000" w:sz="4" w:space="0"/>
              <w:left w:val="single" w:color="000000" w:sz="4" w:space="0"/>
              <w:bottom w:val="single" w:color="000000" w:sz="4" w:space="0"/>
              <w:right w:val="single" w:color="000000" w:sz="4" w:space="0"/>
            </w:tcBorders>
            <w:shd w:val="clear"/>
            <w:vAlign w:val="top"/>
          </w:tcPr>
          <w:p w14:paraId="5550AFB4">
            <w:pPr>
              <w:jc w:val="left"/>
              <w:rPr>
                <w:rFonts w:hint="default" w:ascii="Arial" w:hAnsi="Arial" w:cs="Arial"/>
                <w:i w:val="0"/>
                <w:iCs w:val="0"/>
                <w:color w:val="000000"/>
                <w:sz w:val="22"/>
                <w:szCs w:val="22"/>
                <w:u w:val="none"/>
              </w:rPr>
            </w:pPr>
          </w:p>
        </w:tc>
        <w:tc>
          <w:tcPr>
            <w:tcW w:w="817" w:type="pct"/>
            <w:tcBorders>
              <w:top w:val="single" w:color="000000" w:sz="4" w:space="0"/>
              <w:left w:val="single" w:color="000000" w:sz="4" w:space="0"/>
              <w:bottom w:val="single" w:color="000000" w:sz="4" w:space="0"/>
              <w:right w:val="single" w:color="000000" w:sz="4" w:space="0"/>
            </w:tcBorders>
            <w:shd w:val="clear"/>
            <w:vAlign w:val="top"/>
          </w:tcPr>
          <w:p w14:paraId="2F431C70">
            <w:pPr>
              <w:jc w:val="left"/>
              <w:rPr>
                <w:rFonts w:hint="default" w:ascii="Arial" w:hAnsi="Arial" w:cs="Arial"/>
                <w:i w:val="0"/>
                <w:iCs w:val="0"/>
                <w:color w:val="000000"/>
                <w:sz w:val="22"/>
                <w:szCs w:val="22"/>
                <w:u w:val="none"/>
              </w:rPr>
            </w:pPr>
          </w:p>
        </w:tc>
        <w:tc>
          <w:tcPr>
            <w:tcW w:w="814" w:type="pct"/>
            <w:tcBorders>
              <w:top w:val="single" w:color="000000" w:sz="4" w:space="0"/>
              <w:left w:val="single" w:color="000000" w:sz="4" w:space="0"/>
              <w:bottom w:val="single" w:color="000000" w:sz="4" w:space="0"/>
              <w:right w:val="single" w:color="000000" w:sz="4" w:space="0"/>
            </w:tcBorders>
            <w:shd w:val="clear"/>
            <w:vAlign w:val="top"/>
          </w:tcPr>
          <w:p w14:paraId="5D4A2EDD">
            <w:pPr>
              <w:jc w:val="left"/>
              <w:rPr>
                <w:rFonts w:hint="default" w:ascii="Arial" w:hAnsi="Arial" w:cs="Arial"/>
                <w:i w:val="0"/>
                <w:iCs w:val="0"/>
                <w:color w:val="000000"/>
                <w:sz w:val="22"/>
                <w:szCs w:val="22"/>
                <w:u w:val="none"/>
              </w:rPr>
            </w:pPr>
          </w:p>
        </w:tc>
      </w:tr>
      <w:tr w14:paraId="7A526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786" w:type="pct"/>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30A9835">
            <w:pPr>
              <w:jc w:val="center"/>
              <w:rPr>
                <w:rFonts w:hint="default" w:ascii="Arial" w:hAnsi="Arial" w:cs="Arial"/>
                <w:i w:val="0"/>
                <w:iCs w:val="0"/>
                <w:color w:val="000000"/>
                <w:sz w:val="20"/>
                <w:szCs w:val="20"/>
                <w:u w:val="none"/>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76187FA">
            <w:pPr>
              <w:jc w:val="center"/>
              <w:rPr>
                <w:rFonts w:hint="eastAsia" w:ascii="仿宋" w:hAnsi="仿宋" w:eastAsia="仿宋" w:cs="仿宋"/>
                <w:i w:val="0"/>
                <w:iCs w:val="0"/>
                <w:color w:val="000000"/>
                <w:sz w:val="20"/>
                <w:szCs w:val="20"/>
                <w:u w:val="none"/>
              </w:rPr>
            </w:pPr>
          </w:p>
        </w:tc>
        <w:tc>
          <w:tcPr>
            <w:tcW w:w="597" w:type="pct"/>
            <w:vMerge w:val="restart"/>
            <w:tcBorders>
              <w:top w:val="single" w:color="000000" w:sz="4" w:space="0"/>
              <w:left w:val="single" w:color="000000" w:sz="4" w:space="0"/>
              <w:bottom w:val="single" w:color="000000" w:sz="4" w:space="0"/>
              <w:right w:val="single" w:color="000000" w:sz="4" w:space="0"/>
            </w:tcBorders>
            <w:shd w:val="clear"/>
            <w:vAlign w:val="center"/>
          </w:tcPr>
          <w:p w14:paraId="3B5D42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社会效益指标</w:t>
            </w:r>
          </w:p>
        </w:tc>
        <w:tc>
          <w:tcPr>
            <w:tcW w:w="1467" w:type="pct"/>
            <w:gridSpan w:val="3"/>
            <w:tcBorders>
              <w:top w:val="single" w:color="000000" w:sz="4" w:space="0"/>
              <w:left w:val="single" w:color="000000" w:sz="4" w:space="0"/>
              <w:bottom w:val="single" w:color="000000" w:sz="4" w:space="0"/>
              <w:right w:val="single" w:color="000000" w:sz="4" w:space="0"/>
            </w:tcBorders>
            <w:shd w:val="clear"/>
            <w:vAlign w:val="top"/>
          </w:tcPr>
          <w:p w14:paraId="4D024DA1">
            <w:pPr>
              <w:jc w:val="left"/>
              <w:rPr>
                <w:rFonts w:hint="default" w:ascii="Arial" w:hAnsi="Arial" w:cs="Arial"/>
                <w:i w:val="0"/>
                <w:iCs w:val="0"/>
                <w:color w:val="000000"/>
                <w:sz w:val="22"/>
                <w:szCs w:val="22"/>
                <w:u w:val="none"/>
              </w:rPr>
            </w:pPr>
          </w:p>
        </w:tc>
        <w:tc>
          <w:tcPr>
            <w:tcW w:w="817" w:type="pct"/>
            <w:tcBorders>
              <w:top w:val="single" w:color="000000" w:sz="4" w:space="0"/>
              <w:left w:val="single" w:color="000000" w:sz="4" w:space="0"/>
              <w:bottom w:val="single" w:color="000000" w:sz="4" w:space="0"/>
              <w:right w:val="single" w:color="000000" w:sz="4" w:space="0"/>
            </w:tcBorders>
            <w:shd w:val="clear"/>
            <w:vAlign w:val="top"/>
          </w:tcPr>
          <w:p w14:paraId="6B7368C6">
            <w:pPr>
              <w:jc w:val="left"/>
              <w:rPr>
                <w:rFonts w:hint="default" w:ascii="Arial" w:hAnsi="Arial" w:cs="Arial"/>
                <w:i w:val="0"/>
                <w:iCs w:val="0"/>
                <w:color w:val="000000"/>
                <w:sz w:val="22"/>
                <w:szCs w:val="22"/>
                <w:u w:val="none"/>
              </w:rPr>
            </w:pPr>
          </w:p>
        </w:tc>
        <w:tc>
          <w:tcPr>
            <w:tcW w:w="814" w:type="pct"/>
            <w:tcBorders>
              <w:top w:val="single" w:color="000000" w:sz="4" w:space="0"/>
              <w:left w:val="single" w:color="000000" w:sz="4" w:space="0"/>
              <w:bottom w:val="single" w:color="000000" w:sz="4" w:space="0"/>
              <w:right w:val="single" w:color="000000" w:sz="4" w:space="0"/>
            </w:tcBorders>
            <w:shd w:val="clear"/>
            <w:vAlign w:val="top"/>
          </w:tcPr>
          <w:p w14:paraId="65F5B77A">
            <w:pPr>
              <w:jc w:val="left"/>
              <w:rPr>
                <w:rFonts w:hint="default" w:ascii="Arial" w:hAnsi="Arial" w:cs="Arial"/>
                <w:i w:val="0"/>
                <w:iCs w:val="0"/>
                <w:color w:val="000000"/>
                <w:sz w:val="22"/>
                <w:szCs w:val="22"/>
                <w:u w:val="none"/>
              </w:rPr>
            </w:pPr>
          </w:p>
        </w:tc>
      </w:tr>
      <w:tr w14:paraId="6A00B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786" w:type="pct"/>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3B004C16">
            <w:pPr>
              <w:jc w:val="center"/>
              <w:rPr>
                <w:rFonts w:hint="default" w:ascii="Arial" w:hAnsi="Arial" w:cs="Arial"/>
                <w:i w:val="0"/>
                <w:iCs w:val="0"/>
                <w:color w:val="000000"/>
                <w:sz w:val="20"/>
                <w:szCs w:val="20"/>
                <w:u w:val="none"/>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1ACA884">
            <w:pPr>
              <w:jc w:val="center"/>
              <w:rPr>
                <w:rFonts w:hint="eastAsia" w:ascii="仿宋" w:hAnsi="仿宋" w:eastAsia="仿宋" w:cs="仿宋"/>
                <w:i w:val="0"/>
                <w:iCs w:val="0"/>
                <w:color w:val="000000"/>
                <w:sz w:val="20"/>
                <w:szCs w:val="20"/>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3E14229">
            <w:pPr>
              <w:jc w:val="center"/>
              <w:rPr>
                <w:rFonts w:hint="eastAsia" w:ascii="仿宋" w:hAnsi="仿宋" w:eastAsia="仿宋" w:cs="仿宋"/>
                <w:i w:val="0"/>
                <w:iCs w:val="0"/>
                <w:color w:val="000000"/>
                <w:sz w:val="20"/>
                <w:szCs w:val="20"/>
                <w:u w:val="none"/>
              </w:rPr>
            </w:pPr>
          </w:p>
        </w:tc>
        <w:tc>
          <w:tcPr>
            <w:tcW w:w="1467" w:type="pct"/>
            <w:gridSpan w:val="3"/>
            <w:tcBorders>
              <w:top w:val="single" w:color="000000" w:sz="4" w:space="0"/>
              <w:left w:val="single" w:color="000000" w:sz="4" w:space="0"/>
              <w:bottom w:val="single" w:color="000000" w:sz="4" w:space="0"/>
              <w:right w:val="single" w:color="000000" w:sz="4" w:space="0"/>
            </w:tcBorders>
            <w:shd w:val="clear"/>
            <w:vAlign w:val="top"/>
          </w:tcPr>
          <w:p w14:paraId="630BAC13">
            <w:pPr>
              <w:jc w:val="left"/>
              <w:rPr>
                <w:rFonts w:hint="default" w:ascii="Arial" w:hAnsi="Arial" w:cs="Arial"/>
                <w:i w:val="0"/>
                <w:iCs w:val="0"/>
                <w:color w:val="000000"/>
                <w:sz w:val="22"/>
                <w:szCs w:val="22"/>
                <w:u w:val="none"/>
              </w:rPr>
            </w:pPr>
          </w:p>
        </w:tc>
        <w:tc>
          <w:tcPr>
            <w:tcW w:w="817" w:type="pct"/>
            <w:tcBorders>
              <w:top w:val="single" w:color="000000" w:sz="4" w:space="0"/>
              <w:left w:val="single" w:color="000000" w:sz="4" w:space="0"/>
              <w:bottom w:val="single" w:color="000000" w:sz="4" w:space="0"/>
              <w:right w:val="single" w:color="000000" w:sz="4" w:space="0"/>
            </w:tcBorders>
            <w:shd w:val="clear"/>
            <w:vAlign w:val="top"/>
          </w:tcPr>
          <w:p w14:paraId="11893FE3">
            <w:pPr>
              <w:jc w:val="left"/>
              <w:rPr>
                <w:rFonts w:hint="default" w:ascii="Arial" w:hAnsi="Arial" w:cs="Arial"/>
                <w:i w:val="0"/>
                <w:iCs w:val="0"/>
                <w:color w:val="000000"/>
                <w:sz w:val="22"/>
                <w:szCs w:val="22"/>
                <w:u w:val="none"/>
              </w:rPr>
            </w:pPr>
          </w:p>
        </w:tc>
        <w:tc>
          <w:tcPr>
            <w:tcW w:w="814" w:type="pct"/>
            <w:tcBorders>
              <w:top w:val="single" w:color="000000" w:sz="4" w:space="0"/>
              <w:left w:val="single" w:color="000000" w:sz="4" w:space="0"/>
              <w:bottom w:val="single" w:color="000000" w:sz="4" w:space="0"/>
              <w:right w:val="single" w:color="000000" w:sz="4" w:space="0"/>
            </w:tcBorders>
            <w:shd w:val="clear"/>
            <w:vAlign w:val="top"/>
          </w:tcPr>
          <w:p w14:paraId="5F3DAF37">
            <w:pPr>
              <w:jc w:val="left"/>
              <w:rPr>
                <w:rFonts w:hint="default" w:ascii="Arial" w:hAnsi="Arial" w:cs="Arial"/>
                <w:i w:val="0"/>
                <w:iCs w:val="0"/>
                <w:color w:val="000000"/>
                <w:sz w:val="22"/>
                <w:szCs w:val="22"/>
                <w:u w:val="none"/>
              </w:rPr>
            </w:pPr>
          </w:p>
        </w:tc>
      </w:tr>
      <w:tr w14:paraId="1E632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786" w:type="pct"/>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139BA06">
            <w:pPr>
              <w:jc w:val="center"/>
              <w:rPr>
                <w:rFonts w:hint="default" w:ascii="Arial" w:hAnsi="Arial" w:cs="Arial"/>
                <w:i w:val="0"/>
                <w:iCs w:val="0"/>
                <w:color w:val="000000"/>
                <w:sz w:val="20"/>
                <w:szCs w:val="20"/>
                <w:u w:val="none"/>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C91D96B">
            <w:pPr>
              <w:jc w:val="center"/>
              <w:rPr>
                <w:rFonts w:hint="eastAsia" w:ascii="仿宋" w:hAnsi="仿宋" w:eastAsia="仿宋" w:cs="仿宋"/>
                <w:i w:val="0"/>
                <w:iCs w:val="0"/>
                <w:color w:val="000000"/>
                <w:sz w:val="20"/>
                <w:szCs w:val="20"/>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AB4E3E0">
            <w:pPr>
              <w:jc w:val="center"/>
              <w:rPr>
                <w:rFonts w:hint="eastAsia" w:ascii="仿宋" w:hAnsi="仿宋" w:eastAsia="仿宋" w:cs="仿宋"/>
                <w:i w:val="0"/>
                <w:iCs w:val="0"/>
                <w:color w:val="000000"/>
                <w:sz w:val="20"/>
                <w:szCs w:val="20"/>
                <w:u w:val="none"/>
              </w:rPr>
            </w:pPr>
          </w:p>
        </w:tc>
        <w:tc>
          <w:tcPr>
            <w:tcW w:w="1467" w:type="pct"/>
            <w:gridSpan w:val="3"/>
            <w:tcBorders>
              <w:top w:val="single" w:color="000000" w:sz="4" w:space="0"/>
              <w:left w:val="single" w:color="000000" w:sz="4" w:space="0"/>
              <w:bottom w:val="single" w:color="000000" w:sz="4" w:space="0"/>
              <w:right w:val="single" w:color="000000" w:sz="4" w:space="0"/>
            </w:tcBorders>
            <w:shd w:val="clear"/>
            <w:vAlign w:val="top"/>
          </w:tcPr>
          <w:p w14:paraId="681CAC10">
            <w:pPr>
              <w:jc w:val="left"/>
              <w:rPr>
                <w:rFonts w:hint="default" w:ascii="Arial" w:hAnsi="Arial" w:cs="Arial"/>
                <w:i w:val="0"/>
                <w:iCs w:val="0"/>
                <w:color w:val="000000"/>
                <w:sz w:val="22"/>
                <w:szCs w:val="22"/>
                <w:u w:val="none"/>
              </w:rPr>
            </w:pPr>
          </w:p>
        </w:tc>
        <w:tc>
          <w:tcPr>
            <w:tcW w:w="817" w:type="pct"/>
            <w:tcBorders>
              <w:top w:val="single" w:color="000000" w:sz="4" w:space="0"/>
              <w:left w:val="single" w:color="000000" w:sz="4" w:space="0"/>
              <w:bottom w:val="single" w:color="000000" w:sz="4" w:space="0"/>
              <w:right w:val="single" w:color="000000" w:sz="4" w:space="0"/>
            </w:tcBorders>
            <w:shd w:val="clear"/>
            <w:vAlign w:val="top"/>
          </w:tcPr>
          <w:p w14:paraId="2F7374EC">
            <w:pPr>
              <w:jc w:val="left"/>
              <w:rPr>
                <w:rFonts w:hint="default" w:ascii="Arial" w:hAnsi="Arial" w:cs="Arial"/>
                <w:i w:val="0"/>
                <w:iCs w:val="0"/>
                <w:color w:val="000000"/>
                <w:sz w:val="22"/>
                <w:szCs w:val="22"/>
                <w:u w:val="none"/>
              </w:rPr>
            </w:pPr>
          </w:p>
        </w:tc>
        <w:tc>
          <w:tcPr>
            <w:tcW w:w="814" w:type="pct"/>
            <w:tcBorders>
              <w:top w:val="single" w:color="000000" w:sz="4" w:space="0"/>
              <w:left w:val="single" w:color="000000" w:sz="4" w:space="0"/>
              <w:bottom w:val="single" w:color="000000" w:sz="4" w:space="0"/>
              <w:right w:val="single" w:color="000000" w:sz="4" w:space="0"/>
            </w:tcBorders>
            <w:shd w:val="clear"/>
            <w:vAlign w:val="top"/>
          </w:tcPr>
          <w:p w14:paraId="132D9271">
            <w:pPr>
              <w:jc w:val="left"/>
              <w:rPr>
                <w:rFonts w:hint="default" w:ascii="Arial" w:hAnsi="Arial" w:cs="Arial"/>
                <w:i w:val="0"/>
                <w:iCs w:val="0"/>
                <w:color w:val="000000"/>
                <w:sz w:val="22"/>
                <w:szCs w:val="22"/>
                <w:u w:val="none"/>
              </w:rPr>
            </w:pPr>
          </w:p>
        </w:tc>
      </w:tr>
      <w:tr w14:paraId="775D3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786" w:type="pct"/>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39C821F">
            <w:pPr>
              <w:jc w:val="center"/>
              <w:rPr>
                <w:rFonts w:hint="default" w:ascii="Arial" w:hAnsi="Arial" w:cs="Arial"/>
                <w:i w:val="0"/>
                <w:iCs w:val="0"/>
                <w:color w:val="000000"/>
                <w:sz w:val="20"/>
                <w:szCs w:val="20"/>
                <w:u w:val="none"/>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4E27053">
            <w:pPr>
              <w:jc w:val="center"/>
              <w:rPr>
                <w:rFonts w:hint="eastAsia" w:ascii="仿宋" w:hAnsi="仿宋" w:eastAsia="仿宋" w:cs="仿宋"/>
                <w:i w:val="0"/>
                <w:iCs w:val="0"/>
                <w:color w:val="000000"/>
                <w:sz w:val="20"/>
                <w:szCs w:val="20"/>
                <w:u w:val="none"/>
              </w:rPr>
            </w:pPr>
          </w:p>
        </w:tc>
        <w:tc>
          <w:tcPr>
            <w:tcW w:w="597" w:type="pct"/>
            <w:vMerge w:val="restart"/>
            <w:tcBorders>
              <w:top w:val="single" w:color="000000" w:sz="4" w:space="0"/>
              <w:left w:val="single" w:color="000000" w:sz="4" w:space="0"/>
              <w:bottom w:val="single" w:color="000000" w:sz="4" w:space="0"/>
              <w:right w:val="single" w:color="000000" w:sz="4" w:space="0"/>
            </w:tcBorders>
            <w:shd w:val="clear"/>
            <w:vAlign w:val="center"/>
          </w:tcPr>
          <w:p w14:paraId="449F18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生态效益指标</w:t>
            </w:r>
          </w:p>
        </w:tc>
        <w:tc>
          <w:tcPr>
            <w:tcW w:w="1467" w:type="pct"/>
            <w:gridSpan w:val="3"/>
            <w:tcBorders>
              <w:top w:val="single" w:color="000000" w:sz="4" w:space="0"/>
              <w:left w:val="single" w:color="000000" w:sz="4" w:space="0"/>
              <w:bottom w:val="single" w:color="000000" w:sz="4" w:space="0"/>
              <w:right w:val="single" w:color="000000" w:sz="4" w:space="0"/>
            </w:tcBorders>
            <w:shd w:val="clear"/>
            <w:vAlign w:val="top"/>
          </w:tcPr>
          <w:p w14:paraId="6C9663D2">
            <w:pPr>
              <w:jc w:val="left"/>
              <w:rPr>
                <w:rFonts w:hint="default" w:ascii="Arial" w:hAnsi="Arial" w:cs="Arial"/>
                <w:i w:val="0"/>
                <w:iCs w:val="0"/>
                <w:color w:val="000000"/>
                <w:sz w:val="22"/>
                <w:szCs w:val="22"/>
                <w:u w:val="none"/>
              </w:rPr>
            </w:pPr>
          </w:p>
        </w:tc>
        <w:tc>
          <w:tcPr>
            <w:tcW w:w="817" w:type="pct"/>
            <w:tcBorders>
              <w:top w:val="single" w:color="000000" w:sz="4" w:space="0"/>
              <w:left w:val="single" w:color="000000" w:sz="4" w:space="0"/>
              <w:bottom w:val="single" w:color="000000" w:sz="4" w:space="0"/>
              <w:right w:val="single" w:color="000000" w:sz="4" w:space="0"/>
            </w:tcBorders>
            <w:shd w:val="clear"/>
            <w:vAlign w:val="top"/>
          </w:tcPr>
          <w:p w14:paraId="064A0864">
            <w:pPr>
              <w:jc w:val="left"/>
              <w:rPr>
                <w:rFonts w:hint="default" w:ascii="Arial" w:hAnsi="Arial" w:cs="Arial"/>
                <w:i w:val="0"/>
                <w:iCs w:val="0"/>
                <w:color w:val="000000"/>
                <w:sz w:val="22"/>
                <w:szCs w:val="22"/>
                <w:u w:val="none"/>
              </w:rPr>
            </w:pPr>
          </w:p>
        </w:tc>
        <w:tc>
          <w:tcPr>
            <w:tcW w:w="814" w:type="pct"/>
            <w:tcBorders>
              <w:top w:val="single" w:color="000000" w:sz="4" w:space="0"/>
              <w:left w:val="single" w:color="000000" w:sz="4" w:space="0"/>
              <w:bottom w:val="single" w:color="000000" w:sz="4" w:space="0"/>
              <w:right w:val="single" w:color="000000" w:sz="4" w:space="0"/>
            </w:tcBorders>
            <w:shd w:val="clear"/>
            <w:vAlign w:val="top"/>
          </w:tcPr>
          <w:p w14:paraId="4C4E99E2">
            <w:pPr>
              <w:jc w:val="left"/>
              <w:rPr>
                <w:rFonts w:hint="default" w:ascii="Arial" w:hAnsi="Arial" w:cs="Arial"/>
                <w:i w:val="0"/>
                <w:iCs w:val="0"/>
                <w:color w:val="000000"/>
                <w:sz w:val="22"/>
                <w:szCs w:val="22"/>
                <w:u w:val="none"/>
              </w:rPr>
            </w:pPr>
          </w:p>
        </w:tc>
      </w:tr>
      <w:tr w14:paraId="17A24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786" w:type="pct"/>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87E4DC8">
            <w:pPr>
              <w:jc w:val="center"/>
              <w:rPr>
                <w:rFonts w:hint="default" w:ascii="Arial" w:hAnsi="Arial" w:cs="Arial"/>
                <w:i w:val="0"/>
                <w:iCs w:val="0"/>
                <w:color w:val="000000"/>
                <w:sz w:val="20"/>
                <w:szCs w:val="20"/>
                <w:u w:val="none"/>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261A8E9">
            <w:pPr>
              <w:jc w:val="center"/>
              <w:rPr>
                <w:rFonts w:hint="eastAsia" w:ascii="仿宋" w:hAnsi="仿宋" w:eastAsia="仿宋" w:cs="仿宋"/>
                <w:i w:val="0"/>
                <w:iCs w:val="0"/>
                <w:color w:val="000000"/>
                <w:sz w:val="20"/>
                <w:szCs w:val="20"/>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646593F">
            <w:pPr>
              <w:jc w:val="center"/>
              <w:rPr>
                <w:rFonts w:hint="eastAsia" w:ascii="仿宋" w:hAnsi="仿宋" w:eastAsia="仿宋" w:cs="仿宋"/>
                <w:i w:val="0"/>
                <w:iCs w:val="0"/>
                <w:color w:val="000000"/>
                <w:sz w:val="20"/>
                <w:szCs w:val="20"/>
                <w:u w:val="none"/>
              </w:rPr>
            </w:pPr>
          </w:p>
        </w:tc>
        <w:tc>
          <w:tcPr>
            <w:tcW w:w="1467" w:type="pct"/>
            <w:gridSpan w:val="3"/>
            <w:tcBorders>
              <w:top w:val="single" w:color="000000" w:sz="4" w:space="0"/>
              <w:left w:val="single" w:color="000000" w:sz="4" w:space="0"/>
              <w:bottom w:val="single" w:color="000000" w:sz="4" w:space="0"/>
              <w:right w:val="single" w:color="000000" w:sz="4" w:space="0"/>
            </w:tcBorders>
            <w:shd w:val="clear"/>
            <w:vAlign w:val="top"/>
          </w:tcPr>
          <w:p w14:paraId="15564B6C">
            <w:pPr>
              <w:jc w:val="left"/>
              <w:rPr>
                <w:rFonts w:hint="default" w:ascii="Arial" w:hAnsi="Arial" w:cs="Arial"/>
                <w:i w:val="0"/>
                <w:iCs w:val="0"/>
                <w:color w:val="000000"/>
                <w:sz w:val="22"/>
                <w:szCs w:val="22"/>
                <w:u w:val="none"/>
              </w:rPr>
            </w:pPr>
          </w:p>
        </w:tc>
        <w:tc>
          <w:tcPr>
            <w:tcW w:w="817" w:type="pct"/>
            <w:tcBorders>
              <w:top w:val="single" w:color="000000" w:sz="4" w:space="0"/>
              <w:left w:val="single" w:color="000000" w:sz="4" w:space="0"/>
              <w:bottom w:val="single" w:color="000000" w:sz="4" w:space="0"/>
              <w:right w:val="single" w:color="000000" w:sz="4" w:space="0"/>
            </w:tcBorders>
            <w:shd w:val="clear"/>
            <w:vAlign w:val="top"/>
          </w:tcPr>
          <w:p w14:paraId="58E48DF8">
            <w:pPr>
              <w:jc w:val="left"/>
              <w:rPr>
                <w:rFonts w:hint="default" w:ascii="Arial" w:hAnsi="Arial" w:cs="Arial"/>
                <w:i w:val="0"/>
                <w:iCs w:val="0"/>
                <w:color w:val="000000"/>
                <w:sz w:val="22"/>
                <w:szCs w:val="22"/>
                <w:u w:val="none"/>
              </w:rPr>
            </w:pPr>
          </w:p>
        </w:tc>
        <w:tc>
          <w:tcPr>
            <w:tcW w:w="814" w:type="pct"/>
            <w:tcBorders>
              <w:top w:val="single" w:color="000000" w:sz="4" w:space="0"/>
              <w:left w:val="single" w:color="000000" w:sz="4" w:space="0"/>
              <w:bottom w:val="single" w:color="000000" w:sz="4" w:space="0"/>
              <w:right w:val="single" w:color="000000" w:sz="4" w:space="0"/>
            </w:tcBorders>
            <w:shd w:val="clear"/>
            <w:vAlign w:val="top"/>
          </w:tcPr>
          <w:p w14:paraId="2D127CAA">
            <w:pPr>
              <w:jc w:val="left"/>
              <w:rPr>
                <w:rFonts w:hint="default" w:ascii="Arial" w:hAnsi="Arial" w:cs="Arial"/>
                <w:i w:val="0"/>
                <w:iCs w:val="0"/>
                <w:color w:val="000000"/>
                <w:sz w:val="22"/>
                <w:szCs w:val="22"/>
                <w:u w:val="none"/>
              </w:rPr>
            </w:pPr>
          </w:p>
        </w:tc>
      </w:tr>
      <w:tr w14:paraId="284F8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786" w:type="pct"/>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CEE2FBF">
            <w:pPr>
              <w:jc w:val="center"/>
              <w:rPr>
                <w:rFonts w:hint="default" w:ascii="Arial" w:hAnsi="Arial" w:cs="Arial"/>
                <w:i w:val="0"/>
                <w:iCs w:val="0"/>
                <w:color w:val="000000"/>
                <w:sz w:val="20"/>
                <w:szCs w:val="20"/>
                <w:u w:val="none"/>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E61D19E">
            <w:pPr>
              <w:jc w:val="center"/>
              <w:rPr>
                <w:rFonts w:hint="eastAsia" w:ascii="仿宋" w:hAnsi="仿宋" w:eastAsia="仿宋" w:cs="仿宋"/>
                <w:i w:val="0"/>
                <w:iCs w:val="0"/>
                <w:color w:val="000000"/>
                <w:sz w:val="20"/>
                <w:szCs w:val="20"/>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A758577">
            <w:pPr>
              <w:jc w:val="center"/>
              <w:rPr>
                <w:rFonts w:hint="eastAsia" w:ascii="仿宋" w:hAnsi="仿宋" w:eastAsia="仿宋" w:cs="仿宋"/>
                <w:i w:val="0"/>
                <w:iCs w:val="0"/>
                <w:color w:val="000000"/>
                <w:sz w:val="20"/>
                <w:szCs w:val="20"/>
                <w:u w:val="none"/>
              </w:rPr>
            </w:pPr>
          </w:p>
        </w:tc>
        <w:tc>
          <w:tcPr>
            <w:tcW w:w="1467" w:type="pct"/>
            <w:gridSpan w:val="3"/>
            <w:tcBorders>
              <w:top w:val="single" w:color="000000" w:sz="4" w:space="0"/>
              <w:left w:val="single" w:color="000000" w:sz="4" w:space="0"/>
              <w:bottom w:val="single" w:color="000000" w:sz="4" w:space="0"/>
              <w:right w:val="single" w:color="000000" w:sz="4" w:space="0"/>
            </w:tcBorders>
            <w:shd w:val="clear"/>
            <w:vAlign w:val="top"/>
          </w:tcPr>
          <w:p w14:paraId="2BF42DDE">
            <w:pPr>
              <w:jc w:val="left"/>
              <w:rPr>
                <w:rFonts w:hint="default" w:ascii="Arial" w:hAnsi="Arial" w:cs="Arial"/>
                <w:i w:val="0"/>
                <w:iCs w:val="0"/>
                <w:color w:val="000000"/>
                <w:sz w:val="22"/>
                <w:szCs w:val="22"/>
                <w:u w:val="none"/>
              </w:rPr>
            </w:pPr>
          </w:p>
        </w:tc>
        <w:tc>
          <w:tcPr>
            <w:tcW w:w="817" w:type="pct"/>
            <w:tcBorders>
              <w:top w:val="single" w:color="000000" w:sz="4" w:space="0"/>
              <w:left w:val="single" w:color="000000" w:sz="4" w:space="0"/>
              <w:bottom w:val="single" w:color="000000" w:sz="4" w:space="0"/>
              <w:right w:val="single" w:color="000000" w:sz="4" w:space="0"/>
            </w:tcBorders>
            <w:shd w:val="clear"/>
            <w:vAlign w:val="top"/>
          </w:tcPr>
          <w:p w14:paraId="11974E94">
            <w:pPr>
              <w:jc w:val="left"/>
              <w:rPr>
                <w:rFonts w:hint="default" w:ascii="Arial" w:hAnsi="Arial" w:cs="Arial"/>
                <w:i w:val="0"/>
                <w:iCs w:val="0"/>
                <w:color w:val="000000"/>
                <w:sz w:val="22"/>
                <w:szCs w:val="22"/>
                <w:u w:val="none"/>
              </w:rPr>
            </w:pPr>
          </w:p>
        </w:tc>
        <w:tc>
          <w:tcPr>
            <w:tcW w:w="814" w:type="pct"/>
            <w:tcBorders>
              <w:top w:val="single" w:color="000000" w:sz="4" w:space="0"/>
              <w:left w:val="single" w:color="000000" w:sz="4" w:space="0"/>
              <w:bottom w:val="single" w:color="000000" w:sz="4" w:space="0"/>
              <w:right w:val="single" w:color="000000" w:sz="4" w:space="0"/>
            </w:tcBorders>
            <w:shd w:val="clear"/>
            <w:vAlign w:val="top"/>
          </w:tcPr>
          <w:p w14:paraId="4A6B7BC3">
            <w:pPr>
              <w:jc w:val="left"/>
              <w:rPr>
                <w:rFonts w:hint="default" w:ascii="Arial" w:hAnsi="Arial" w:cs="Arial"/>
                <w:i w:val="0"/>
                <w:iCs w:val="0"/>
                <w:color w:val="000000"/>
                <w:sz w:val="22"/>
                <w:szCs w:val="22"/>
                <w:u w:val="none"/>
              </w:rPr>
            </w:pPr>
          </w:p>
        </w:tc>
      </w:tr>
      <w:tr w14:paraId="39D9F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786" w:type="pct"/>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C898735">
            <w:pPr>
              <w:jc w:val="center"/>
              <w:rPr>
                <w:rFonts w:hint="default" w:ascii="Arial" w:hAnsi="Arial" w:cs="Arial"/>
                <w:i w:val="0"/>
                <w:iCs w:val="0"/>
                <w:color w:val="000000"/>
                <w:sz w:val="20"/>
                <w:szCs w:val="20"/>
                <w:u w:val="none"/>
              </w:rPr>
            </w:pPr>
          </w:p>
        </w:tc>
        <w:tc>
          <w:tcPr>
            <w:tcW w:w="515" w:type="pct"/>
            <w:tcBorders>
              <w:top w:val="single" w:color="000000" w:sz="4" w:space="0"/>
              <w:left w:val="single" w:color="000000" w:sz="4" w:space="0"/>
              <w:bottom w:val="single" w:color="000000" w:sz="4" w:space="0"/>
              <w:right w:val="single" w:color="000000" w:sz="4" w:space="0"/>
            </w:tcBorders>
            <w:shd w:val="clear"/>
            <w:vAlign w:val="center"/>
          </w:tcPr>
          <w:p w14:paraId="3E3749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满意度指标</w:t>
            </w:r>
          </w:p>
        </w:tc>
        <w:tc>
          <w:tcPr>
            <w:tcW w:w="597" w:type="pct"/>
            <w:tcBorders>
              <w:top w:val="single" w:color="000000" w:sz="4" w:space="0"/>
              <w:left w:val="single" w:color="000000" w:sz="4" w:space="0"/>
              <w:bottom w:val="single" w:color="000000" w:sz="4" w:space="0"/>
              <w:right w:val="single" w:color="000000" w:sz="4" w:space="0"/>
            </w:tcBorders>
            <w:shd w:val="clear"/>
            <w:vAlign w:val="center"/>
          </w:tcPr>
          <w:p w14:paraId="33F3D3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具体指标</w:t>
            </w:r>
          </w:p>
        </w:tc>
        <w:tc>
          <w:tcPr>
            <w:tcW w:w="1467" w:type="pct"/>
            <w:gridSpan w:val="3"/>
            <w:tcBorders>
              <w:top w:val="single" w:color="000000" w:sz="4" w:space="0"/>
              <w:left w:val="single" w:color="000000" w:sz="4" w:space="0"/>
              <w:bottom w:val="single" w:color="000000" w:sz="4" w:space="0"/>
              <w:right w:val="single" w:color="000000" w:sz="4" w:space="0"/>
            </w:tcBorders>
            <w:shd w:val="clear"/>
            <w:vAlign w:val="top"/>
          </w:tcPr>
          <w:p w14:paraId="6F05D53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招商入驻企业满意度</w:t>
            </w:r>
          </w:p>
        </w:tc>
        <w:tc>
          <w:tcPr>
            <w:tcW w:w="817" w:type="pct"/>
            <w:tcBorders>
              <w:top w:val="single" w:color="000000" w:sz="4" w:space="0"/>
              <w:left w:val="single" w:color="000000" w:sz="4" w:space="0"/>
              <w:bottom w:val="single" w:color="000000" w:sz="4" w:space="0"/>
              <w:right w:val="single" w:color="000000" w:sz="4" w:space="0"/>
            </w:tcBorders>
            <w:shd w:val="clear"/>
            <w:vAlign w:val="top"/>
          </w:tcPr>
          <w:p w14:paraId="1ABD58A6">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≥95%</w:t>
            </w:r>
          </w:p>
        </w:tc>
        <w:tc>
          <w:tcPr>
            <w:tcW w:w="814" w:type="pct"/>
            <w:tcBorders>
              <w:top w:val="single" w:color="000000" w:sz="4" w:space="0"/>
              <w:left w:val="single" w:color="000000" w:sz="4" w:space="0"/>
              <w:bottom w:val="single" w:color="000000" w:sz="4" w:space="0"/>
              <w:right w:val="single" w:color="000000" w:sz="4" w:space="0"/>
            </w:tcBorders>
            <w:shd w:val="clear"/>
            <w:vAlign w:val="top"/>
          </w:tcPr>
          <w:p w14:paraId="1018325E">
            <w:pPr>
              <w:jc w:val="left"/>
              <w:rPr>
                <w:rFonts w:hint="default" w:ascii="Arial" w:hAnsi="Arial" w:cs="Arial"/>
                <w:i w:val="0"/>
                <w:iCs w:val="0"/>
                <w:color w:val="000000"/>
                <w:sz w:val="22"/>
                <w:szCs w:val="22"/>
                <w:u w:val="none"/>
              </w:rPr>
            </w:pPr>
          </w:p>
        </w:tc>
      </w:tr>
      <w:tr w14:paraId="0E880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2" w:hRule="atLeast"/>
        </w:trPr>
        <w:tc>
          <w:tcPr>
            <w:tcW w:w="786" w:type="pct"/>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C7608FC">
            <w:pPr>
              <w:jc w:val="center"/>
              <w:rPr>
                <w:rFonts w:hint="default" w:ascii="Arial" w:hAnsi="Arial" w:cs="Arial"/>
                <w:i w:val="0"/>
                <w:iCs w:val="0"/>
                <w:color w:val="000000"/>
                <w:sz w:val="20"/>
                <w:szCs w:val="20"/>
                <w:u w:val="none"/>
              </w:rPr>
            </w:pPr>
          </w:p>
        </w:tc>
        <w:tc>
          <w:tcPr>
            <w:tcW w:w="515" w:type="pct"/>
            <w:tcBorders>
              <w:top w:val="single" w:color="000000" w:sz="4" w:space="0"/>
              <w:left w:val="single" w:color="000000" w:sz="4" w:space="0"/>
              <w:bottom w:val="single" w:color="000000" w:sz="4" w:space="0"/>
              <w:right w:val="single" w:color="000000" w:sz="4" w:space="0"/>
            </w:tcBorders>
            <w:shd w:val="clear"/>
            <w:vAlign w:val="center"/>
          </w:tcPr>
          <w:p w14:paraId="7D3A1D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w:t>
            </w:r>
          </w:p>
        </w:tc>
        <w:tc>
          <w:tcPr>
            <w:tcW w:w="597" w:type="pct"/>
            <w:tcBorders>
              <w:top w:val="single" w:color="000000" w:sz="4" w:space="0"/>
              <w:left w:val="single" w:color="000000" w:sz="4" w:space="0"/>
              <w:bottom w:val="single" w:color="000000" w:sz="4" w:space="0"/>
              <w:right w:val="single" w:color="000000" w:sz="4" w:space="0"/>
            </w:tcBorders>
            <w:shd w:val="clear"/>
            <w:vAlign w:val="top"/>
          </w:tcPr>
          <w:p w14:paraId="3A98A485">
            <w:pPr>
              <w:jc w:val="left"/>
              <w:rPr>
                <w:rFonts w:hint="default" w:ascii="Arial" w:hAnsi="Arial" w:cs="Arial"/>
                <w:i w:val="0"/>
                <w:iCs w:val="0"/>
                <w:color w:val="000000"/>
                <w:sz w:val="22"/>
                <w:szCs w:val="22"/>
                <w:u w:val="none"/>
              </w:rPr>
            </w:pPr>
          </w:p>
        </w:tc>
        <w:tc>
          <w:tcPr>
            <w:tcW w:w="1467" w:type="pct"/>
            <w:gridSpan w:val="3"/>
            <w:tcBorders>
              <w:top w:val="single" w:color="000000" w:sz="4" w:space="0"/>
              <w:left w:val="single" w:color="000000" w:sz="4" w:space="0"/>
              <w:bottom w:val="single" w:color="000000" w:sz="4" w:space="0"/>
              <w:right w:val="single" w:color="000000" w:sz="4" w:space="0"/>
            </w:tcBorders>
            <w:shd w:val="clear"/>
            <w:vAlign w:val="top"/>
          </w:tcPr>
          <w:p w14:paraId="629F79FB">
            <w:pPr>
              <w:jc w:val="left"/>
              <w:rPr>
                <w:rFonts w:hint="default" w:ascii="Arial" w:hAnsi="Arial" w:cs="Arial"/>
                <w:i w:val="0"/>
                <w:iCs w:val="0"/>
                <w:color w:val="000000"/>
                <w:sz w:val="22"/>
                <w:szCs w:val="22"/>
                <w:u w:val="none"/>
              </w:rPr>
            </w:pPr>
          </w:p>
        </w:tc>
        <w:tc>
          <w:tcPr>
            <w:tcW w:w="817" w:type="pct"/>
            <w:tcBorders>
              <w:top w:val="single" w:color="000000" w:sz="4" w:space="0"/>
              <w:left w:val="single" w:color="000000" w:sz="4" w:space="0"/>
              <w:bottom w:val="single" w:color="000000" w:sz="4" w:space="0"/>
              <w:right w:val="single" w:color="000000" w:sz="4" w:space="0"/>
            </w:tcBorders>
            <w:shd w:val="clear"/>
            <w:vAlign w:val="top"/>
          </w:tcPr>
          <w:p w14:paraId="785CB37A">
            <w:pPr>
              <w:jc w:val="left"/>
              <w:rPr>
                <w:rFonts w:hint="default" w:ascii="Arial" w:hAnsi="Arial" w:cs="Arial"/>
                <w:i w:val="0"/>
                <w:iCs w:val="0"/>
                <w:color w:val="000000"/>
                <w:sz w:val="22"/>
                <w:szCs w:val="22"/>
                <w:u w:val="none"/>
              </w:rPr>
            </w:pPr>
          </w:p>
        </w:tc>
        <w:tc>
          <w:tcPr>
            <w:tcW w:w="814" w:type="pct"/>
            <w:tcBorders>
              <w:top w:val="single" w:color="000000" w:sz="4" w:space="0"/>
              <w:left w:val="single" w:color="000000" w:sz="4" w:space="0"/>
              <w:bottom w:val="single" w:color="000000" w:sz="4" w:space="0"/>
              <w:right w:val="single" w:color="000000" w:sz="4" w:space="0"/>
            </w:tcBorders>
            <w:shd w:val="clear"/>
            <w:vAlign w:val="top"/>
          </w:tcPr>
          <w:p w14:paraId="525B21EF">
            <w:pPr>
              <w:jc w:val="left"/>
              <w:rPr>
                <w:rFonts w:hint="default" w:ascii="Arial" w:hAnsi="Arial" w:cs="Arial"/>
                <w:i w:val="0"/>
                <w:iCs w:val="0"/>
                <w:color w:val="000000"/>
                <w:sz w:val="22"/>
                <w:szCs w:val="22"/>
                <w:u w:val="none"/>
              </w:rPr>
            </w:pPr>
          </w:p>
        </w:tc>
      </w:tr>
    </w:tbl>
    <w:p w14:paraId="246CE01A">
      <w:pPr>
        <w:widowControl/>
        <w:numPr>
          <w:numId w:val="0"/>
        </w:numPr>
        <w:shd w:val="clear" w:color="auto" w:fill="FFFFFF"/>
        <w:spacing w:line="560" w:lineRule="exact"/>
        <w:ind w:leftChars="200"/>
        <w:jc w:val="left"/>
        <w:rPr>
          <w:rFonts w:hint="default" w:asciiTheme="minorEastAsia" w:hAnsiTheme="minorEastAsia" w:eastAsiaTheme="minorEastAsia" w:cstheme="minorEastAsia"/>
          <w:color w:val="auto"/>
          <w:kern w:val="0"/>
          <w:sz w:val="28"/>
          <w:szCs w:val="28"/>
          <w:lang w:val="en-US" w:eastAsia="zh-CN"/>
        </w:rPr>
      </w:pPr>
    </w:p>
    <w:p w14:paraId="6D8EFAC1">
      <w:pPr>
        <w:widowControl/>
        <w:shd w:val="clear" w:color="auto" w:fill="FFFFFF"/>
        <w:spacing w:line="560" w:lineRule="exact"/>
        <w:ind w:firstLine="240" w:firstLineChars="100"/>
        <w:jc w:val="left"/>
        <w:rPr>
          <w:rFonts w:ascii="微软雅黑" w:hAnsi="微软雅黑" w:eastAsia="微软雅黑" w:cs="微软雅黑"/>
          <w:b/>
          <w:bCs/>
          <w:color w:val="auto"/>
          <w:kern w:val="0"/>
          <w:sz w:val="24"/>
          <w:shd w:val="clear" w:color="auto" w:fill="FFFFFF"/>
        </w:rPr>
      </w:pPr>
      <w:r>
        <w:rPr>
          <w:rStyle w:val="10"/>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71C32274">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（一）财政拨款（补助）：指区级财政当年拨付的资金。</w:t>
      </w:r>
    </w:p>
    <w:p w14:paraId="6002BA33">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（二）事业收入：指事业单位开展专业业务活动及其辅助活动取得的收入。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（三）其他收入：指预算单位在“财政拨款补助收入”、“事业收入”、“经营收入”以外取得的收入。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（四）上年结转：指以前年度尚未完成、结转到本年仍按原规定用途继续使用的资金。</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（五）基本支出：指为保障机构正常运转、完成日常工作任务而发生的人员支出和公用支出。</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（六）项目支出：指为完成特定的行政工作任务或事业发展目标，在基本支出之外发生的各项支出。</w:t>
      </w:r>
    </w:p>
    <w:p w14:paraId="39C09DC7">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516E16C7">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（八）行政运行（项）：指机关和实行公务员法管理事业单位用于保障机构正常运转的基本支出。</w:t>
      </w:r>
    </w:p>
    <w:p w14:paraId="60B05B24">
      <w:pPr>
        <w:widowControl/>
        <w:shd w:val="clear" w:color="auto" w:fill="FFFFFF"/>
        <w:spacing w:line="560" w:lineRule="exact"/>
        <w:ind w:firstLine="480"/>
        <w:jc w:val="left"/>
        <w:rPr>
          <w:rStyle w:val="10"/>
          <w:rFonts w:ascii="微软雅黑" w:hAnsi="微软雅黑" w:eastAsia="微软雅黑" w:cs="微软雅黑"/>
          <w:color w:val="auto"/>
          <w:kern w:val="0"/>
          <w:sz w:val="24"/>
          <w:shd w:val="clear" w:color="auto" w:fill="FFFFFF"/>
        </w:rPr>
      </w:pPr>
      <w:r>
        <w:rPr>
          <w:rStyle w:val="10"/>
          <w:rFonts w:hint="eastAsia" w:ascii="微软雅黑" w:hAnsi="微软雅黑" w:eastAsia="微软雅黑" w:cs="微软雅黑"/>
          <w:color w:val="auto"/>
          <w:kern w:val="0"/>
          <w:sz w:val="24"/>
          <w:shd w:val="clear" w:color="auto" w:fill="FFFFFF"/>
        </w:rPr>
        <w:t>第五部分：其他需要说明的情况</w:t>
      </w:r>
    </w:p>
    <w:p w14:paraId="3BD7C456">
      <w:pPr>
        <w:pStyle w:val="22"/>
        <w:ind w:firstLine="560"/>
        <w:rPr>
          <w:rFonts w:ascii="宋体" w:hAnsi="宋体" w:eastAsia="宋体"/>
          <w:color w:val="auto"/>
          <w:sz w:val="28"/>
          <w:szCs w:val="28"/>
        </w:rPr>
      </w:pPr>
      <w:r>
        <w:rPr>
          <w:rFonts w:hint="eastAsia" w:ascii="宋体" w:hAnsi="宋体" w:eastAsia="宋体"/>
          <w:color w:val="auto"/>
          <w:sz w:val="28"/>
          <w:szCs w:val="28"/>
        </w:rPr>
        <w:t>202</w:t>
      </w:r>
      <w:r>
        <w:rPr>
          <w:rFonts w:hint="eastAsia" w:ascii="宋体" w:hAnsi="宋体" w:eastAsia="宋体"/>
          <w:color w:val="auto"/>
          <w:sz w:val="28"/>
          <w:szCs w:val="28"/>
          <w:lang w:val="en-US" w:eastAsia="zh-CN"/>
        </w:rPr>
        <w:t>6</w:t>
      </w:r>
      <w:r>
        <w:rPr>
          <w:rFonts w:hint="eastAsia" w:ascii="宋体" w:hAnsi="宋体" w:eastAsia="宋体"/>
          <w:color w:val="auto"/>
          <w:sz w:val="28"/>
          <w:szCs w:val="28"/>
        </w:rPr>
        <w:t>年本单位预算中没有使用政府性基金预算拨款安排的支出，故政府性基金预算支出表无数据，与上年一致。</w:t>
      </w:r>
    </w:p>
    <w:p w14:paraId="1F58EA78">
      <w:pPr>
        <w:pStyle w:val="6"/>
        <w:widowControl/>
        <w:spacing w:before="0" w:beforeAutospacing="0" w:after="0" w:afterAutospacing="0" w:line="585" w:lineRule="atLeast"/>
        <w:ind w:firstLine="480" w:firstLineChars="200"/>
        <w:rPr>
          <w:color w:val="auto"/>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52709">
    <w:pPr>
      <w:pStyle w:val="4"/>
      <w:ind w:firstLine="360"/>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5F26C4FD">
                <w:pPr>
                  <w:pStyle w:val="4"/>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NjQ3NTEyYzg3ZDBiM2FlNDJlYzhkM2Y4NzA5OTQ5YmMifQ=="/>
  </w:docVars>
  <w:rsids>
    <w:rsidRoot w:val="55403DF7"/>
    <w:rsid w:val="0002729C"/>
    <w:rsid w:val="00036F66"/>
    <w:rsid w:val="00040F87"/>
    <w:rsid w:val="000E6C28"/>
    <w:rsid w:val="000F5C47"/>
    <w:rsid w:val="00111F12"/>
    <w:rsid w:val="00160079"/>
    <w:rsid w:val="00177A50"/>
    <w:rsid w:val="001903D2"/>
    <w:rsid w:val="001B3819"/>
    <w:rsid w:val="0022746B"/>
    <w:rsid w:val="002548C4"/>
    <w:rsid w:val="002577A1"/>
    <w:rsid w:val="002A0349"/>
    <w:rsid w:val="002A6854"/>
    <w:rsid w:val="002B6DCF"/>
    <w:rsid w:val="002E769A"/>
    <w:rsid w:val="002F2D80"/>
    <w:rsid w:val="00324C5B"/>
    <w:rsid w:val="00370A66"/>
    <w:rsid w:val="004603AF"/>
    <w:rsid w:val="004919C9"/>
    <w:rsid w:val="00495756"/>
    <w:rsid w:val="004B394C"/>
    <w:rsid w:val="004D7DB5"/>
    <w:rsid w:val="0054487B"/>
    <w:rsid w:val="00601CAB"/>
    <w:rsid w:val="006759D3"/>
    <w:rsid w:val="006A3FBE"/>
    <w:rsid w:val="006C24EC"/>
    <w:rsid w:val="006F13E4"/>
    <w:rsid w:val="007277F3"/>
    <w:rsid w:val="0076521F"/>
    <w:rsid w:val="007B3C24"/>
    <w:rsid w:val="007B4BAE"/>
    <w:rsid w:val="007D71D1"/>
    <w:rsid w:val="00800745"/>
    <w:rsid w:val="0085298B"/>
    <w:rsid w:val="008549D6"/>
    <w:rsid w:val="008A260F"/>
    <w:rsid w:val="00926A8F"/>
    <w:rsid w:val="00933189"/>
    <w:rsid w:val="009C2041"/>
    <w:rsid w:val="00AA494A"/>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C158C"/>
    <w:rsid w:val="00ED6AFD"/>
    <w:rsid w:val="00EF76CA"/>
    <w:rsid w:val="00F17CFA"/>
    <w:rsid w:val="00FB36B7"/>
    <w:rsid w:val="04E75C9F"/>
    <w:rsid w:val="058C4CB2"/>
    <w:rsid w:val="06F60F42"/>
    <w:rsid w:val="074B7A46"/>
    <w:rsid w:val="091D7025"/>
    <w:rsid w:val="0C4113D0"/>
    <w:rsid w:val="0C871385"/>
    <w:rsid w:val="0E2A021A"/>
    <w:rsid w:val="10E07CC8"/>
    <w:rsid w:val="14382F65"/>
    <w:rsid w:val="15E37A96"/>
    <w:rsid w:val="17B44FF8"/>
    <w:rsid w:val="1890717A"/>
    <w:rsid w:val="19235F91"/>
    <w:rsid w:val="1A550AD1"/>
    <w:rsid w:val="1AFC74FE"/>
    <w:rsid w:val="233D5EA2"/>
    <w:rsid w:val="238E494F"/>
    <w:rsid w:val="23960F28"/>
    <w:rsid w:val="26F23447"/>
    <w:rsid w:val="270616CB"/>
    <w:rsid w:val="28123DA1"/>
    <w:rsid w:val="28F86D6C"/>
    <w:rsid w:val="2AD0584D"/>
    <w:rsid w:val="2ED81174"/>
    <w:rsid w:val="2FDE27BA"/>
    <w:rsid w:val="31480283"/>
    <w:rsid w:val="318F2B68"/>
    <w:rsid w:val="31EB4BB3"/>
    <w:rsid w:val="3212499D"/>
    <w:rsid w:val="329A5123"/>
    <w:rsid w:val="32B576AB"/>
    <w:rsid w:val="35E0728C"/>
    <w:rsid w:val="37A41B6C"/>
    <w:rsid w:val="38AA0644"/>
    <w:rsid w:val="39736669"/>
    <w:rsid w:val="3A0E6F5C"/>
    <w:rsid w:val="3A865C31"/>
    <w:rsid w:val="3C642299"/>
    <w:rsid w:val="3C6B4CC5"/>
    <w:rsid w:val="3D842BF3"/>
    <w:rsid w:val="3E846C23"/>
    <w:rsid w:val="3EBC460F"/>
    <w:rsid w:val="3FDB0AC5"/>
    <w:rsid w:val="3FFA23C8"/>
    <w:rsid w:val="4309395F"/>
    <w:rsid w:val="45163CC9"/>
    <w:rsid w:val="459534C4"/>
    <w:rsid w:val="466C548B"/>
    <w:rsid w:val="46725475"/>
    <w:rsid w:val="47694C08"/>
    <w:rsid w:val="48831CF9"/>
    <w:rsid w:val="48901983"/>
    <w:rsid w:val="4AE051E1"/>
    <w:rsid w:val="4E6F6FA8"/>
    <w:rsid w:val="50697A27"/>
    <w:rsid w:val="50CE02A9"/>
    <w:rsid w:val="51E8779D"/>
    <w:rsid w:val="53B455CA"/>
    <w:rsid w:val="55403DF7"/>
    <w:rsid w:val="55772D74"/>
    <w:rsid w:val="57711FE2"/>
    <w:rsid w:val="57F10A2D"/>
    <w:rsid w:val="581F37ED"/>
    <w:rsid w:val="582D2750"/>
    <w:rsid w:val="588E6FC7"/>
    <w:rsid w:val="5AD3266C"/>
    <w:rsid w:val="5B5E0B25"/>
    <w:rsid w:val="5D3E1472"/>
    <w:rsid w:val="5F2E65C5"/>
    <w:rsid w:val="5FA84E2F"/>
    <w:rsid w:val="5FAA5B11"/>
    <w:rsid w:val="60E54193"/>
    <w:rsid w:val="6108750E"/>
    <w:rsid w:val="616E71A1"/>
    <w:rsid w:val="639C0D70"/>
    <w:rsid w:val="658904F7"/>
    <w:rsid w:val="66C83F94"/>
    <w:rsid w:val="66F31CE8"/>
    <w:rsid w:val="67BB76E3"/>
    <w:rsid w:val="67CB3049"/>
    <w:rsid w:val="6958204C"/>
    <w:rsid w:val="6B016D82"/>
    <w:rsid w:val="6D807C9F"/>
    <w:rsid w:val="7036127C"/>
    <w:rsid w:val="713827A7"/>
    <w:rsid w:val="7250618B"/>
    <w:rsid w:val="732254BB"/>
    <w:rsid w:val="7407365B"/>
    <w:rsid w:val="75706FDE"/>
    <w:rsid w:val="7601057E"/>
    <w:rsid w:val="781A1483"/>
    <w:rsid w:val="79181314"/>
    <w:rsid w:val="79FE30B4"/>
    <w:rsid w:val="7A08012D"/>
    <w:rsid w:val="7A67040E"/>
    <w:rsid w:val="7AD00CD1"/>
    <w:rsid w:val="7D9C6BF5"/>
    <w:rsid w:val="7DEC566F"/>
    <w:rsid w:val="7E0021A0"/>
    <w:rsid w:val="7EAD70BB"/>
    <w:rsid w:val="7FA53569"/>
    <w:rsid w:val="D5EF919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11"/>
    <w:autoRedefine/>
    <w:qFormat/>
    <w:uiPriority w:val="99"/>
    <w:pPr>
      <w:widowControl/>
      <w:shd w:val="clear" w:color="auto" w:fill="FFFFFF"/>
      <w:spacing w:after="375" w:line="450" w:lineRule="atLeast"/>
      <w:ind w:firstLine="803"/>
      <w:jc w:val="center"/>
      <w:outlineLvl w:val="4"/>
    </w:pPr>
    <w:rPr>
      <w:rFonts w:ascii="方正小标宋简体" w:hAnsi="宋体" w:eastAsia="方正小标宋简体"/>
      <w:sz w:val="40"/>
      <w:szCs w:val="20"/>
      <w:shd w:val="clear" w:color="auto" w:fill="FFFFFF"/>
    </w:rPr>
  </w:style>
  <w:style w:type="character" w:default="1" w:styleId="9">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autoRedefine/>
    <w:qFormat/>
    <w:uiPriority w:val="0"/>
    <w:pPr>
      <w:ind w:firstLine="630"/>
    </w:pPr>
    <w:rPr>
      <w:rFonts w:ascii="仿宋_GB2312"/>
    </w:rPr>
  </w:style>
  <w:style w:type="paragraph" w:styleId="4">
    <w:name w:val="footer"/>
    <w:basedOn w:val="1"/>
    <w:link w:val="13"/>
    <w:autoRedefine/>
    <w:qFormat/>
    <w:uiPriority w:val="99"/>
    <w:pPr>
      <w:tabs>
        <w:tab w:val="center" w:pos="4153"/>
        <w:tab w:val="right" w:pos="8306"/>
      </w:tabs>
      <w:snapToGrid w:val="0"/>
      <w:jc w:val="left"/>
    </w:pPr>
    <w:rPr>
      <w:sz w:val="18"/>
      <w:szCs w:val="18"/>
    </w:rPr>
  </w:style>
  <w:style w:type="paragraph" w:styleId="5">
    <w:name w:val="header"/>
    <w:basedOn w:val="1"/>
    <w:link w:val="12"/>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99"/>
    <w:pPr>
      <w:spacing w:before="100" w:beforeAutospacing="1" w:after="100" w:afterAutospacing="1"/>
      <w:jc w:val="left"/>
    </w:pPr>
    <w:rPr>
      <w:kern w:val="0"/>
      <w:sz w:val="24"/>
    </w:rPr>
  </w:style>
  <w:style w:type="paragraph" w:styleId="7">
    <w:name w:val="Body Text First Indent 2"/>
    <w:basedOn w:val="3"/>
    <w:autoRedefine/>
    <w:qFormat/>
    <w:uiPriority w:val="0"/>
    <w:pPr>
      <w:ind w:firstLine="420" w:firstLineChars="200"/>
    </w:pPr>
  </w:style>
  <w:style w:type="character" w:styleId="10">
    <w:name w:val="Strong"/>
    <w:basedOn w:val="9"/>
    <w:autoRedefine/>
    <w:qFormat/>
    <w:uiPriority w:val="99"/>
    <w:rPr>
      <w:rFonts w:cs="Times New Roman"/>
      <w:b/>
    </w:rPr>
  </w:style>
  <w:style w:type="character" w:customStyle="1" w:styleId="11">
    <w:name w:val="标题 5 Char"/>
    <w:basedOn w:val="9"/>
    <w:link w:val="2"/>
    <w:autoRedefine/>
    <w:qFormat/>
    <w:uiPriority w:val="99"/>
    <w:rPr>
      <w:rFonts w:ascii="方正小标宋简体" w:hAnsi="宋体" w:eastAsia="方正小标宋简体"/>
      <w:kern w:val="2"/>
      <w:sz w:val="40"/>
      <w:shd w:val="clear" w:color="auto" w:fill="FFFFFF"/>
    </w:rPr>
  </w:style>
  <w:style w:type="character" w:customStyle="1" w:styleId="12">
    <w:name w:val="页眉 Char"/>
    <w:basedOn w:val="9"/>
    <w:link w:val="5"/>
    <w:autoRedefine/>
    <w:semiHidden/>
    <w:qFormat/>
    <w:uiPriority w:val="99"/>
    <w:rPr>
      <w:rFonts w:ascii="Calibri" w:hAnsi="Calibri"/>
      <w:sz w:val="18"/>
      <w:szCs w:val="18"/>
    </w:rPr>
  </w:style>
  <w:style w:type="character" w:customStyle="1" w:styleId="13">
    <w:name w:val="页脚 Char"/>
    <w:basedOn w:val="9"/>
    <w:link w:val="4"/>
    <w:autoRedefine/>
    <w:qFormat/>
    <w:locked/>
    <w:uiPriority w:val="99"/>
    <w:rPr>
      <w:rFonts w:ascii="Calibri" w:hAnsi="Calibri" w:eastAsia="宋体" w:cs="Times New Roman"/>
      <w:kern w:val="2"/>
      <w:sz w:val="18"/>
      <w:szCs w:val="18"/>
    </w:rPr>
  </w:style>
  <w:style w:type="character" w:customStyle="1" w:styleId="14">
    <w:name w:val="ca-2"/>
    <w:basedOn w:val="9"/>
    <w:autoRedefine/>
    <w:qFormat/>
    <w:uiPriority w:val="99"/>
    <w:rPr>
      <w:rFonts w:cs="Times New Roman"/>
    </w:rPr>
  </w:style>
  <w:style w:type="character" w:customStyle="1" w:styleId="15">
    <w:name w:val="ca-3"/>
    <w:basedOn w:val="9"/>
    <w:autoRedefine/>
    <w:qFormat/>
    <w:uiPriority w:val="99"/>
    <w:rPr>
      <w:rFonts w:cs="Times New Roman"/>
    </w:rPr>
  </w:style>
  <w:style w:type="paragraph" w:styleId="16">
    <w:name w:val="List Paragraph"/>
    <w:basedOn w:val="1"/>
    <w:autoRedefine/>
    <w:qFormat/>
    <w:uiPriority w:val="99"/>
    <w:pPr>
      <w:ind w:firstLine="420" w:firstLineChars="200"/>
    </w:pPr>
  </w:style>
  <w:style w:type="character" w:customStyle="1" w:styleId="17">
    <w:name w:val="font01"/>
    <w:basedOn w:val="9"/>
    <w:autoRedefine/>
    <w:qFormat/>
    <w:uiPriority w:val="0"/>
    <w:rPr>
      <w:rFonts w:hint="default" w:ascii="仿宋_GB2312" w:eastAsia="仿宋_GB2312" w:cs="仿宋_GB2312"/>
      <w:color w:val="000000"/>
      <w:sz w:val="24"/>
      <w:szCs w:val="24"/>
      <w:u w:val="none"/>
    </w:rPr>
  </w:style>
  <w:style w:type="character" w:customStyle="1" w:styleId="18">
    <w:name w:val="font21"/>
    <w:basedOn w:val="9"/>
    <w:autoRedefine/>
    <w:qFormat/>
    <w:uiPriority w:val="0"/>
    <w:rPr>
      <w:rFonts w:hint="eastAsia" w:ascii="宋体" w:hAnsi="宋体" w:eastAsia="宋体" w:cs="宋体"/>
      <w:color w:val="000000"/>
      <w:sz w:val="24"/>
      <w:szCs w:val="24"/>
      <w:u w:val="none"/>
    </w:rPr>
  </w:style>
  <w:style w:type="character" w:customStyle="1" w:styleId="19">
    <w:name w:val="font11"/>
    <w:basedOn w:val="9"/>
    <w:autoRedefine/>
    <w:qFormat/>
    <w:uiPriority w:val="0"/>
    <w:rPr>
      <w:rFonts w:hint="default" w:ascii="Times New Roman" w:hAnsi="Times New Roman" w:cs="Times New Roman"/>
      <w:color w:val="000000"/>
      <w:sz w:val="24"/>
      <w:szCs w:val="24"/>
      <w:u w:val="none"/>
    </w:rPr>
  </w:style>
  <w:style w:type="character" w:customStyle="1" w:styleId="20">
    <w:name w:val="font31"/>
    <w:basedOn w:val="9"/>
    <w:autoRedefine/>
    <w:qFormat/>
    <w:uiPriority w:val="0"/>
    <w:rPr>
      <w:rFonts w:ascii="微软雅黑" w:hAnsi="微软雅黑" w:eastAsia="微软雅黑" w:cs="微软雅黑"/>
      <w:b/>
      <w:color w:val="333333"/>
      <w:sz w:val="32"/>
      <w:szCs w:val="32"/>
      <w:u w:val="none"/>
    </w:rPr>
  </w:style>
  <w:style w:type="character" w:customStyle="1" w:styleId="21">
    <w:name w:val="font41"/>
    <w:basedOn w:val="9"/>
    <w:autoRedefine/>
    <w:qFormat/>
    <w:uiPriority w:val="0"/>
    <w:rPr>
      <w:rFonts w:hint="eastAsia" w:ascii="仿宋_GB2312" w:eastAsia="仿宋_GB2312" w:cs="仿宋_GB2312"/>
      <w:color w:val="000000"/>
      <w:sz w:val="21"/>
      <w:szCs w:val="21"/>
      <w:u w:val="none"/>
    </w:rPr>
  </w:style>
  <w:style w:type="paragraph" w:customStyle="1" w:styleId="22">
    <w:name w:val="正文缩进 + 首行缩进:  2 字符"/>
    <w:basedOn w:val="1"/>
    <w:autoRedefine/>
    <w:qFormat/>
    <w:uiPriority w:val="0"/>
    <w:pPr>
      <w:spacing w:line="560" w:lineRule="exact"/>
      <w:ind w:firstLine="640"/>
    </w:pPr>
    <w:rPr>
      <w:rFonts w:ascii="仿宋" w:hAnsi="仿宋" w:eastAsia="仿宋" w:cs="宋体"/>
      <w:sz w:val="32"/>
      <w:szCs w:val="20"/>
    </w:rPr>
  </w:style>
  <w:style w:type="character" w:customStyle="1" w:styleId="23">
    <w:name w:val="font51"/>
    <w:basedOn w:val="9"/>
    <w:uiPriority w:val="0"/>
    <w:rPr>
      <w:rFonts w:hint="eastAsia" w:ascii="宋体" w:hAnsi="宋体" w:eastAsia="宋体" w:cs="宋体"/>
      <w:color w:val="000000"/>
      <w:sz w:val="22"/>
      <w:szCs w:val="22"/>
      <w:u w:val="none"/>
    </w:rPr>
  </w:style>
  <w:style w:type="character" w:customStyle="1" w:styleId="24">
    <w:name w:val="font81"/>
    <w:basedOn w:val="9"/>
    <w:uiPriority w:val="0"/>
    <w:rPr>
      <w:rFonts w:hint="eastAsia" w:ascii="宋体" w:hAnsi="宋体" w:eastAsia="宋体" w:cs="宋体"/>
      <w:color w:val="000000"/>
      <w:sz w:val="20"/>
      <w:szCs w:val="20"/>
      <w:u w:val="none"/>
    </w:rPr>
  </w:style>
  <w:style w:type="character" w:customStyle="1" w:styleId="25">
    <w:name w:val="font91"/>
    <w:basedOn w:val="9"/>
    <w:uiPriority w:val="0"/>
    <w:rPr>
      <w:rFonts w:hint="eastAsia" w:ascii="仿宋" w:hAnsi="仿宋" w:eastAsia="仿宋" w:cs="仿宋"/>
      <w:color w:val="000000"/>
      <w:sz w:val="22"/>
      <w:szCs w:val="22"/>
      <w:u w:val="none"/>
    </w:rPr>
  </w:style>
  <w:style w:type="character" w:customStyle="1" w:styleId="26">
    <w:name w:val="font101"/>
    <w:basedOn w:val="9"/>
    <w:uiPriority w:val="0"/>
    <w:rPr>
      <w:rFonts w:hint="eastAsia" w:ascii="仿宋" w:hAnsi="仿宋" w:eastAsia="仿宋" w:cs="仿宋"/>
      <w:b/>
      <w:bCs/>
      <w:color w:val="000000"/>
      <w:sz w:val="20"/>
      <w:szCs w:val="20"/>
      <w:u w:val="none"/>
    </w:rPr>
  </w:style>
  <w:style w:type="character" w:customStyle="1" w:styleId="27">
    <w:name w:val="font112"/>
    <w:basedOn w:val="9"/>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14</Pages>
  <Words>1324</Words>
  <Characters>1424</Characters>
  <Lines>50</Lines>
  <Paragraphs>14</Paragraphs>
  <TotalTime>2</TotalTime>
  <ScaleCrop>false</ScaleCrop>
  <LinksUpToDate>false</LinksUpToDate>
  <CharactersWithSpaces>1527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2024-03-25T07:32:00Z</dcterms:created>
  <dc:creator>侒靜啲喧嘩</dc:creator>
  <cp:lastModifiedBy>keniy5</cp:lastModifiedBy>
  <cp:lastPrinted>2019-10-25T08:30:00Z</cp:lastPrinted>
  <dcterms:modified xsi:type="dcterms:W3CDTF">2026-03-25T01:35:24Z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A25596C966D64C4CB11F462B047EC78E</vt:lpwstr>
  </property>
  <property fmtid="{D5CDD505-2E9C-101B-9397-08002B2CF9AE}" pid="4" name="KSOTemplateDocerSaveRecord">
    <vt:lpwstr>eyJoZGlkIjoiNjI2NGIwNjY1N2E5ZWVmZjEyMmUxYWMzYjVhMjg2MmMiLCJ1c2VySWQiOiI0MTk0ODMyNDUifQ==</vt:lpwstr>
  </property>
</Properties>
</file>