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7A" w:rsidRDefault="00095E7A">
      <w:pPr>
        <w:pStyle w:val="Heading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黄石港区政协</w:t>
      </w:r>
      <w:r>
        <w:rPr>
          <w:rFonts w:ascii="微软雅黑" w:eastAsia="微软雅黑" w:hAnsi="微软雅黑" w:cs="微软雅黑"/>
          <w:color w:val="BC1010"/>
          <w:sz w:val="40"/>
          <w:szCs w:val="40"/>
          <w:shd w:val="clear" w:color="auto" w:fill="FFFFFF"/>
        </w:rPr>
        <w:t>2022</w:t>
      </w:r>
      <w:r>
        <w:rPr>
          <w:rFonts w:ascii="微软雅黑" w:eastAsia="微软雅黑" w:hAnsi="微软雅黑" w:cs="微软雅黑" w:hint="eastAsia"/>
          <w:color w:val="BC1010"/>
          <w:sz w:val="40"/>
          <w:szCs w:val="40"/>
          <w:shd w:val="clear" w:color="auto" w:fill="FFFFFF"/>
        </w:rPr>
        <w:t>年部门决算公开</w:t>
      </w:r>
    </w:p>
    <w:p w:rsidR="00095E7A" w:rsidRDefault="00095E7A">
      <w:pPr>
        <w:pStyle w:val="NormalWeb"/>
        <w:widowControl/>
        <w:spacing w:before="76" w:beforeAutospacing="0" w:after="76" w:afterAutospacing="0" w:line="450" w:lineRule="atLeast"/>
        <w:ind w:firstLine="420"/>
        <w:jc w:val="center"/>
        <w:rPr>
          <w:color w:val="333333"/>
        </w:rPr>
      </w:pPr>
      <w:r>
        <w:rPr>
          <w:rStyle w:val="Strong"/>
          <w:rFonts w:ascii="微软雅黑" w:eastAsia="微软雅黑" w:hAnsi="微软雅黑" w:cs="微软雅黑" w:hint="eastAsia"/>
          <w:color w:val="333333"/>
          <w:shd w:val="clear" w:color="auto" w:fill="FFFFFF"/>
        </w:rPr>
        <w:t>黄石港区政协</w:t>
      </w:r>
      <w:r>
        <w:rPr>
          <w:rStyle w:val="Strong"/>
          <w:rFonts w:ascii="微软雅黑" w:eastAsia="微软雅黑" w:hAnsi="微软雅黑" w:cs="微软雅黑"/>
          <w:color w:val="333333"/>
          <w:shd w:val="clear" w:color="auto" w:fill="FFFFFF"/>
        </w:rPr>
        <w:t>2022</w:t>
      </w:r>
      <w:r>
        <w:rPr>
          <w:rStyle w:val="Strong"/>
          <w:rFonts w:ascii="微软雅黑" w:eastAsia="微软雅黑" w:hAnsi="微软雅黑" w:cs="微软雅黑" w:hint="eastAsia"/>
          <w:color w:val="333333"/>
          <w:shd w:val="clear" w:color="auto" w:fill="FFFFFF"/>
        </w:rPr>
        <w:t>年部门决算公开</w:t>
      </w:r>
    </w:p>
    <w:p w:rsidR="00095E7A" w:rsidRDefault="00095E7A">
      <w:pPr>
        <w:pStyle w:val="NormalWeb"/>
        <w:widowControl/>
        <w:spacing w:before="76" w:beforeAutospacing="0" w:after="76" w:afterAutospacing="0" w:line="450" w:lineRule="atLeast"/>
        <w:ind w:firstLine="420"/>
        <w:jc w:val="center"/>
        <w:rPr>
          <w:color w:val="333333"/>
        </w:rPr>
      </w:pPr>
      <w:r>
        <w:rPr>
          <w:rFonts w:ascii="微软雅黑" w:eastAsia="微软雅黑" w:hAnsi="微软雅黑" w:cs="微软雅黑" w:hint="eastAsia"/>
          <w:color w:val="333333"/>
          <w:shd w:val="clear" w:color="auto" w:fill="FFFFFF"/>
        </w:rPr>
        <w:t>目</w:t>
      </w:r>
      <w:r>
        <w:rPr>
          <w:rFonts w:ascii="微软雅黑" w:eastAsia="微软雅黑" w:hAnsi="微软雅黑" w:cs="微软雅黑"/>
          <w:color w:val="333333"/>
          <w:shd w:val="clear" w:color="auto" w:fill="FFFFFF"/>
        </w:rPr>
        <w:t xml:space="preserve">  </w:t>
      </w:r>
      <w:r>
        <w:rPr>
          <w:rFonts w:ascii="微软雅黑" w:eastAsia="微软雅黑" w:hAnsi="微软雅黑" w:cs="微软雅黑" w:hint="eastAsia"/>
          <w:color w:val="333333"/>
          <w:shd w:val="clear" w:color="auto" w:fill="FFFFFF"/>
        </w:rPr>
        <w:t>录</w:t>
      </w:r>
    </w:p>
    <w:p w:rsidR="00095E7A" w:rsidRDefault="00095E7A">
      <w:pPr>
        <w:pStyle w:val="NormalWeb"/>
        <w:widowControl/>
        <w:spacing w:before="76" w:beforeAutospacing="0" w:after="76" w:afterAutospacing="0" w:line="450" w:lineRule="atLeast"/>
        <w:ind w:firstLine="420"/>
        <w:rPr>
          <w:rFonts w:eastAsia="微软雅黑"/>
          <w:color w:val="333333"/>
        </w:rPr>
      </w:pPr>
      <w:r>
        <w:rPr>
          <w:rFonts w:ascii="微软雅黑" w:eastAsia="微软雅黑" w:hAnsi="微软雅黑" w:cs="微软雅黑" w:hint="eastAsia"/>
          <w:color w:val="333333"/>
          <w:shd w:val="clear" w:color="auto" w:fill="FFFFFF"/>
        </w:rPr>
        <w:t>第一部分</w:t>
      </w:r>
      <w:r>
        <w:rPr>
          <w:rFonts w:ascii="微软雅黑" w:eastAsia="微软雅黑" w:hAnsi="微软雅黑" w:cs="微软雅黑"/>
          <w:color w:val="333333"/>
          <w:shd w:val="clear" w:color="auto" w:fill="FFFFFF"/>
        </w:rPr>
        <w:t>:</w:t>
      </w:r>
      <w:r>
        <w:rPr>
          <w:rFonts w:ascii="微软雅黑" w:eastAsia="微软雅黑" w:hAnsi="微软雅黑" w:cs="微软雅黑" w:hint="eastAsia"/>
          <w:color w:val="333333"/>
          <w:shd w:val="clear" w:color="auto" w:fill="FFFFFF"/>
        </w:rPr>
        <w:t>黄石港区政协单位概况</w:t>
      </w: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一、部门主要职责</w:t>
      </w:r>
    </w:p>
    <w:p w:rsidR="00095E7A" w:rsidRDefault="00095E7A">
      <w:pPr>
        <w:pStyle w:val="NormalWeb"/>
        <w:widowControl/>
        <w:spacing w:before="76" w:beforeAutospacing="0" w:after="76" w:afterAutospacing="0" w:line="450" w:lineRule="atLeast"/>
        <w:ind w:firstLine="42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二、部门决算单位构成</w:t>
      </w:r>
    </w:p>
    <w:p w:rsidR="00095E7A" w:rsidRDefault="00095E7A">
      <w:pPr>
        <w:pStyle w:val="NormalWeb"/>
        <w:widowControl/>
        <w:spacing w:before="76" w:beforeAutospacing="0" w:after="76" w:afterAutospacing="0" w:line="450" w:lineRule="atLeast"/>
        <w:ind w:firstLine="420"/>
        <w:rPr>
          <w:rFonts w:ascii="微软雅黑" w:eastAsia="微软雅黑" w:hAnsi="微软雅黑" w:cs="微软雅黑"/>
          <w:color w:val="333333"/>
          <w:shd w:val="clear" w:color="auto" w:fill="FFFFFF"/>
        </w:rPr>
      </w:pP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第二部分</w:t>
      </w:r>
      <w:r>
        <w:rPr>
          <w:rFonts w:ascii="微软雅黑" w:eastAsia="微软雅黑" w:hAnsi="微软雅黑" w:cs="微软雅黑"/>
          <w:color w:val="333333"/>
          <w:shd w:val="clear" w:color="auto" w:fill="FFFFFF"/>
        </w:rPr>
        <w:t xml:space="preserve">: </w:t>
      </w:r>
      <w:r>
        <w:rPr>
          <w:rFonts w:ascii="微软雅黑" w:eastAsia="微软雅黑" w:hAnsi="微软雅黑" w:cs="微软雅黑" w:hint="eastAsia"/>
          <w:color w:val="333333"/>
          <w:shd w:val="clear" w:color="auto" w:fill="FFFFFF"/>
        </w:rPr>
        <w:t>黄石港区政协</w:t>
      </w:r>
      <w:r>
        <w:rPr>
          <w:rFonts w:ascii="微软雅黑" w:eastAsia="微软雅黑" w:hAnsi="微软雅黑" w:cs="微软雅黑"/>
          <w:color w:val="333333"/>
          <w:shd w:val="clear" w:color="auto" w:fill="FFFFFF"/>
        </w:rPr>
        <w:t>2022</w:t>
      </w:r>
      <w:r>
        <w:rPr>
          <w:rFonts w:ascii="微软雅黑" w:eastAsia="微软雅黑" w:hAnsi="微软雅黑" w:cs="微软雅黑" w:hint="eastAsia"/>
          <w:color w:val="333333"/>
          <w:shd w:val="clear" w:color="auto" w:fill="FFFFFF"/>
        </w:rPr>
        <w:t>年部门决算表</w:t>
      </w: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一、收入支出决算总表（公开</w:t>
      </w:r>
      <w:r>
        <w:rPr>
          <w:rFonts w:ascii="微软雅黑" w:eastAsia="微软雅黑" w:hAnsi="微软雅黑" w:cs="微软雅黑"/>
          <w:color w:val="333333"/>
          <w:shd w:val="clear" w:color="auto" w:fill="FFFFFF"/>
        </w:rPr>
        <w:t>01</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二、收入决算表（公开</w:t>
      </w:r>
      <w:r>
        <w:rPr>
          <w:rFonts w:ascii="微软雅黑" w:eastAsia="微软雅黑" w:hAnsi="微软雅黑" w:cs="微软雅黑"/>
          <w:color w:val="333333"/>
          <w:shd w:val="clear" w:color="auto" w:fill="FFFFFF"/>
        </w:rPr>
        <w:t>02</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三、支出决算表（公开</w:t>
      </w:r>
      <w:r>
        <w:rPr>
          <w:rFonts w:ascii="微软雅黑" w:eastAsia="微软雅黑" w:hAnsi="微软雅黑" w:cs="微软雅黑"/>
          <w:color w:val="333333"/>
          <w:shd w:val="clear" w:color="auto" w:fill="FFFFFF"/>
        </w:rPr>
        <w:t>03</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四、财政拨款收入支出决算总表（公开</w:t>
      </w:r>
      <w:r>
        <w:rPr>
          <w:rFonts w:ascii="微软雅黑" w:eastAsia="微软雅黑" w:hAnsi="微软雅黑" w:cs="微软雅黑"/>
          <w:color w:val="333333"/>
          <w:shd w:val="clear" w:color="auto" w:fill="FFFFFF"/>
        </w:rPr>
        <w:t>04</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五、一般公共预算财政拨款支出决算表（公开</w:t>
      </w:r>
      <w:r>
        <w:rPr>
          <w:rFonts w:ascii="微软雅黑" w:eastAsia="微软雅黑" w:hAnsi="微软雅黑" w:cs="微软雅黑"/>
          <w:color w:val="333333"/>
          <w:shd w:val="clear" w:color="auto" w:fill="FFFFFF"/>
        </w:rPr>
        <w:t>05</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六、一般公共预算财政拨款基本支出决算表（公开</w:t>
      </w:r>
      <w:r>
        <w:rPr>
          <w:rFonts w:ascii="微软雅黑" w:eastAsia="微软雅黑" w:hAnsi="微软雅黑" w:cs="微软雅黑"/>
          <w:color w:val="333333"/>
          <w:shd w:val="clear" w:color="auto" w:fill="FFFFFF"/>
        </w:rPr>
        <w:t>06</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七、一般公共预算财政拨款“三公”经费支出决算表（公开</w:t>
      </w:r>
      <w:r>
        <w:rPr>
          <w:rFonts w:ascii="微软雅黑" w:eastAsia="微软雅黑" w:hAnsi="微软雅黑" w:cs="微软雅黑"/>
          <w:color w:val="333333"/>
          <w:shd w:val="clear" w:color="auto" w:fill="FFFFFF"/>
        </w:rPr>
        <w:t>07</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八、政府性基金预算财政拨款收入支出决算表（公开</w:t>
      </w:r>
      <w:r>
        <w:rPr>
          <w:rFonts w:ascii="微软雅黑" w:eastAsia="微软雅黑" w:hAnsi="微软雅黑" w:cs="微软雅黑"/>
          <w:color w:val="333333"/>
          <w:shd w:val="clear" w:color="auto" w:fill="FFFFFF"/>
        </w:rPr>
        <w:t>08</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九、国有资本经营预算财政拨款支出决算表（公开</w:t>
      </w:r>
      <w:r>
        <w:rPr>
          <w:rFonts w:ascii="微软雅黑" w:eastAsia="微软雅黑" w:hAnsi="微软雅黑" w:cs="微软雅黑"/>
          <w:color w:val="333333"/>
          <w:shd w:val="clear" w:color="auto" w:fill="FFFFFF"/>
        </w:rPr>
        <w:t>09</w:t>
      </w:r>
      <w:r>
        <w:rPr>
          <w:rFonts w:ascii="微软雅黑" w:eastAsia="微软雅黑" w:hAnsi="微软雅黑" w:cs="微软雅黑" w:hint="eastAsia"/>
          <w:color w:val="333333"/>
          <w:shd w:val="clear" w:color="auto" w:fill="FFFFFF"/>
        </w:rPr>
        <w:t>表）</w:t>
      </w:r>
    </w:p>
    <w:p w:rsidR="00095E7A" w:rsidRDefault="00095E7A">
      <w:pPr>
        <w:pStyle w:val="NormalWeb"/>
        <w:widowControl/>
        <w:spacing w:before="76" w:beforeAutospacing="0" w:after="76" w:afterAutospacing="0" w:line="450" w:lineRule="atLeast"/>
        <w:ind w:firstLine="420"/>
        <w:rPr>
          <w:rFonts w:ascii="微软雅黑" w:eastAsia="微软雅黑" w:hAnsi="微软雅黑" w:cs="微软雅黑"/>
          <w:color w:val="333333"/>
          <w:shd w:val="clear" w:color="auto" w:fill="FFFFFF"/>
        </w:rPr>
      </w:pPr>
    </w:p>
    <w:p w:rsidR="00095E7A" w:rsidRDefault="00095E7A">
      <w:pPr>
        <w:pStyle w:val="NormalWeb"/>
        <w:widowControl/>
        <w:spacing w:before="76" w:beforeAutospacing="0" w:after="76" w:afterAutospacing="0" w:line="450" w:lineRule="atLeast"/>
        <w:ind w:firstLine="42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第三部分：部门</w:t>
      </w:r>
      <w:r>
        <w:rPr>
          <w:rFonts w:ascii="微软雅黑" w:eastAsia="微软雅黑" w:hAnsi="微软雅黑" w:cs="微软雅黑"/>
          <w:color w:val="333333"/>
          <w:shd w:val="clear" w:color="auto" w:fill="FFFFFF"/>
        </w:rPr>
        <w:t>2022</w:t>
      </w:r>
      <w:r>
        <w:rPr>
          <w:rFonts w:ascii="微软雅黑" w:eastAsia="微软雅黑" w:hAnsi="微软雅黑" w:cs="微软雅黑" w:hint="eastAsia"/>
          <w:color w:val="333333"/>
          <w:shd w:val="clear" w:color="auto" w:fill="FFFFFF"/>
        </w:rPr>
        <w:t>年部门决算情况说明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一、收入支出决算总体情况说明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二、收入决算情况说明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三、支出决算情况说明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四、财政拨款收入支出决算总体情况说明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五、一般公共预算财政拨款支出决算情况说明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六、一般公共预算财政拨款基本支出决算情况说明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七、财政拨款“三公”经费支出决算情况说明</w:t>
      </w:r>
      <w:r>
        <w:rPr>
          <w:rFonts w:ascii="微软雅黑" w:eastAsia="微软雅黑" w:hAnsi="微软雅黑" w:cs="微软雅黑"/>
          <w:color w:val="333333"/>
          <w:kern w:val="0"/>
          <w:sz w:val="24"/>
          <w:shd w:val="clear" w:color="auto" w:fill="FFFFFF"/>
        </w:rPr>
        <w:t xml:space="preserve"> </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八、政府性基金预算财政拨款收入支出决算情况说明</w:t>
      </w:r>
      <w:r>
        <w:rPr>
          <w:rFonts w:ascii="微软雅黑" w:eastAsia="微软雅黑" w:hAnsi="微软雅黑" w:cs="微软雅黑"/>
          <w:color w:val="333333"/>
          <w:kern w:val="0"/>
          <w:sz w:val="24"/>
          <w:shd w:val="clear" w:color="auto" w:fill="FFFFFF"/>
        </w:rPr>
        <w:t xml:space="preserve"> </w:t>
      </w:r>
    </w:p>
    <w:p w:rsidR="00095E7A" w:rsidRDefault="00095E7A" w:rsidP="00B06DCC">
      <w:pPr>
        <w:spacing w:line="360" w:lineRule="auto"/>
        <w:ind w:leftChars="200" w:left="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九、国有资本经营预算财政拨款支出决算情况说明</w:t>
      </w:r>
    </w:p>
    <w:p w:rsidR="00095E7A" w:rsidRDefault="00095E7A" w:rsidP="00B06DCC">
      <w:pPr>
        <w:spacing w:line="360" w:lineRule="auto"/>
        <w:ind w:leftChars="200" w:left="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十、机关运行经费支出说明</w:t>
      </w:r>
    </w:p>
    <w:p w:rsidR="00095E7A" w:rsidRDefault="00095E7A" w:rsidP="00B06DCC">
      <w:pPr>
        <w:spacing w:line="360" w:lineRule="auto"/>
        <w:ind w:leftChars="200" w:left="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十一、政府采购支出说明</w:t>
      </w:r>
    </w:p>
    <w:p w:rsidR="00095E7A" w:rsidRDefault="00095E7A" w:rsidP="00B06DCC">
      <w:pPr>
        <w:spacing w:line="360" w:lineRule="auto"/>
        <w:ind w:leftChars="200" w:left="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十二、国有资产占用情况说明</w:t>
      </w:r>
    </w:p>
    <w:p w:rsidR="00095E7A"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十三、预算绩效情况说明</w:t>
      </w:r>
    </w:p>
    <w:p w:rsidR="00095E7A" w:rsidRPr="00E95F5B" w:rsidRDefault="00095E7A" w:rsidP="00B06DCC">
      <w:pPr>
        <w:spacing w:line="360" w:lineRule="auto"/>
        <w:ind w:firstLineChars="200" w:firstLine="31680"/>
        <w:rPr>
          <w:rFonts w:ascii="微软雅黑" w:eastAsia="微软雅黑" w:hAnsi="微软雅黑" w:cs="微软雅黑"/>
          <w:color w:val="333333"/>
          <w:kern w:val="0"/>
          <w:sz w:val="24"/>
          <w:shd w:val="clear" w:color="auto" w:fill="FFFFFF"/>
        </w:rPr>
      </w:pPr>
    </w:p>
    <w:p w:rsidR="00095E7A" w:rsidRDefault="00095E7A">
      <w:pPr>
        <w:pStyle w:val="NormalWeb"/>
        <w:widowControl/>
        <w:spacing w:before="76" w:beforeAutospacing="0" w:after="76" w:afterAutospacing="0" w:line="450" w:lineRule="atLeast"/>
        <w:ind w:firstLine="420"/>
        <w:rPr>
          <w:color w:val="333333"/>
        </w:rPr>
      </w:pPr>
      <w:r>
        <w:rPr>
          <w:rFonts w:ascii="微软雅黑" w:eastAsia="微软雅黑" w:hAnsi="微软雅黑" w:cs="微软雅黑" w:hint="eastAsia"/>
          <w:color w:val="333333"/>
          <w:shd w:val="clear" w:color="auto" w:fill="FFFFFF"/>
        </w:rPr>
        <w:t>第四部分：名词解释</w:t>
      </w:r>
      <w:r>
        <w:rPr>
          <w:rFonts w:ascii="微软雅黑" w:eastAsia="微软雅黑" w:hAnsi="微软雅黑" w:cs="微软雅黑"/>
          <w:color w:val="333333"/>
          <w:shd w:val="clear" w:color="auto" w:fill="FFFFFF"/>
        </w:rPr>
        <w:t> </w:t>
      </w:r>
    </w:p>
    <w:p w:rsidR="00095E7A" w:rsidRDefault="00095E7A">
      <w:pPr>
        <w:pStyle w:val="NormalWeb"/>
        <w:widowControl/>
        <w:spacing w:before="76" w:beforeAutospacing="0" w:after="76" w:afterAutospacing="0" w:line="450" w:lineRule="atLeast"/>
        <w:rPr>
          <w:rFonts w:ascii="微软雅黑" w:eastAsia="微软雅黑" w:hAnsi="微软雅黑" w:cs="微软雅黑"/>
          <w:color w:val="333333"/>
          <w:shd w:val="clear" w:color="auto" w:fill="FFFFFF"/>
        </w:rPr>
      </w:pPr>
    </w:p>
    <w:p w:rsidR="00095E7A" w:rsidRDefault="00095E7A">
      <w:pPr>
        <w:pStyle w:val="NormalWeb"/>
        <w:widowControl/>
        <w:spacing w:before="76" w:beforeAutospacing="0" w:after="76" w:afterAutospacing="0" w:line="450" w:lineRule="atLeast"/>
        <w:ind w:firstLine="420"/>
        <w:rPr>
          <w:rFonts w:ascii="黑体" w:eastAsia="黑体" w:hAnsi="黑体" w:cs="黑体"/>
          <w:kern w:val="2"/>
          <w:sz w:val="32"/>
          <w:szCs w:val="32"/>
        </w:rPr>
      </w:pPr>
      <w:r>
        <w:rPr>
          <w:rFonts w:ascii="黑体" w:eastAsia="黑体" w:hAnsi="黑体" w:cs="黑体" w:hint="eastAsia"/>
          <w:kern w:val="2"/>
          <w:sz w:val="32"/>
          <w:szCs w:val="32"/>
        </w:rPr>
        <w:t>第一部分</w:t>
      </w:r>
      <w:r>
        <w:rPr>
          <w:rFonts w:ascii="黑体" w:eastAsia="黑体" w:hAnsi="黑体" w:cs="黑体"/>
          <w:kern w:val="2"/>
          <w:sz w:val="32"/>
          <w:szCs w:val="32"/>
        </w:rPr>
        <w:t xml:space="preserve">  </w:t>
      </w:r>
      <w:r>
        <w:rPr>
          <w:rFonts w:ascii="黑体" w:eastAsia="黑体" w:hAnsi="黑体" w:cs="黑体" w:hint="eastAsia"/>
          <w:kern w:val="2"/>
          <w:sz w:val="32"/>
          <w:szCs w:val="32"/>
        </w:rPr>
        <w:t>部门概况</w:t>
      </w:r>
    </w:p>
    <w:p w:rsidR="00095E7A" w:rsidRDefault="00095E7A" w:rsidP="00B06DCC">
      <w:pPr>
        <w:pStyle w:val="ListParagraph"/>
        <w:widowControl/>
        <w:shd w:val="clear" w:color="auto" w:fill="FFFFFF"/>
        <w:ind w:firstLine="31680"/>
        <w:jc w:val="left"/>
        <w:rPr>
          <w:rFonts w:ascii="宋体" w:cs="宋体"/>
          <w:b/>
          <w:bCs/>
          <w:sz w:val="28"/>
          <w:szCs w:val="28"/>
        </w:rPr>
      </w:pPr>
      <w:r>
        <w:rPr>
          <w:rFonts w:ascii="宋体" w:hAnsi="宋体" w:cs="宋体" w:hint="eastAsia"/>
          <w:b/>
          <w:bCs/>
          <w:sz w:val="28"/>
          <w:szCs w:val="28"/>
        </w:rPr>
        <w:t>（一）主要职责</w:t>
      </w:r>
    </w:p>
    <w:p w:rsidR="00095E7A" w:rsidRDefault="00095E7A" w:rsidP="00B06DCC">
      <w:p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一、部门主要职责</w:t>
      </w:r>
    </w:p>
    <w:p w:rsidR="00095E7A" w:rsidRDefault="00095E7A" w:rsidP="00B06DCC">
      <w:pPr>
        <w:autoSpaceDE w:val="0"/>
        <w:autoSpaceDN w:val="0"/>
        <w:adjustRightInd w:val="0"/>
        <w:ind w:firstLineChars="200" w:firstLine="31680"/>
        <w:jc w:val="left"/>
        <w:rPr>
          <w:rFonts w:ascii="宋体" w:cs="宋体"/>
          <w:kern w:val="0"/>
          <w:sz w:val="28"/>
          <w:szCs w:val="28"/>
          <w:lang w:val="zh-CN"/>
        </w:rPr>
      </w:pPr>
      <w:r>
        <w:rPr>
          <w:rFonts w:ascii="宋体" w:hAnsi="宋体" w:cs="宋体" w:hint="eastAsia"/>
          <w:kern w:val="0"/>
          <w:sz w:val="28"/>
          <w:szCs w:val="28"/>
          <w:lang w:val="zh-CN"/>
        </w:rPr>
        <w:t>进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rsidR="00095E7A" w:rsidRDefault="00095E7A" w:rsidP="00B06DCC">
      <w:pPr>
        <w:autoSpaceDE w:val="0"/>
        <w:autoSpaceDN w:val="0"/>
        <w:adjustRightInd w:val="0"/>
        <w:ind w:firstLineChars="200" w:firstLine="31680"/>
        <w:jc w:val="left"/>
        <w:rPr>
          <w:rFonts w:ascii="宋体" w:cs="宋体"/>
          <w:kern w:val="0"/>
          <w:sz w:val="28"/>
          <w:szCs w:val="28"/>
          <w:lang w:val="zh-CN"/>
        </w:rPr>
      </w:pPr>
      <w:r>
        <w:rPr>
          <w:rFonts w:ascii="宋体" w:hAnsi="宋体" w:cs="宋体" w:hint="eastAsia"/>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rsidR="00095E7A" w:rsidRPr="00DB4E58" w:rsidRDefault="00095E7A" w:rsidP="00B06DCC">
      <w:pPr>
        <w:autoSpaceDE w:val="0"/>
        <w:autoSpaceDN w:val="0"/>
        <w:adjustRightInd w:val="0"/>
        <w:ind w:firstLineChars="150" w:firstLine="31680"/>
        <w:jc w:val="left"/>
        <w:rPr>
          <w:rFonts w:ascii="宋体" w:cs="宋体"/>
          <w:kern w:val="0"/>
          <w:sz w:val="28"/>
          <w:szCs w:val="28"/>
          <w:lang w:val="zh-CN"/>
        </w:rPr>
      </w:pPr>
      <w:r>
        <w:rPr>
          <w:rFonts w:ascii="宋体" w:hAnsi="宋体" w:cs="宋体" w:hint="eastAsia"/>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rsidR="00095E7A" w:rsidRDefault="00095E7A" w:rsidP="00B06DCC">
      <w:p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二、机构设置情况</w:t>
      </w:r>
    </w:p>
    <w:p w:rsidR="00095E7A" w:rsidRDefault="00095E7A" w:rsidP="00DB4E58">
      <w:pPr>
        <w:widowControl/>
        <w:shd w:val="clear" w:color="auto" w:fill="FFFFFF"/>
        <w:jc w:val="left"/>
        <w:rPr>
          <w:rFonts w:ascii="仿宋_GB2312" w:eastAsia="仿宋_GB2312" w:hAnsi="仿宋_GB2312" w:cs="仿宋_GB2312"/>
          <w:color w:val="333333"/>
          <w:kern w:val="0"/>
          <w:sz w:val="32"/>
          <w:szCs w:val="32"/>
        </w:rPr>
      </w:pPr>
      <w:r>
        <w:rPr>
          <w:rFonts w:ascii="宋体" w:hAnsi="宋体" w:cs="Tahoma" w:hint="eastAsia"/>
          <w:color w:val="333333"/>
          <w:kern w:val="0"/>
          <w:sz w:val="28"/>
          <w:szCs w:val="28"/>
        </w:rPr>
        <w:t>设有机构：专委会办公室、政协办公室。</w:t>
      </w:r>
    </w:p>
    <w:p w:rsidR="00095E7A" w:rsidRDefault="00095E7A" w:rsidP="00DB4E58">
      <w:pPr>
        <w:widowControl/>
        <w:shd w:val="clear" w:color="auto" w:fill="FFFFFF"/>
        <w:jc w:val="left"/>
        <w:rPr>
          <w:rFonts w:ascii="仿宋_GB2312" w:eastAsia="仿宋_GB2312" w:hAnsi="仿宋_GB2312" w:cs="仿宋_GB2312"/>
          <w:color w:val="333333"/>
          <w:kern w:val="0"/>
          <w:sz w:val="32"/>
          <w:szCs w:val="32"/>
        </w:rPr>
      </w:pPr>
    </w:p>
    <w:p w:rsidR="00095E7A" w:rsidRDefault="00095E7A">
      <w:pPr>
        <w:pStyle w:val="NormalWeb"/>
        <w:widowControl/>
        <w:spacing w:before="76" w:beforeAutospacing="0" w:after="76" w:afterAutospacing="0" w:line="450" w:lineRule="atLeast"/>
        <w:ind w:firstLine="420"/>
        <w:rPr>
          <w:rFonts w:ascii="黑体" w:eastAsia="黑体" w:hAnsi="黑体" w:cs="黑体"/>
          <w:kern w:val="2"/>
          <w:sz w:val="32"/>
          <w:szCs w:val="32"/>
        </w:rPr>
      </w:pPr>
      <w:r>
        <w:rPr>
          <w:rFonts w:ascii="黑体" w:eastAsia="黑体" w:hAnsi="黑体" w:cs="黑体" w:hint="eastAsia"/>
          <w:kern w:val="2"/>
          <w:sz w:val="32"/>
          <w:szCs w:val="32"/>
        </w:rPr>
        <w:t>第二部分</w:t>
      </w:r>
      <w:r>
        <w:rPr>
          <w:rFonts w:ascii="黑体" w:eastAsia="黑体" w:hAnsi="黑体" w:cs="黑体"/>
          <w:kern w:val="2"/>
          <w:sz w:val="32"/>
          <w:szCs w:val="32"/>
        </w:rPr>
        <w:t xml:space="preserve">  2022</w:t>
      </w:r>
      <w:r>
        <w:rPr>
          <w:rFonts w:ascii="黑体" w:eastAsia="黑体" w:hAnsi="黑体" w:cs="黑体" w:hint="eastAsia"/>
          <w:kern w:val="2"/>
          <w:sz w:val="32"/>
          <w:szCs w:val="32"/>
        </w:rPr>
        <w:t>年度部门决算表</w:t>
      </w:r>
    </w:p>
    <w:p w:rsidR="00095E7A" w:rsidRDefault="00095E7A" w:rsidP="00B06DCC">
      <w:pPr>
        <w:adjustRightInd w:val="0"/>
        <w:snapToGrid w:val="0"/>
        <w:spacing w:line="580" w:lineRule="atLeast"/>
        <w:ind w:rightChars="-244" w:right="31680" w:firstLineChars="200" w:firstLine="31680"/>
        <w:rPr>
          <w:rFonts w:ascii="楷体" w:eastAsia="楷体" w:hAnsi="楷体" w:cs="楷体"/>
          <w:bCs/>
          <w:sz w:val="32"/>
          <w:szCs w:val="32"/>
        </w:rPr>
      </w:pPr>
      <w:r>
        <w:rPr>
          <w:rFonts w:ascii="楷体" w:eastAsia="楷体" w:hAnsi="楷体" w:cs="楷体" w:hint="eastAsia"/>
          <w:bCs/>
          <w:sz w:val="32"/>
          <w:szCs w:val="32"/>
        </w:rPr>
        <w:t>一、收入支出决算总表</w:t>
      </w:r>
    </w:p>
    <w:p w:rsidR="00095E7A" w:rsidRDefault="00095E7A">
      <w:pPr>
        <w:widowControl/>
        <w:shd w:val="clear" w:color="auto" w:fill="FFFFFF"/>
        <w:ind w:firstLine="480"/>
        <w:jc w:val="left"/>
        <w:rPr>
          <w:rFonts w:ascii="仿宋_GB2312" w:eastAsia="仿宋_GB2312" w:hAnsi="仿宋_GB2312" w:cs="仿宋_GB2312"/>
          <w:color w:val="333333"/>
          <w:kern w:val="0"/>
          <w:sz w:val="32"/>
          <w:szCs w:val="32"/>
        </w:rPr>
      </w:pPr>
      <w:r w:rsidRPr="00181E9C">
        <w:rPr>
          <w:rFonts w:ascii="仿宋_GB2312" w:eastAsia="仿宋_GB2312" w:hAnsi="仿宋_GB2312" w:cs="仿宋_GB2312"/>
          <w:color w:val="333333"/>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412.5pt">
            <v:imagedata r:id="rId7" o:title=""/>
          </v:shape>
        </w:pict>
      </w:r>
    </w:p>
    <w:p w:rsidR="00095E7A" w:rsidRDefault="00095E7A" w:rsidP="00DB4E58">
      <w:pPr>
        <w:adjustRightInd w:val="0"/>
        <w:snapToGrid w:val="0"/>
        <w:spacing w:line="580" w:lineRule="atLeast"/>
        <w:rPr>
          <w:rFonts w:ascii="楷体" w:eastAsia="楷体" w:hAnsi="楷体" w:cs="楷体"/>
          <w:bCs/>
          <w:sz w:val="32"/>
          <w:szCs w:val="32"/>
        </w:rPr>
      </w:pPr>
    </w:p>
    <w:p w:rsidR="00095E7A" w:rsidRDefault="00095E7A" w:rsidP="00B06DCC">
      <w:pPr>
        <w:numPr>
          <w:ilvl w:val="0"/>
          <w:numId w:val="1"/>
        </w:num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收入决算表</w:t>
      </w:r>
    </w:p>
    <w:p w:rsidR="00095E7A" w:rsidRDefault="00095E7A" w:rsidP="00B06DCC">
      <w:pPr>
        <w:adjustRightInd w:val="0"/>
        <w:snapToGrid w:val="0"/>
        <w:spacing w:line="580" w:lineRule="atLeast"/>
        <w:ind w:firstLineChars="200" w:firstLine="31680"/>
        <w:rPr>
          <w:rFonts w:ascii="楷体" w:eastAsia="楷体" w:hAnsi="楷体" w:cs="楷体"/>
          <w:bCs/>
          <w:sz w:val="32"/>
          <w:szCs w:val="32"/>
        </w:rPr>
      </w:pPr>
      <w:r w:rsidRPr="00181E9C">
        <w:rPr>
          <w:rFonts w:ascii="楷体" w:eastAsia="楷体" w:hAnsi="楷体" w:cs="楷体"/>
          <w:bCs/>
          <w:sz w:val="32"/>
          <w:szCs w:val="32"/>
        </w:rPr>
        <w:pict>
          <v:shape id="_x0000_i1026" type="#_x0000_t75" style="width:692.25pt;height:159pt">
            <v:imagedata r:id="rId8" o:title=""/>
          </v:shape>
        </w:pict>
      </w:r>
    </w:p>
    <w:p w:rsidR="00095E7A" w:rsidRDefault="00095E7A" w:rsidP="006F7605">
      <w:pPr>
        <w:adjustRightInd w:val="0"/>
        <w:snapToGrid w:val="0"/>
        <w:spacing w:line="580" w:lineRule="atLeast"/>
        <w:rPr>
          <w:rFonts w:ascii="楷体" w:eastAsia="楷体" w:hAnsi="楷体" w:cs="楷体"/>
          <w:bCs/>
          <w:sz w:val="32"/>
          <w:szCs w:val="32"/>
        </w:rPr>
      </w:pPr>
    </w:p>
    <w:p w:rsidR="00095E7A" w:rsidRDefault="00095E7A" w:rsidP="00B06DCC">
      <w:p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三、支出决算表</w:t>
      </w:r>
    </w:p>
    <w:p w:rsidR="00095E7A" w:rsidRDefault="00095E7A" w:rsidP="006F7605">
      <w:pPr>
        <w:widowControl/>
        <w:shd w:val="clear" w:color="auto" w:fill="FFFFFF"/>
        <w:jc w:val="left"/>
        <w:rPr>
          <w:rFonts w:ascii="仿宋_GB2312" w:eastAsia="仿宋_GB2312" w:hAnsi="仿宋_GB2312" w:cs="仿宋_GB2312"/>
          <w:color w:val="333333"/>
          <w:kern w:val="0"/>
          <w:sz w:val="32"/>
          <w:szCs w:val="32"/>
        </w:rPr>
      </w:pPr>
      <w:r w:rsidRPr="00181E9C">
        <w:rPr>
          <w:rFonts w:ascii="仿宋_GB2312" w:eastAsia="仿宋_GB2312" w:hAnsi="仿宋_GB2312" w:cs="仿宋_GB2312"/>
          <w:color w:val="333333"/>
          <w:kern w:val="0"/>
          <w:sz w:val="32"/>
          <w:szCs w:val="32"/>
        </w:rPr>
        <w:pict>
          <v:shape id="_x0000_i1027" type="#_x0000_t75" style="width:690pt;height:171pt">
            <v:imagedata r:id="rId9" o:title=""/>
          </v:shape>
        </w:pict>
      </w:r>
    </w:p>
    <w:p w:rsidR="00095E7A" w:rsidRDefault="00095E7A" w:rsidP="00B06DCC">
      <w:p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四、财政拨款收入支出决算总表</w:t>
      </w:r>
    </w:p>
    <w:p w:rsidR="00095E7A" w:rsidRPr="006F7605" w:rsidRDefault="00095E7A" w:rsidP="006F7605">
      <w:pPr>
        <w:widowControl/>
        <w:shd w:val="clear" w:color="auto" w:fill="FFFFFF"/>
        <w:ind w:firstLine="480"/>
        <w:jc w:val="left"/>
        <w:rPr>
          <w:rFonts w:ascii="仿宋_GB2312" w:eastAsia="仿宋_GB2312" w:hAnsi="仿宋_GB2312" w:cs="仿宋_GB2312"/>
          <w:color w:val="333333"/>
          <w:kern w:val="0"/>
          <w:sz w:val="32"/>
          <w:szCs w:val="32"/>
        </w:rPr>
      </w:pPr>
      <w:r w:rsidRPr="00181E9C">
        <w:rPr>
          <w:rFonts w:ascii="仿宋_GB2312" w:eastAsia="仿宋_GB2312" w:hAnsi="仿宋_GB2312" w:cs="仿宋_GB2312"/>
          <w:color w:val="333333"/>
          <w:kern w:val="0"/>
          <w:sz w:val="32"/>
          <w:szCs w:val="32"/>
        </w:rPr>
        <w:pict>
          <v:shape id="_x0000_i1028" type="#_x0000_t75" style="width:612.75pt;height:413.25pt">
            <v:imagedata r:id="rId10" o:title=""/>
          </v:shape>
        </w:pict>
      </w:r>
    </w:p>
    <w:p w:rsidR="00095E7A" w:rsidRDefault="00095E7A" w:rsidP="00B06DCC">
      <w:pPr>
        <w:numPr>
          <w:ilvl w:val="0"/>
          <w:numId w:val="2"/>
        </w:num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一般公共预算财政拨款支出决算表</w:t>
      </w:r>
    </w:p>
    <w:p w:rsidR="00095E7A" w:rsidRDefault="00095E7A">
      <w:pPr>
        <w:adjustRightInd w:val="0"/>
        <w:snapToGrid w:val="0"/>
        <w:spacing w:line="580" w:lineRule="atLeast"/>
        <w:rPr>
          <w:rFonts w:ascii="楷体" w:eastAsia="楷体" w:hAnsi="楷体" w:cs="楷体"/>
          <w:bCs/>
          <w:sz w:val="32"/>
          <w:szCs w:val="32"/>
        </w:rPr>
      </w:pPr>
      <w:r w:rsidRPr="00181E9C">
        <w:rPr>
          <w:rFonts w:ascii="楷体" w:eastAsia="楷体" w:hAnsi="楷体" w:cs="楷体"/>
          <w:bCs/>
          <w:sz w:val="32"/>
          <w:szCs w:val="32"/>
        </w:rPr>
        <w:pict>
          <v:shape id="_x0000_i1029" type="#_x0000_t75" style="width:600.75pt;height:198pt">
            <v:imagedata r:id="rId11" o:title=""/>
          </v:shape>
        </w:pict>
      </w:r>
    </w:p>
    <w:p w:rsidR="00095E7A" w:rsidRDefault="00095E7A" w:rsidP="00B06DCC">
      <w:pPr>
        <w:numPr>
          <w:ilvl w:val="0"/>
          <w:numId w:val="2"/>
        </w:num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一般公共预算财政拨款基本支出决算明细表</w:t>
      </w:r>
    </w:p>
    <w:p w:rsidR="00095E7A" w:rsidRDefault="00095E7A">
      <w:pPr>
        <w:adjustRightInd w:val="0"/>
        <w:snapToGrid w:val="0"/>
        <w:spacing w:line="580" w:lineRule="atLeast"/>
        <w:rPr>
          <w:rFonts w:ascii="楷体" w:eastAsia="楷体" w:hAnsi="楷体" w:cs="楷体"/>
          <w:bCs/>
          <w:sz w:val="32"/>
          <w:szCs w:val="32"/>
        </w:rPr>
      </w:pPr>
      <w:r w:rsidRPr="00181E9C">
        <w:rPr>
          <w:rFonts w:ascii="楷体" w:eastAsia="楷体" w:hAnsi="楷体" w:cs="楷体"/>
          <w:bCs/>
          <w:sz w:val="32"/>
          <w:szCs w:val="32"/>
        </w:rPr>
        <w:pict>
          <v:shape id="_x0000_i1030" type="#_x0000_t75" style="width:697.5pt;height:411.75pt">
            <v:imagedata r:id="rId12" o:title=""/>
          </v:shape>
        </w:pict>
      </w:r>
    </w:p>
    <w:p w:rsidR="00095E7A" w:rsidRDefault="00095E7A" w:rsidP="00B06DCC">
      <w:pPr>
        <w:numPr>
          <w:ilvl w:val="0"/>
          <w:numId w:val="2"/>
        </w:num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一般公共预算财政拨款“三公”经费支出决算表</w:t>
      </w:r>
    </w:p>
    <w:p w:rsidR="00095E7A" w:rsidRDefault="00095E7A" w:rsidP="00B06DCC">
      <w:pPr>
        <w:adjustRightInd w:val="0"/>
        <w:snapToGrid w:val="0"/>
        <w:spacing w:line="580" w:lineRule="atLeast"/>
        <w:ind w:leftChars="200" w:left="31680"/>
        <w:rPr>
          <w:rFonts w:ascii="楷体" w:eastAsia="楷体" w:hAnsi="楷体" w:cs="楷体"/>
          <w:bCs/>
          <w:sz w:val="32"/>
          <w:szCs w:val="32"/>
        </w:rPr>
      </w:pPr>
      <w:r w:rsidRPr="00181E9C">
        <w:rPr>
          <w:rFonts w:ascii="楷体" w:eastAsia="楷体" w:hAnsi="楷体" w:cs="楷体"/>
          <w:bCs/>
          <w:sz w:val="32"/>
          <w:szCs w:val="32"/>
        </w:rPr>
        <w:pict>
          <v:shape id="_x0000_i1031" type="#_x0000_t75" style="width:695.25pt;height:144.75pt">
            <v:imagedata r:id="rId13" o:title=""/>
          </v:shape>
        </w:pict>
      </w:r>
    </w:p>
    <w:p w:rsidR="00095E7A" w:rsidRPr="0003262E" w:rsidRDefault="00095E7A" w:rsidP="00B06DCC">
      <w:pPr>
        <w:adjustRightInd w:val="0"/>
        <w:snapToGrid w:val="0"/>
        <w:spacing w:line="580" w:lineRule="atLeast"/>
        <w:ind w:firstLineChars="200" w:firstLine="31680"/>
        <w:rPr>
          <w:rFonts w:ascii="楷体" w:eastAsia="楷体" w:hAnsi="楷体" w:cs="楷体"/>
          <w:bCs/>
          <w:sz w:val="32"/>
          <w:szCs w:val="32"/>
        </w:rPr>
      </w:pPr>
      <w:r>
        <w:rPr>
          <w:rFonts w:ascii="楷体" w:eastAsia="楷体" w:hAnsi="楷体" w:cs="楷体" w:hint="eastAsia"/>
          <w:bCs/>
          <w:sz w:val="32"/>
          <w:szCs w:val="32"/>
        </w:rPr>
        <w:t>八、政府性基金预算财政拨款收入支出决算表</w:t>
      </w:r>
    </w:p>
    <w:tbl>
      <w:tblPr>
        <w:tblW w:w="13820" w:type="dxa"/>
        <w:tblInd w:w="93" w:type="dxa"/>
        <w:tblLook w:val="00A0"/>
      </w:tblPr>
      <w:tblGrid>
        <w:gridCol w:w="5276"/>
        <w:gridCol w:w="236"/>
        <w:gridCol w:w="236"/>
        <w:gridCol w:w="1016"/>
        <w:gridCol w:w="1697"/>
        <w:gridCol w:w="795"/>
        <w:gridCol w:w="583"/>
        <w:gridCol w:w="795"/>
        <w:gridCol w:w="795"/>
        <w:gridCol w:w="2392"/>
      </w:tblGrid>
      <w:tr w:rsidR="00095E7A" w:rsidTr="00050640">
        <w:trPr>
          <w:trHeight w:val="680"/>
        </w:trPr>
        <w:tc>
          <w:tcPr>
            <w:tcW w:w="13820" w:type="dxa"/>
            <w:gridSpan w:val="10"/>
            <w:tcBorders>
              <w:top w:val="nil"/>
              <w:left w:val="nil"/>
              <w:bottom w:val="nil"/>
              <w:right w:val="nil"/>
            </w:tcBorders>
            <w:shd w:val="clear" w:color="auto" w:fill="FFFFFF"/>
            <w:noWrap/>
            <w:vAlign w:val="center"/>
          </w:tcPr>
          <w:p w:rsidR="00095E7A" w:rsidRDefault="00095E7A" w:rsidP="00050640">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t>政府性基金预算财政拨款收入支出决算表</w:t>
            </w:r>
          </w:p>
        </w:tc>
      </w:tr>
      <w:tr w:rsidR="00095E7A" w:rsidTr="00050640">
        <w:trPr>
          <w:trHeight w:val="340"/>
        </w:trPr>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widowControl/>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08</w:t>
            </w:r>
            <w:r>
              <w:rPr>
                <w:rFonts w:ascii="宋体" w:hAnsi="宋体" w:cs="宋体" w:hint="eastAsia"/>
                <w:color w:val="000000"/>
                <w:kern w:val="0"/>
                <w:sz w:val="22"/>
                <w:szCs w:val="22"/>
              </w:rPr>
              <w:t>表</w:t>
            </w:r>
          </w:p>
        </w:tc>
      </w:tr>
      <w:tr w:rsidR="00095E7A" w:rsidTr="00050640">
        <w:trPr>
          <w:trHeight w:val="340"/>
        </w:trPr>
        <w:tc>
          <w:tcPr>
            <w:tcW w:w="0" w:type="auto"/>
            <w:tcBorders>
              <w:top w:val="nil"/>
              <w:left w:val="nil"/>
              <w:bottom w:val="single" w:sz="4" w:space="0" w:color="000000"/>
              <w:right w:val="nil"/>
            </w:tcBorders>
            <w:shd w:val="clear" w:color="auto" w:fill="FFFFFF"/>
            <w:noWrap/>
            <w:vAlign w:val="center"/>
          </w:tcPr>
          <w:p w:rsidR="00095E7A" w:rsidRDefault="00095E7A" w:rsidP="00050640">
            <w:pPr>
              <w:widowControl/>
              <w:jc w:val="left"/>
              <w:textAlignment w:val="center"/>
              <w:rPr>
                <w:rFonts w:ascii="宋体" w:cs="宋体"/>
                <w:color w:val="000000"/>
                <w:sz w:val="22"/>
                <w:szCs w:val="22"/>
              </w:rPr>
            </w:pPr>
            <w:r>
              <w:rPr>
                <w:rFonts w:ascii="宋体" w:hAnsi="宋体" w:cs="宋体" w:hint="eastAsia"/>
                <w:color w:val="000000"/>
                <w:kern w:val="0"/>
                <w:sz w:val="22"/>
                <w:szCs w:val="22"/>
              </w:rPr>
              <w:t>部门：中国人民政治协商会议黄石市黄石港区委员会</w:t>
            </w: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widowControl/>
              <w:jc w:val="center"/>
              <w:textAlignment w:val="center"/>
              <w:rPr>
                <w:rFonts w:ascii="宋体" w:cs="宋体"/>
                <w:color w:val="000000"/>
                <w:sz w:val="22"/>
                <w:szCs w:val="22"/>
              </w:rPr>
            </w:pPr>
            <w:r>
              <w:rPr>
                <w:rFonts w:ascii="宋体" w:hAnsi="宋体" w:cs="宋体"/>
                <w:color w:val="000000"/>
                <w:kern w:val="0"/>
                <w:sz w:val="22"/>
                <w:szCs w:val="22"/>
              </w:rPr>
              <w:t>2022</w:t>
            </w:r>
            <w:r>
              <w:rPr>
                <w:rFonts w:ascii="宋体" w:hAnsi="宋体" w:cs="宋体" w:hint="eastAsia"/>
                <w:color w:val="000000"/>
                <w:kern w:val="0"/>
                <w:sz w:val="22"/>
                <w:szCs w:val="22"/>
              </w:rPr>
              <w:t>年度</w:t>
            </w: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widowControl/>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095E7A" w:rsidTr="00050640">
        <w:trPr>
          <w:trHeight w:val="350"/>
        </w:trPr>
        <w:tc>
          <w:tcPr>
            <w:tcW w:w="0" w:type="auto"/>
            <w:gridSpan w:val="4"/>
            <w:tcBorders>
              <w:top w:val="nil"/>
              <w:left w:val="single" w:sz="4" w:space="0" w:color="000000"/>
              <w:bottom w:val="single" w:sz="4" w:space="0" w:color="000000"/>
              <w:right w:val="single" w:sz="4" w:space="0" w:color="000000"/>
            </w:tcBorders>
            <w:shd w:val="clear" w:color="auto" w:fill="C0C0C0"/>
            <w:noWrap/>
            <w:vAlign w:val="center"/>
          </w:tcPr>
          <w:p w:rsidR="00095E7A" w:rsidRDefault="00095E7A" w:rsidP="00050640">
            <w:pPr>
              <w:widowControl/>
              <w:textAlignment w:val="center"/>
              <w:rPr>
                <w:rFonts w:ascii="宋体" w:cs="宋体"/>
                <w:color w:val="000000"/>
                <w:sz w:val="20"/>
                <w:szCs w:val="20"/>
              </w:rPr>
            </w:pPr>
            <w:r>
              <w:rPr>
                <w:rFonts w:ascii="宋体" w:hAnsi="宋体" w:cs="宋体" w:hint="eastAsia"/>
                <w:color w:val="000000"/>
                <w:kern w:val="0"/>
                <w:sz w:val="20"/>
                <w:szCs w:val="20"/>
              </w:rPr>
              <w:t>项目</w:t>
            </w:r>
          </w:p>
        </w:tc>
        <w:tc>
          <w:tcPr>
            <w:tcW w:w="1879"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921"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本年收入</w:t>
            </w:r>
          </w:p>
        </w:tc>
        <w:tc>
          <w:tcPr>
            <w:tcW w:w="2481" w:type="dxa"/>
            <w:gridSpan w:val="3"/>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c>
          <w:tcPr>
            <w:tcW w:w="2604"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年末结转和结余</w:t>
            </w:r>
          </w:p>
        </w:tc>
      </w:tr>
      <w:tr w:rsidR="00095E7A" w:rsidTr="00050640">
        <w:trPr>
          <w:trHeight w:val="330"/>
        </w:trPr>
        <w:tc>
          <w:tcPr>
            <w:tcW w:w="4463" w:type="dxa"/>
            <w:gridSpan w:val="3"/>
            <w:vMerge w:val="restart"/>
            <w:tcBorders>
              <w:top w:val="nil"/>
              <w:left w:val="single" w:sz="4" w:space="0" w:color="000000"/>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0" w:type="auto"/>
            <w:vMerge w:val="restart"/>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879"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921"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639"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921"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921"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604"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r>
      <w:tr w:rsidR="00095E7A" w:rsidTr="00050640">
        <w:trPr>
          <w:trHeight w:val="330"/>
        </w:trPr>
        <w:tc>
          <w:tcPr>
            <w:tcW w:w="4463" w:type="dxa"/>
            <w:gridSpan w:val="3"/>
            <w:vMerge/>
            <w:tcBorders>
              <w:top w:val="nil"/>
              <w:left w:val="single" w:sz="4" w:space="0" w:color="000000"/>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0" w:type="auto"/>
            <w:vMerge/>
            <w:tcBorders>
              <w:top w:val="nil"/>
              <w:left w:val="nil"/>
              <w:bottom w:val="single" w:sz="4" w:space="0" w:color="000000"/>
              <w:right w:val="single" w:sz="4" w:space="0" w:color="000000"/>
            </w:tcBorders>
            <w:shd w:val="clear" w:color="auto" w:fill="C0C0C0"/>
            <w:noWrap/>
            <w:vAlign w:val="center"/>
          </w:tcPr>
          <w:p w:rsidR="00095E7A" w:rsidRDefault="00095E7A" w:rsidP="00050640">
            <w:pPr>
              <w:jc w:val="center"/>
              <w:rPr>
                <w:rFonts w:ascii="宋体" w:cs="宋体"/>
                <w:color w:val="000000"/>
                <w:sz w:val="20"/>
                <w:szCs w:val="20"/>
              </w:rPr>
            </w:pPr>
          </w:p>
        </w:tc>
        <w:tc>
          <w:tcPr>
            <w:tcW w:w="1879"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921"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639"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921"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921"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2604"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r>
      <w:tr w:rsidR="00095E7A" w:rsidTr="00050640">
        <w:trPr>
          <w:trHeight w:val="330"/>
        </w:trPr>
        <w:tc>
          <w:tcPr>
            <w:tcW w:w="4463" w:type="dxa"/>
            <w:gridSpan w:val="3"/>
            <w:vMerge/>
            <w:tcBorders>
              <w:top w:val="nil"/>
              <w:left w:val="single" w:sz="4" w:space="0" w:color="000000"/>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0" w:type="auto"/>
            <w:vMerge/>
            <w:tcBorders>
              <w:top w:val="nil"/>
              <w:left w:val="nil"/>
              <w:bottom w:val="single" w:sz="4" w:space="0" w:color="000000"/>
              <w:right w:val="single" w:sz="4" w:space="0" w:color="000000"/>
            </w:tcBorders>
            <w:shd w:val="clear" w:color="auto" w:fill="C0C0C0"/>
            <w:noWrap/>
            <w:vAlign w:val="center"/>
          </w:tcPr>
          <w:p w:rsidR="00095E7A" w:rsidRDefault="00095E7A" w:rsidP="00050640">
            <w:pPr>
              <w:jc w:val="center"/>
              <w:rPr>
                <w:rFonts w:ascii="宋体" w:cs="宋体"/>
                <w:color w:val="000000"/>
                <w:sz w:val="20"/>
                <w:szCs w:val="20"/>
              </w:rPr>
            </w:pPr>
          </w:p>
        </w:tc>
        <w:tc>
          <w:tcPr>
            <w:tcW w:w="1879"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921"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639"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921"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921"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2604"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r>
      <w:tr w:rsidR="00095E7A" w:rsidTr="00050640">
        <w:trPr>
          <w:trHeight w:val="350"/>
        </w:trPr>
        <w:tc>
          <w:tcPr>
            <w:tcW w:w="0" w:type="auto"/>
            <w:gridSpan w:val="4"/>
            <w:tcBorders>
              <w:top w:val="nil"/>
              <w:left w:val="single" w:sz="4" w:space="0" w:color="000000"/>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rsidR="00095E7A" w:rsidTr="00050640">
        <w:trPr>
          <w:trHeight w:val="350"/>
        </w:trPr>
        <w:tc>
          <w:tcPr>
            <w:tcW w:w="0" w:type="auto"/>
            <w:gridSpan w:val="4"/>
            <w:tcBorders>
              <w:top w:val="nil"/>
              <w:left w:val="single" w:sz="4" w:space="0" w:color="000000"/>
              <w:bottom w:val="single" w:sz="4" w:space="0" w:color="000000"/>
              <w:right w:val="single" w:sz="4" w:space="0" w:color="000000"/>
            </w:tcBorders>
            <w:shd w:val="clear" w:color="auto" w:fill="C0C0C0"/>
            <w:noWrap/>
            <w:vAlign w:val="center"/>
          </w:tcPr>
          <w:p w:rsidR="00095E7A" w:rsidRDefault="00095E7A" w:rsidP="00050640">
            <w:pPr>
              <w:widowControl/>
              <w:textAlignment w:val="center"/>
              <w:rPr>
                <w:rFonts w:ascii="宋体" w:cs="宋体"/>
                <w:color w:val="000000"/>
                <w:sz w:val="20"/>
                <w:szCs w:val="20"/>
              </w:rPr>
            </w:pPr>
            <w:r>
              <w:rPr>
                <w:rFonts w:ascii="宋体" w:hAnsi="宋体" w:cs="宋体" w:hint="eastAsia"/>
                <w:color w:val="000000"/>
                <w:kern w:val="0"/>
                <w:sz w:val="20"/>
                <w:szCs w:val="20"/>
              </w:rPr>
              <w:t>合计</w:t>
            </w: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r>
      <w:tr w:rsidR="00095E7A" w:rsidTr="00050640">
        <w:trPr>
          <w:trHeight w:val="350"/>
        </w:trPr>
        <w:tc>
          <w:tcPr>
            <w:tcW w:w="0" w:type="auto"/>
            <w:gridSpan w:val="3"/>
            <w:tcBorders>
              <w:top w:val="nil"/>
              <w:left w:val="single" w:sz="4" w:space="0" w:color="000000"/>
              <w:bottom w:val="single" w:sz="4" w:space="0" w:color="000000"/>
              <w:right w:val="single" w:sz="4" w:space="0" w:color="000000"/>
            </w:tcBorders>
            <w:shd w:val="clear" w:color="auto" w:fill="FFFFFF"/>
            <w:noWrap/>
            <w:vAlign w:val="center"/>
          </w:tcPr>
          <w:p w:rsidR="00095E7A" w:rsidRDefault="00095E7A" w:rsidP="00050640">
            <w:pPr>
              <w:jc w:val="lef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CCFFFF"/>
            <w:noWrap/>
            <w:vAlign w:val="center"/>
          </w:tcPr>
          <w:p w:rsidR="00095E7A" w:rsidRDefault="00095E7A" w:rsidP="00050640">
            <w:pPr>
              <w:jc w:val="lef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r>
      <w:tr w:rsidR="00095E7A" w:rsidTr="00050640">
        <w:trPr>
          <w:trHeight w:val="350"/>
        </w:trPr>
        <w:tc>
          <w:tcPr>
            <w:tcW w:w="0" w:type="auto"/>
            <w:gridSpan w:val="10"/>
            <w:tcBorders>
              <w:top w:val="nil"/>
              <w:left w:val="nil"/>
              <w:bottom w:val="nil"/>
              <w:right w:val="nil"/>
            </w:tcBorders>
            <w:shd w:val="clear" w:color="auto" w:fill="FFFFFF"/>
            <w:noWrap/>
            <w:vAlign w:val="center"/>
          </w:tcPr>
          <w:p w:rsidR="00095E7A" w:rsidRDefault="00095E7A" w:rsidP="00050640">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r w:rsidRPr="000E1EE2">
              <w:rPr>
                <w:rFonts w:ascii="宋体" w:hAnsi="宋体" w:cs="仿宋" w:hint="eastAsia"/>
                <w:sz w:val="20"/>
                <w:szCs w:val="20"/>
              </w:rPr>
              <w:t>我部门无此项内容，本表无数据</w:t>
            </w:r>
            <w:r>
              <w:rPr>
                <w:rFonts w:ascii="宋体" w:hAnsi="宋体" w:cs="仿宋" w:hint="eastAsia"/>
                <w:sz w:val="20"/>
                <w:szCs w:val="20"/>
              </w:rPr>
              <w:t>。</w:t>
            </w:r>
          </w:p>
        </w:tc>
      </w:tr>
    </w:tbl>
    <w:p w:rsidR="00095E7A" w:rsidRDefault="00095E7A">
      <w:pPr>
        <w:adjustRightInd w:val="0"/>
        <w:snapToGrid w:val="0"/>
        <w:spacing w:line="580" w:lineRule="atLeast"/>
        <w:rPr>
          <w:rFonts w:ascii="楷体" w:eastAsia="楷体" w:hAnsi="楷体" w:cs="楷体"/>
          <w:bCs/>
          <w:sz w:val="32"/>
          <w:szCs w:val="32"/>
        </w:rPr>
      </w:pPr>
    </w:p>
    <w:p w:rsidR="00095E7A" w:rsidRDefault="00095E7A">
      <w:pPr>
        <w:ind w:firstLine="640"/>
        <w:rPr>
          <w:rFonts w:ascii="楷体" w:eastAsia="楷体" w:hAnsi="楷体" w:cs="楷体"/>
          <w:bCs/>
          <w:sz w:val="32"/>
          <w:szCs w:val="32"/>
        </w:rPr>
      </w:pPr>
      <w:r>
        <w:rPr>
          <w:rFonts w:ascii="楷体" w:eastAsia="楷体" w:hAnsi="楷体" w:cs="楷体" w:hint="eastAsia"/>
          <w:bCs/>
          <w:sz w:val="32"/>
          <w:szCs w:val="32"/>
        </w:rPr>
        <w:t>九、国有资本经营预算财政拨款支出决算表</w:t>
      </w:r>
    </w:p>
    <w:p w:rsidR="00095E7A" w:rsidRDefault="00095E7A" w:rsidP="00B06DCC">
      <w:pPr>
        <w:widowControl/>
        <w:ind w:firstLineChars="100" w:firstLine="31680"/>
        <w:jc w:val="left"/>
        <w:textAlignment w:val="center"/>
        <w:rPr>
          <w:rFonts w:ascii="宋体" w:cs="宋体"/>
          <w:color w:val="000000"/>
          <w:kern w:val="0"/>
          <w:sz w:val="22"/>
          <w:szCs w:val="22"/>
        </w:rPr>
      </w:pPr>
    </w:p>
    <w:tbl>
      <w:tblPr>
        <w:tblW w:w="13960" w:type="dxa"/>
        <w:tblInd w:w="93" w:type="dxa"/>
        <w:tblLook w:val="00A0"/>
      </w:tblPr>
      <w:tblGrid>
        <w:gridCol w:w="5276"/>
        <w:gridCol w:w="236"/>
        <w:gridCol w:w="236"/>
        <w:gridCol w:w="1151"/>
        <w:gridCol w:w="1765"/>
        <w:gridCol w:w="1765"/>
        <w:gridCol w:w="3531"/>
      </w:tblGrid>
      <w:tr w:rsidR="00095E7A" w:rsidTr="00050640">
        <w:trPr>
          <w:trHeight w:val="658"/>
        </w:trPr>
        <w:tc>
          <w:tcPr>
            <w:tcW w:w="13960" w:type="dxa"/>
            <w:gridSpan w:val="7"/>
            <w:tcBorders>
              <w:top w:val="nil"/>
              <w:left w:val="nil"/>
              <w:bottom w:val="nil"/>
              <w:right w:val="nil"/>
            </w:tcBorders>
            <w:shd w:val="clear" w:color="auto" w:fill="FFFFFF"/>
            <w:noWrap/>
            <w:vAlign w:val="center"/>
          </w:tcPr>
          <w:p w:rsidR="00095E7A" w:rsidRDefault="00095E7A" w:rsidP="00050640">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t>国有资本经营预算财政拨款支出决算表</w:t>
            </w:r>
          </w:p>
        </w:tc>
      </w:tr>
      <w:tr w:rsidR="00095E7A" w:rsidTr="00050640">
        <w:trPr>
          <w:trHeight w:val="329"/>
        </w:trPr>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rsidR="00095E7A" w:rsidRDefault="00095E7A" w:rsidP="00050640">
            <w:pPr>
              <w:widowControl/>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095E7A" w:rsidTr="00050640">
        <w:trPr>
          <w:trHeight w:val="329"/>
        </w:trPr>
        <w:tc>
          <w:tcPr>
            <w:tcW w:w="0" w:type="auto"/>
            <w:tcBorders>
              <w:top w:val="nil"/>
              <w:left w:val="nil"/>
              <w:bottom w:val="single" w:sz="4" w:space="0" w:color="000000"/>
              <w:right w:val="nil"/>
            </w:tcBorders>
            <w:shd w:val="clear" w:color="auto" w:fill="FFFFFF"/>
            <w:noWrap/>
            <w:vAlign w:val="center"/>
          </w:tcPr>
          <w:p w:rsidR="00095E7A" w:rsidRDefault="00095E7A" w:rsidP="00050640">
            <w:pPr>
              <w:widowControl/>
              <w:jc w:val="left"/>
              <w:textAlignment w:val="center"/>
              <w:rPr>
                <w:rFonts w:ascii="宋体" w:cs="宋体"/>
                <w:color w:val="000000"/>
                <w:sz w:val="22"/>
                <w:szCs w:val="22"/>
              </w:rPr>
            </w:pPr>
            <w:r>
              <w:rPr>
                <w:rFonts w:ascii="宋体" w:hAnsi="宋体" w:cs="宋体" w:hint="eastAsia"/>
                <w:color w:val="000000"/>
                <w:kern w:val="0"/>
                <w:sz w:val="22"/>
                <w:szCs w:val="22"/>
              </w:rPr>
              <w:t>部门：中国人民政治协商会议黄石市黄石港区委员会</w:t>
            </w: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widowControl/>
              <w:jc w:val="center"/>
              <w:textAlignment w:val="center"/>
              <w:rPr>
                <w:rFonts w:ascii="宋体" w:cs="宋体"/>
                <w:color w:val="000000"/>
                <w:sz w:val="22"/>
                <w:szCs w:val="22"/>
              </w:rPr>
            </w:pPr>
            <w:r>
              <w:rPr>
                <w:rFonts w:ascii="宋体" w:hAnsi="宋体" w:cs="宋体"/>
                <w:color w:val="000000"/>
                <w:kern w:val="0"/>
                <w:sz w:val="22"/>
                <w:szCs w:val="22"/>
              </w:rPr>
              <w:t>2022</w:t>
            </w:r>
            <w:r>
              <w:rPr>
                <w:rFonts w:ascii="宋体" w:hAnsi="宋体" w:cs="宋体" w:hint="eastAsia"/>
                <w:color w:val="000000"/>
                <w:kern w:val="0"/>
                <w:sz w:val="22"/>
                <w:szCs w:val="22"/>
              </w:rPr>
              <w:t>年度</w:t>
            </w: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jc w:val="center"/>
              <w:rPr>
                <w:rFonts w:ascii="宋体" w:cs="宋体"/>
                <w:color w:val="000000"/>
                <w:sz w:val="18"/>
                <w:szCs w:val="18"/>
              </w:rPr>
            </w:pPr>
          </w:p>
        </w:tc>
        <w:tc>
          <w:tcPr>
            <w:tcW w:w="0" w:type="auto"/>
            <w:tcBorders>
              <w:top w:val="nil"/>
              <w:left w:val="nil"/>
              <w:bottom w:val="single" w:sz="4" w:space="0" w:color="000000"/>
              <w:right w:val="nil"/>
            </w:tcBorders>
            <w:shd w:val="clear" w:color="auto" w:fill="FFFFFF"/>
            <w:noWrap/>
            <w:vAlign w:val="center"/>
          </w:tcPr>
          <w:p w:rsidR="00095E7A" w:rsidRDefault="00095E7A" w:rsidP="00050640">
            <w:pPr>
              <w:widowControl/>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095E7A" w:rsidTr="00050640">
        <w:trPr>
          <w:trHeight w:val="339"/>
        </w:trPr>
        <w:tc>
          <w:tcPr>
            <w:tcW w:w="0" w:type="auto"/>
            <w:gridSpan w:val="4"/>
            <w:tcBorders>
              <w:top w:val="nil"/>
              <w:left w:val="single" w:sz="4" w:space="0" w:color="000000"/>
              <w:bottom w:val="single" w:sz="4" w:space="0" w:color="000000"/>
              <w:right w:val="single" w:sz="4" w:space="0" w:color="000000"/>
            </w:tcBorders>
            <w:shd w:val="clear" w:color="auto" w:fill="C0C0C0"/>
            <w:noWrap/>
            <w:vAlign w:val="center"/>
          </w:tcPr>
          <w:p w:rsidR="00095E7A" w:rsidRDefault="00095E7A" w:rsidP="00050640">
            <w:pPr>
              <w:widowControl/>
              <w:textAlignment w:val="center"/>
              <w:rPr>
                <w:rFonts w:ascii="宋体" w:cs="宋体"/>
                <w:color w:val="000000"/>
                <w:sz w:val="20"/>
                <w:szCs w:val="20"/>
              </w:rPr>
            </w:pPr>
            <w:r>
              <w:rPr>
                <w:rFonts w:ascii="宋体" w:hAnsi="宋体" w:cs="宋体" w:hint="eastAsia"/>
                <w:color w:val="000000"/>
                <w:kern w:val="0"/>
                <w:sz w:val="20"/>
                <w:szCs w:val="20"/>
              </w:rPr>
              <w:t>项目</w:t>
            </w:r>
          </w:p>
        </w:tc>
        <w:tc>
          <w:tcPr>
            <w:tcW w:w="7259" w:type="dxa"/>
            <w:gridSpan w:val="3"/>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r>
      <w:tr w:rsidR="00095E7A" w:rsidTr="00050640">
        <w:trPr>
          <w:trHeight w:val="319"/>
        </w:trPr>
        <w:tc>
          <w:tcPr>
            <w:tcW w:w="4968" w:type="dxa"/>
            <w:gridSpan w:val="3"/>
            <w:vMerge w:val="restart"/>
            <w:tcBorders>
              <w:top w:val="nil"/>
              <w:left w:val="single" w:sz="4" w:space="0" w:color="000000"/>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0" w:type="auto"/>
            <w:vMerge w:val="restart"/>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825"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825"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3609" w:type="dxa"/>
            <w:vMerge w:val="restart"/>
            <w:tcBorders>
              <w:top w:val="nil"/>
              <w:left w:val="nil"/>
              <w:bottom w:val="single" w:sz="4" w:space="0" w:color="000000"/>
              <w:right w:val="single" w:sz="4" w:space="0" w:color="000000"/>
            </w:tcBorders>
            <w:shd w:val="clear" w:color="auto" w:fill="C0C0C0"/>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r>
      <w:tr w:rsidR="00095E7A" w:rsidTr="00050640">
        <w:trPr>
          <w:trHeight w:val="319"/>
        </w:trPr>
        <w:tc>
          <w:tcPr>
            <w:tcW w:w="4968" w:type="dxa"/>
            <w:gridSpan w:val="3"/>
            <w:vMerge/>
            <w:tcBorders>
              <w:top w:val="nil"/>
              <w:left w:val="single" w:sz="4" w:space="0" w:color="000000"/>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0" w:type="auto"/>
            <w:vMerge/>
            <w:tcBorders>
              <w:top w:val="nil"/>
              <w:left w:val="nil"/>
              <w:bottom w:val="single" w:sz="4" w:space="0" w:color="000000"/>
              <w:right w:val="single" w:sz="4" w:space="0" w:color="000000"/>
            </w:tcBorders>
            <w:shd w:val="clear" w:color="auto" w:fill="C0C0C0"/>
            <w:noWrap/>
            <w:vAlign w:val="center"/>
          </w:tcPr>
          <w:p w:rsidR="00095E7A" w:rsidRDefault="00095E7A" w:rsidP="00050640">
            <w:pPr>
              <w:jc w:val="center"/>
              <w:rPr>
                <w:rFonts w:ascii="宋体" w:cs="宋体"/>
                <w:color w:val="000000"/>
                <w:sz w:val="20"/>
                <w:szCs w:val="20"/>
              </w:rPr>
            </w:pPr>
          </w:p>
        </w:tc>
        <w:tc>
          <w:tcPr>
            <w:tcW w:w="1825"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1825"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3609"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r>
      <w:tr w:rsidR="00095E7A" w:rsidTr="00050640">
        <w:trPr>
          <w:trHeight w:val="319"/>
        </w:trPr>
        <w:tc>
          <w:tcPr>
            <w:tcW w:w="4968" w:type="dxa"/>
            <w:gridSpan w:val="3"/>
            <w:vMerge/>
            <w:tcBorders>
              <w:top w:val="nil"/>
              <w:left w:val="single" w:sz="4" w:space="0" w:color="000000"/>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0" w:type="auto"/>
            <w:vMerge/>
            <w:tcBorders>
              <w:top w:val="nil"/>
              <w:left w:val="nil"/>
              <w:bottom w:val="single" w:sz="4" w:space="0" w:color="000000"/>
              <w:right w:val="single" w:sz="4" w:space="0" w:color="000000"/>
            </w:tcBorders>
            <w:shd w:val="clear" w:color="auto" w:fill="C0C0C0"/>
            <w:noWrap/>
            <w:vAlign w:val="center"/>
          </w:tcPr>
          <w:p w:rsidR="00095E7A" w:rsidRDefault="00095E7A" w:rsidP="00050640">
            <w:pPr>
              <w:jc w:val="center"/>
              <w:rPr>
                <w:rFonts w:ascii="宋体" w:cs="宋体"/>
                <w:color w:val="000000"/>
                <w:sz w:val="20"/>
                <w:szCs w:val="20"/>
              </w:rPr>
            </w:pPr>
          </w:p>
        </w:tc>
        <w:tc>
          <w:tcPr>
            <w:tcW w:w="1825"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1825"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c>
          <w:tcPr>
            <w:tcW w:w="3609" w:type="dxa"/>
            <w:vMerge/>
            <w:tcBorders>
              <w:top w:val="nil"/>
              <w:left w:val="nil"/>
              <w:bottom w:val="single" w:sz="4" w:space="0" w:color="000000"/>
              <w:right w:val="single" w:sz="4" w:space="0" w:color="000000"/>
            </w:tcBorders>
            <w:shd w:val="clear" w:color="auto" w:fill="C0C0C0"/>
            <w:vAlign w:val="center"/>
          </w:tcPr>
          <w:p w:rsidR="00095E7A" w:rsidRDefault="00095E7A" w:rsidP="00050640">
            <w:pPr>
              <w:jc w:val="center"/>
              <w:rPr>
                <w:rFonts w:ascii="宋体" w:cs="宋体"/>
                <w:color w:val="000000"/>
                <w:sz w:val="20"/>
                <w:szCs w:val="20"/>
              </w:rPr>
            </w:pPr>
          </w:p>
        </w:tc>
      </w:tr>
      <w:tr w:rsidR="00095E7A" w:rsidTr="00050640">
        <w:trPr>
          <w:trHeight w:val="339"/>
        </w:trPr>
        <w:tc>
          <w:tcPr>
            <w:tcW w:w="0" w:type="auto"/>
            <w:gridSpan w:val="4"/>
            <w:tcBorders>
              <w:top w:val="nil"/>
              <w:left w:val="single" w:sz="4" w:space="0" w:color="000000"/>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sz="4" w:space="0" w:color="000000"/>
              <w:right w:val="single" w:sz="4" w:space="0" w:color="000000"/>
            </w:tcBorders>
            <w:shd w:val="clear" w:color="auto" w:fill="C0C0C0"/>
            <w:noWrap/>
            <w:vAlign w:val="center"/>
          </w:tcPr>
          <w:p w:rsidR="00095E7A" w:rsidRDefault="00095E7A" w:rsidP="00050640">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rsidR="00095E7A" w:rsidTr="00050640">
        <w:trPr>
          <w:trHeight w:val="339"/>
        </w:trPr>
        <w:tc>
          <w:tcPr>
            <w:tcW w:w="0" w:type="auto"/>
            <w:gridSpan w:val="4"/>
            <w:tcBorders>
              <w:top w:val="nil"/>
              <w:left w:val="single" w:sz="4" w:space="0" w:color="000000"/>
              <w:bottom w:val="single" w:sz="4" w:space="0" w:color="000000"/>
              <w:right w:val="single" w:sz="4" w:space="0" w:color="000000"/>
            </w:tcBorders>
            <w:shd w:val="clear" w:color="auto" w:fill="C0C0C0"/>
            <w:noWrap/>
            <w:vAlign w:val="center"/>
          </w:tcPr>
          <w:p w:rsidR="00095E7A" w:rsidRDefault="00095E7A" w:rsidP="00050640">
            <w:pPr>
              <w:widowControl/>
              <w:textAlignment w:val="center"/>
              <w:rPr>
                <w:rFonts w:ascii="宋体" w:cs="宋体"/>
                <w:color w:val="000000"/>
                <w:sz w:val="20"/>
                <w:szCs w:val="20"/>
              </w:rPr>
            </w:pPr>
            <w:r>
              <w:rPr>
                <w:rFonts w:ascii="宋体" w:hAnsi="宋体" w:cs="宋体" w:hint="eastAsia"/>
                <w:color w:val="000000"/>
                <w:kern w:val="0"/>
                <w:sz w:val="20"/>
                <w:szCs w:val="20"/>
              </w:rPr>
              <w:t>合计</w:t>
            </w: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b/>
                <w:bCs/>
                <w:color w:val="000000"/>
                <w:sz w:val="20"/>
                <w:szCs w:val="20"/>
              </w:rPr>
            </w:pPr>
          </w:p>
        </w:tc>
      </w:tr>
      <w:tr w:rsidR="00095E7A" w:rsidTr="00050640">
        <w:trPr>
          <w:trHeight w:val="339"/>
        </w:trPr>
        <w:tc>
          <w:tcPr>
            <w:tcW w:w="0" w:type="auto"/>
            <w:gridSpan w:val="3"/>
            <w:tcBorders>
              <w:top w:val="nil"/>
              <w:left w:val="single" w:sz="4" w:space="0" w:color="000000"/>
              <w:bottom w:val="single" w:sz="4" w:space="0" w:color="000000"/>
              <w:right w:val="single" w:sz="4" w:space="0" w:color="000000"/>
            </w:tcBorders>
            <w:shd w:val="clear" w:color="auto" w:fill="FFFFFF"/>
            <w:noWrap/>
            <w:vAlign w:val="center"/>
          </w:tcPr>
          <w:p w:rsidR="00095E7A" w:rsidRDefault="00095E7A" w:rsidP="00050640">
            <w:pPr>
              <w:jc w:val="lef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CCFFFF"/>
            <w:noWrap/>
            <w:vAlign w:val="center"/>
          </w:tcPr>
          <w:p w:rsidR="00095E7A" w:rsidRDefault="00095E7A" w:rsidP="00050640">
            <w:pPr>
              <w:jc w:val="lef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c>
          <w:tcPr>
            <w:tcW w:w="0" w:type="auto"/>
            <w:tcBorders>
              <w:top w:val="nil"/>
              <w:left w:val="nil"/>
              <w:bottom w:val="single" w:sz="4" w:space="0" w:color="000000"/>
              <w:right w:val="single" w:sz="4" w:space="0" w:color="000000"/>
            </w:tcBorders>
            <w:shd w:val="clear" w:color="auto" w:fill="FFFFFF"/>
            <w:noWrap/>
            <w:vAlign w:val="center"/>
          </w:tcPr>
          <w:p w:rsidR="00095E7A" w:rsidRDefault="00095E7A" w:rsidP="00050640">
            <w:pPr>
              <w:jc w:val="right"/>
              <w:rPr>
                <w:rFonts w:ascii="宋体" w:cs="宋体"/>
                <w:color w:val="000000"/>
                <w:sz w:val="20"/>
                <w:szCs w:val="20"/>
              </w:rPr>
            </w:pPr>
          </w:p>
        </w:tc>
      </w:tr>
      <w:tr w:rsidR="00095E7A" w:rsidTr="00050640">
        <w:trPr>
          <w:trHeight w:val="339"/>
        </w:trPr>
        <w:tc>
          <w:tcPr>
            <w:tcW w:w="0" w:type="auto"/>
            <w:gridSpan w:val="7"/>
            <w:tcBorders>
              <w:top w:val="nil"/>
              <w:left w:val="nil"/>
              <w:bottom w:val="nil"/>
              <w:right w:val="nil"/>
            </w:tcBorders>
            <w:shd w:val="clear" w:color="auto" w:fill="FFFFFF"/>
            <w:noWrap/>
            <w:vAlign w:val="center"/>
          </w:tcPr>
          <w:p w:rsidR="00095E7A" w:rsidRDefault="00095E7A" w:rsidP="00050640">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注：本表反映部门本年度国有资本经营预算财政拨款支出情况。</w:t>
            </w:r>
            <w:r w:rsidRPr="000E1EE2">
              <w:rPr>
                <w:rFonts w:ascii="宋体" w:hAnsi="宋体" w:cs="仿宋" w:hint="eastAsia"/>
                <w:sz w:val="20"/>
                <w:szCs w:val="20"/>
              </w:rPr>
              <w:t>我部门无此项内容，本表无数据</w:t>
            </w:r>
            <w:r>
              <w:rPr>
                <w:rFonts w:ascii="宋体" w:hAnsi="宋体" w:cs="仿宋" w:hint="eastAsia"/>
                <w:sz w:val="20"/>
                <w:szCs w:val="20"/>
              </w:rPr>
              <w:t>。</w:t>
            </w:r>
          </w:p>
        </w:tc>
      </w:tr>
    </w:tbl>
    <w:p w:rsidR="00095E7A" w:rsidRDefault="00095E7A" w:rsidP="00095E7A">
      <w:pPr>
        <w:adjustRightInd w:val="0"/>
        <w:snapToGrid w:val="0"/>
        <w:spacing w:line="580" w:lineRule="atLeast"/>
        <w:ind w:leftChars="200" w:left="31680"/>
        <w:rPr>
          <w:rFonts w:ascii="楷体" w:eastAsia="楷体" w:hAnsi="楷体" w:cs="楷体"/>
          <w:bCs/>
          <w:sz w:val="32"/>
          <w:szCs w:val="32"/>
        </w:rPr>
      </w:pPr>
    </w:p>
    <w:p w:rsidR="00095E7A" w:rsidRDefault="00095E7A">
      <w:pPr>
        <w:pStyle w:val="NormalWeb"/>
        <w:widowControl/>
        <w:spacing w:before="76" w:beforeAutospacing="0" w:after="76" w:afterAutospacing="0" w:line="450" w:lineRule="atLeast"/>
        <w:ind w:firstLine="420"/>
        <w:rPr>
          <w:rFonts w:ascii="黑体" w:eastAsia="黑体" w:hAnsi="黑体" w:cs="黑体"/>
          <w:kern w:val="2"/>
          <w:sz w:val="32"/>
          <w:szCs w:val="32"/>
        </w:rPr>
      </w:pPr>
      <w:r>
        <w:rPr>
          <w:rFonts w:ascii="黑体" w:eastAsia="黑体" w:hAnsi="黑体" w:cs="黑体" w:hint="eastAsia"/>
          <w:kern w:val="2"/>
          <w:sz w:val="32"/>
          <w:szCs w:val="32"/>
        </w:rPr>
        <w:t>第三部分</w:t>
      </w:r>
      <w:r>
        <w:rPr>
          <w:rFonts w:ascii="黑体" w:eastAsia="黑体" w:hAnsi="黑体" w:cs="黑体"/>
          <w:kern w:val="2"/>
          <w:sz w:val="32"/>
          <w:szCs w:val="32"/>
        </w:rPr>
        <w:t xml:space="preserve">  2022</w:t>
      </w:r>
      <w:r>
        <w:rPr>
          <w:rFonts w:ascii="黑体" w:eastAsia="黑体" w:hAnsi="黑体" w:cs="黑体" w:hint="eastAsia"/>
          <w:kern w:val="2"/>
          <w:sz w:val="32"/>
          <w:szCs w:val="32"/>
        </w:rPr>
        <w:t>年度部门决算情况说明</w:t>
      </w:r>
    </w:p>
    <w:p w:rsidR="00095E7A" w:rsidRDefault="00095E7A" w:rsidP="00B06DCC">
      <w:pPr>
        <w:adjustRightInd w:val="0"/>
        <w:snapToGrid w:val="0"/>
        <w:spacing w:line="580" w:lineRule="atLeast"/>
        <w:ind w:firstLineChars="200" w:firstLine="31680"/>
        <w:rPr>
          <w:rFonts w:ascii="楷体" w:eastAsia="楷体" w:hAnsi="楷体" w:cs="楷体"/>
          <w:color w:val="FF0000"/>
          <w:sz w:val="32"/>
          <w:szCs w:val="32"/>
        </w:rPr>
      </w:pPr>
      <w:r>
        <w:rPr>
          <w:rFonts w:ascii="楷体" w:eastAsia="楷体" w:hAnsi="楷体" w:cs="楷体" w:hint="eastAsia"/>
          <w:sz w:val="32"/>
          <w:szCs w:val="32"/>
        </w:rPr>
        <w:t>一、收入支出决算总体情况说明</w:t>
      </w:r>
    </w:p>
    <w:p w:rsidR="00095E7A" w:rsidRPr="00EC4C61" w:rsidRDefault="00095E7A" w:rsidP="00B06DCC">
      <w:pPr>
        <w:adjustRightInd w:val="0"/>
        <w:snapToGrid w:val="0"/>
        <w:spacing w:line="580" w:lineRule="atLeas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年度收、支总计均为</w:t>
      </w:r>
      <w:r>
        <w:rPr>
          <w:rFonts w:ascii="仿宋_GB2312" w:eastAsia="仿宋_GB2312" w:hAnsi="仿宋_GB2312" w:cs="仿宋_GB2312"/>
          <w:bCs/>
          <w:sz w:val="32"/>
          <w:szCs w:val="32"/>
          <w:u w:val="single"/>
        </w:rPr>
        <w:t>316.81</w:t>
      </w:r>
      <w:r>
        <w:rPr>
          <w:rFonts w:ascii="仿宋_GB2312" w:eastAsia="仿宋_GB2312" w:hAnsi="仿宋_GB2312" w:cs="仿宋_GB2312" w:hint="eastAsia"/>
          <w:bCs/>
          <w:sz w:val="32"/>
          <w:szCs w:val="32"/>
        </w:rPr>
        <w:t>万元。与</w:t>
      </w: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年度相比，收、支总计各减少</w:t>
      </w:r>
      <w:r>
        <w:rPr>
          <w:rFonts w:ascii="仿宋_GB2312" w:eastAsia="仿宋_GB2312" w:hAnsi="仿宋_GB2312" w:cs="仿宋_GB2312"/>
          <w:bCs/>
          <w:sz w:val="32"/>
          <w:szCs w:val="32"/>
          <w:u w:val="single"/>
        </w:rPr>
        <w:t>67.04</w:t>
      </w:r>
      <w:r>
        <w:rPr>
          <w:rFonts w:ascii="仿宋_GB2312" w:eastAsia="仿宋_GB2312" w:hAnsi="仿宋_GB2312" w:cs="仿宋_GB2312" w:hint="eastAsia"/>
          <w:bCs/>
          <w:sz w:val="32"/>
          <w:szCs w:val="32"/>
        </w:rPr>
        <w:t>万元，下降</w:t>
      </w:r>
      <w:r>
        <w:rPr>
          <w:rFonts w:ascii="仿宋_GB2312" w:eastAsia="仿宋_GB2312" w:hAnsi="仿宋_GB2312" w:cs="仿宋_GB2312"/>
          <w:bCs/>
          <w:sz w:val="32"/>
          <w:szCs w:val="32"/>
          <w:u w:val="single"/>
        </w:rPr>
        <w:t>17.47</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，主要原因是</w:t>
      </w:r>
      <w:r w:rsidRPr="00EC4C61">
        <w:rPr>
          <w:rFonts w:ascii="仿宋_GB2312" w:eastAsia="仿宋_GB2312" w:hAnsi="仿宋_GB2312" w:cs="仿宋_GB2312" w:hint="eastAsia"/>
          <w:bCs/>
          <w:sz w:val="32"/>
          <w:szCs w:val="32"/>
        </w:rPr>
        <w:t>去年有召开区政协八届五次会议事务</w:t>
      </w:r>
    </w:p>
    <w:p w:rsidR="00095E7A" w:rsidRDefault="00095E7A" w:rsidP="00B06DCC">
      <w:pPr>
        <w:adjustRightInd w:val="0"/>
        <w:snapToGrid w:val="0"/>
        <w:spacing w:line="580" w:lineRule="atLeast"/>
        <w:ind w:firstLineChars="200" w:firstLine="31680"/>
        <w:rPr>
          <w:rFonts w:ascii="仿宋_GB2312" w:eastAsia="仿宋_GB2312" w:hAnsi="仿宋_GB2312" w:cs="仿宋_GB2312"/>
          <w:bCs/>
          <w:sz w:val="32"/>
          <w:szCs w:val="32"/>
        </w:rPr>
      </w:pPr>
    </w:p>
    <w:p w:rsidR="00095E7A" w:rsidRDefault="00095E7A" w:rsidP="00B06DCC">
      <w:pPr>
        <w:adjustRightInd w:val="0"/>
        <w:snapToGrid w:val="0"/>
        <w:spacing w:line="580" w:lineRule="atLeast"/>
        <w:ind w:leftChars="200" w:left="31680" w:firstLineChars="100" w:firstLine="31680"/>
        <w:rPr>
          <w:rFonts w:ascii="楷体" w:eastAsia="楷体" w:hAnsi="楷体" w:cs="楷体"/>
          <w:color w:val="FF0000"/>
          <w:sz w:val="32"/>
          <w:szCs w:val="32"/>
        </w:rPr>
      </w:pPr>
      <w:r>
        <w:rPr>
          <w:rFonts w:ascii="楷体" w:eastAsia="楷体" w:hAnsi="楷体" w:cs="楷体" w:hint="eastAsia"/>
          <w:sz w:val="32"/>
          <w:szCs w:val="32"/>
        </w:rPr>
        <w:t>二、收入决算情况说明</w:t>
      </w:r>
    </w:p>
    <w:p w:rsidR="00095E7A" w:rsidRPr="000F41E1" w:rsidRDefault="00095E7A" w:rsidP="00B06DCC">
      <w:pPr>
        <w:adjustRightInd w:val="0"/>
        <w:snapToGrid w:val="0"/>
        <w:spacing w:line="580" w:lineRule="atLeast"/>
        <w:ind w:firstLineChars="200" w:firstLine="31680"/>
        <w:rPr>
          <w:rFonts w:ascii="仿宋_GB2312" w:eastAsia="仿宋_GB2312" w:hAnsi="仿宋_GB2312" w:cs="仿宋_GB2312"/>
          <w:bCs/>
          <w:sz w:val="32"/>
          <w:szCs w:val="32"/>
        </w:rPr>
      </w:pPr>
      <w:r>
        <w:rPr>
          <w:rFonts w:ascii="仿宋_GB2312" w:hAnsi="宋体"/>
          <w:bCs/>
          <w:szCs w:val="32"/>
        </w:rPr>
        <w:t xml:space="preserve">  </w:t>
      </w:r>
      <w:r>
        <w:rPr>
          <w:rFonts w:ascii="仿宋_GB2312" w:eastAsia="仿宋_GB2312" w:hAnsi="仿宋_GB2312" w:cs="仿宋_GB2312"/>
          <w:bCs/>
          <w:sz w:val="32"/>
          <w:szCs w:val="32"/>
        </w:rPr>
        <w:t xml:space="preserve"> 2022</w:t>
      </w:r>
      <w:r>
        <w:rPr>
          <w:rFonts w:ascii="仿宋_GB2312" w:eastAsia="仿宋_GB2312" w:hAnsi="仿宋_GB2312" w:cs="仿宋_GB2312" w:hint="eastAsia"/>
          <w:bCs/>
          <w:sz w:val="32"/>
          <w:szCs w:val="32"/>
        </w:rPr>
        <w:t>年度收入合计</w:t>
      </w:r>
      <w:r>
        <w:rPr>
          <w:rFonts w:ascii="仿宋_GB2312" w:eastAsia="仿宋_GB2312" w:hAnsi="仿宋_GB2312" w:cs="仿宋_GB2312"/>
          <w:bCs/>
          <w:sz w:val="32"/>
          <w:szCs w:val="32"/>
        </w:rPr>
        <w:t>316.81</w:t>
      </w:r>
      <w:r>
        <w:rPr>
          <w:rFonts w:ascii="仿宋_GB2312" w:eastAsia="仿宋_GB2312" w:hAnsi="仿宋_GB2312" w:cs="仿宋_GB2312" w:hint="eastAsia"/>
          <w:bCs/>
          <w:sz w:val="32"/>
          <w:szCs w:val="32"/>
        </w:rPr>
        <w:t>万元，与</w:t>
      </w: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年度相比，收入合计增减少</w:t>
      </w:r>
      <w:r>
        <w:rPr>
          <w:rFonts w:ascii="仿宋_GB2312" w:eastAsia="仿宋_GB2312" w:hAnsi="仿宋_GB2312" w:cs="仿宋_GB2312"/>
          <w:bCs/>
          <w:sz w:val="32"/>
          <w:szCs w:val="32"/>
        </w:rPr>
        <w:t>67.04</w:t>
      </w:r>
      <w:r>
        <w:rPr>
          <w:rFonts w:ascii="仿宋_GB2312" w:eastAsia="仿宋_GB2312" w:hAnsi="仿宋_GB2312" w:cs="仿宋_GB2312" w:hint="eastAsia"/>
          <w:bCs/>
          <w:sz w:val="32"/>
          <w:szCs w:val="32"/>
        </w:rPr>
        <w:t>万元，下降</w:t>
      </w:r>
      <w:r>
        <w:rPr>
          <w:rFonts w:ascii="仿宋_GB2312" w:eastAsia="仿宋_GB2312" w:hAnsi="仿宋_GB2312" w:cs="仿宋_GB2312"/>
          <w:bCs/>
          <w:sz w:val="32"/>
          <w:szCs w:val="32"/>
        </w:rPr>
        <w:t>17.47 %</w:t>
      </w:r>
      <w:r>
        <w:rPr>
          <w:rFonts w:ascii="仿宋_GB2312" w:eastAsia="仿宋_GB2312" w:hAnsi="仿宋_GB2312" w:cs="仿宋_GB2312" w:hint="eastAsia"/>
          <w:bCs/>
          <w:sz w:val="32"/>
          <w:szCs w:val="32"/>
        </w:rPr>
        <w:t>。其中：财政拨款收入</w:t>
      </w:r>
      <w:r>
        <w:rPr>
          <w:rFonts w:ascii="仿宋_GB2312" w:eastAsia="仿宋_GB2312" w:hAnsi="仿宋_GB2312" w:cs="仿宋_GB2312"/>
          <w:bCs/>
          <w:sz w:val="32"/>
          <w:szCs w:val="32"/>
        </w:rPr>
        <w:t>309.31</w:t>
      </w:r>
      <w:r>
        <w:rPr>
          <w:rFonts w:ascii="仿宋_GB2312" w:eastAsia="仿宋_GB2312" w:hAnsi="仿宋_GB2312" w:cs="仿宋_GB2312" w:hint="eastAsia"/>
          <w:bCs/>
          <w:sz w:val="32"/>
          <w:szCs w:val="32"/>
        </w:rPr>
        <w:t>万元，占本年收入</w:t>
      </w:r>
      <w:r>
        <w:rPr>
          <w:rFonts w:ascii="仿宋_GB2312" w:eastAsia="仿宋_GB2312" w:hAnsi="仿宋_GB2312" w:cs="仿宋_GB2312"/>
          <w:bCs/>
          <w:sz w:val="32"/>
          <w:szCs w:val="32"/>
        </w:rPr>
        <w:t>97.63%</w:t>
      </w:r>
      <w:r>
        <w:rPr>
          <w:rFonts w:ascii="仿宋_GB2312" w:eastAsia="仿宋_GB2312" w:hAnsi="仿宋_GB2312" w:cs="仿宋_GB2312" w:hint="eastAsia"/>
          <w:bCs/>
          <w:sz w:val="32"/>
          <w:szCs w:val="32"/>
        </w:rPr>
        <w:t>；上级补助收入</w:t>
      </w:r>
      <w:r>
        <w:rPr>
          <w:rFonts w:ascii="仿宋_GB2312" w:eastAsia="仿宋_GB2312" w:hAnsi="仿宋_GB2312" w:cs="仿宋_GB2312"/>
          <w:bCs/>
          <w:sz w:val="32"/>
          <w:szCs w:val="32"/>
        </w:rPr>
        <w:t xml:space="preserve"> 0</w:t>
      </w:r>
      <w:r>
        <w:rPr>
          <w:rFonts w:ascii="仿宋_GB2312" w:eastAsia="仿宋_GB2312" w:hAnsi="仿宋_GB2312" w:cs="仿宋_GB2312" w:hint="eastAsia"/>
          <w:bCs/>
          <w:sz w:val="32"/>
          <w:szCs w:val="32"/>
        </w:rPr>
        <w:t>万元，占本年收入</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；事业收入</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万元，占本年收入</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；经营收入</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万元，占本年收入</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；附属单位上缴收入</w:t>
      </w:r>
      <w:r>
        <w:rPr>
          <w:rFonts w:ascii="仿宋_GB2312" w:eastAsia="仿宋_GB2312" w:hAnsi="仿宋_GB2312" w:cs="仿宋_GB2312"/>
          <w:bCs/>
          <w:sz w:val="32"/>
          <w:szCs w:val="32"/>
        </w:rPr>
        <w:t xml:space="preserve"> 0</w:t>
      </w:r>
      <w:r>
        <w:rPr>
          <w:rFonts w:ascii="仿宋_GB2312" w:eastAsia="仿宋_GB2312" w:hAnsi="仿宋_GB2312" w:cs="仿宋_GB2312" w:hint="eastAsia"/>
          <w:bCs/>
          <w:sz w:val="32"/>
          <w:szCs w:val="32"/>
        </w:rPr>
        <w:t>万元，占本年收入</w:t>
      </w:r>
      <w:r>
        <w:rPr>
          <w:rFonts w:ascii="仿宋_GB2312" w:eastAsia="仿宋_GB2312" w:hAnsi="仿宋_GB2312" w:cs="仿宋_GB2312"/>
          <w:bCs/>
          <w:sz w:val="32"/>
          <w:szCs w:val="32"/>
        </w:rPr>
        <w:t xml:space="preserve"> 0%</w:t>
      </w:r>
      <w:r>
        <w:rPr>
          <w:rFonts w:ascii="仿宋_GB2312" w:eastAsia="仿宋_GB2312" w:hAnsi="仿宋_GB2312" w:cs="仿宋_GB2312" w:hint="eastAsia"/>
          <w:bCs/>
          <w:sz w:val="32"/>
          <w:szCs w:val="32"/>
        </w:rPr>
        <w:t>；其他收入</w:t>
      </w:r>
      <w:r>
        <w:rPr>
          <w:rFonts w:ascii="仿宋_GB2312" w:eastAsia="仿宋_GB2312" w:hAnsi="仿宋_GB2312" w:cs="仿宋_GB2312"/>
          <w:bCs/>
          <w:sz w:val="32"/>
          <w:szCs w:val="32"/>
        </w:rPr>
        <w:t>7.50</w:t>
      </w:r>
      <w:r>
        <w:rPr>
          <w:rFonts w:ascii="仿宋_GB2312" w:eastAsia="仿宋_GB2312" w:hAnsi="仿宋_GB2312" w:cs="仿宋_GB2312" w:hint="eastAsia"/>
          <w:bCs/>
          <w:sz w:val="32"/>
          <w:szCs w:val="32"/>
        </w:rPr>
        <w:t>万元，占本年收入</w:t>
      </w:r>
      <w:r>
        <w:rPr>
          <w:rFonts w:ascii="仿宋_GB2312" w:eastAsia="仿宋_GB2312" w:hAnsi="仿宋_GB2312" w:cs="仿宋_GB2312"/>
          <w:bCs/>
          <w:sz w:val="32"/>
          <w:szCs w:val="32"/>
        </w:rPr>
        <w:t>2.37%</w:t>
      </w:r>
      <w:r>
        <w:rPr>
          <w:rFonts w:ascii="仿宋_GB2312" w:eastAsia="仿宋_GB2312" w:hAnsi="仿宋_GB2312" w:cs="仿宋_GB2312" w:hint="eastAsia"/>
          <w:bCs/>
          <w:sz w:val="32"/>
          <w:szCs w:val="32"/>
        </w:rPr>
        <w:t>。本部门核算使用的预算收入类科目全部为一般公共服务支出。</w:t>
      </w:r>
    </w:p>
    <w:p w:rsidR="00095E7A" w:rsidRDefault="00095E7A" w:rsidP="00B06DCC">
      <w:pPr>
        <w:ind w:firstLineChars="200" w:firstLine="31680"/>
        <w:rPr>
          <w:rFonts w:ascii="Times New Roman" w:eastAsia="仿宋_GB2312" w:hAnsi="Times New Roman"/>
          <w:color w:val="FF0000"/>
          <w:sz w:val="32"/>
          <w:szCs w:val="22"/>
        </w:rPr>
      </w:pPr>
    </w:p>
    <w:p w:rsidR="00095E7A" w:rsidRDefault="00095E7A" w:rsidP="00B06DCC">
      <w:pPr>
        <w:adjustRightInd w:val="0"/>
        <w:snapToGrid w:val="0"/>
        <w:spacing w:line="580" w:lineRule="atLeast"/>
        <w:ind w:leftChars="200" w:left="31680" w:firstLineChars="100" w:firstLine="31680"/>
        <w:rPr>
          <w:rFonts w:ascii="楷体" w:eastAsia="楷体" w:hAnsi="楷体" w:cs="楷体"/>
          <w:color w:val="FF0000"/>
          <w:sz w:val="32"/>
          <w:szCs w:val="32"/>
        </w:rPr>
      </w:pPr>
      <w:r>
        <w:rPr>
          <w:rFonts w:ascii="楷体" w:eastAsia="楷体" w:hAnsi="楷体" w:cs="楷体" w:hint="eastAsia"/>
          <w:sz w:val="32"/>
          <w:szCs w:val="32"/>
        </w:rPr>
        <w:t>三、支出决算情况说明</w:t>
      </w:r>
    </w:p>
    <w:p w:rsidR="00095E7A" w:rsidRPr="00A267E4" w:rsidRDefault="00095E7A" w:rsidP="00B06DCC">
      <w:pPr>
        <w:adjustRightInd w:val="0"/>
        <w:snapToGrid w:val="0"/>
        <w:spacing w:line="580" w:lineRule="atLeas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年度支出合计</w:t>
      </w:r>
      <w:r>
        <w:rPr>
          <w:rFonts w:ascii="仿宋_GB2312" w:eastAsia="仿宋_GB2312" w:hAnsi="仿宋_GB2312" w:cs="仿宋_GB2312"/>
          <w:bCs/>
          <w:sz w:val="32"/>
          <w:szCs w:val="32"/>
        </w:rPr>
        <w:t>316.81</w:t>
      </w:r>
      <w:r>
        <w:rPr>
          <w:rFonts w:ascii="仿宋_GB2312" w:eastAsia="仿宋_GB2312" w:hAnsi="仿宋_GB2312" w:cs="仿宋_GB2312" w:hint="eastAsia"/>
          <w:bCs/>
          <w:sz w:val="32"/>
          <w:szCs w:val="32"/>
        </w:rPr>
        <w:t>万元，与</w:t>
      </w: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年度相比，支出合计减少</w:t>
      </w:r>
      <w:r>
        <w:rPr>
          <w:rFonts w:ascii="仿宋_GB2312" w:eastAsia="仿宋_GB2312" w:hAnsi="仿宋_GB2312" w:cs="仿宋_GB2312"/>
          <w:bCs/>
          <w:sz w:val="32"/>
          <w:szCs w:val="32"/>
        </w:rPr>
        <w:t>67.04</w:t>
      </w:r>
      <w:r>
        <w:rPr>
          <w:rFonts w:ascii="仿宋_GB2312" w:eastAsia="仿宋_GB2312" w:hAnsi="仿宋_GB2312" w:cs="仿宋_GB2312" w:hint="eastAsia"/>
          <w:bCs/>
          <w:sz w:val="32"/>
          <w:szCs w:val="32"/>
        </w:rPr>
        <w:t>万元，下降</w:t>
      </w:r>
      <w:r>
        <w:rPr>
          <w:rFonts w:ascii="仿宋_GB2312" w:eastAsia="仿宋_GB2312" w:hAnsi="仿宋_GB2312" w:cs="仿宋_GB2312"/>
          <w:bCs/>
          <w:sz w:val="32"/>
          <w:szCs w:val="32"/>
        </w:rPr>
        <w:t>17.47%</w:t>
      </w:r>
      <w:r>
        <w:rPr>
          <w:rFonts w:ascii="仿宋_GB2312" w:eastAsia="仿宋_GB2312" w:hAnsi="仿宋_GB2312" w:cs="仿宋_GB2312" w:hint="eastAsia"/>
          <w:bCs/>
          <w:sz w:val="32"/>
          <w:szCs w:val="32"/>
        </w:rPr>
        <w:t>。其中：基本支出</w:t>
      </w:r>
      <w:r>
        <w:rPr>
          <w:rFonts w:ascii="仿宋_GB2312" w:eastAsia="仿宋_GB2312" w:hAnsi="仿宋_GB2312" w:cs="仿宋_GB2312"/>
          <w:bCs/>
          <w:sz w:val="32"/>
          <w:szCs w:val="32"/>
        </w:rPr>
        <w:t>316.81</w:t>
      </w:r>
      <w:r>
        <w:rPr>
          <w:rFonts w:ascii="仿宋_GB2312" w:eastAsia="仿宋_GB2312" w:hAnsi="仿宋_GB2312" w:cs="仿宋_GB2312" w:hint="eastAsia"/>
          <w:bCs/>
          <w:sz w:val="32"/>
          <w:szCs w:val="32"/>
        </w:rPr>
        <w:t>万元，占本年支出</w:t>
      </w:r>
      <w:r>
        <w:rPr>
          <w:rFonts w:ascii="仿宋_GB2312" w:eastAsia="仿宋_GB2312" w:hAnsi="仿宋_GB2312" w:cs="仿宋_GB2312"/>
          <w:bCs/>
          <w:sz w:val="32"/>
          <w:szCs w:val="32"/>
        </w:rPr>
        <w:t>100%</w:t>
      </w:r>
      <w:r>
        <w:rPr>
          <w:rFonts w:ascii="仿宋_GB2312" w:eastAsia="仿宋_GB2312" w:hAnsi="仿宋_GB2312" w:cs="仿宋_GB2312" w:hint="eastAsia"/>
          <w:bCs/>
          <w:sz w:val="32"/>
          <w:szCs w:val="32"/>
        </w:rPr>
        <w:t>；项目支出</w:t>
      </w:r>
      <w:r>
        <w:rPr>
          <w:rFonts w:ascii="仿宋_GB2312" w:eastAsia="仿宋_GB2312" w:hAnsi="仿宋_GB2312" w:cs="仿宋_GB2312"/>
          <w:bCs/>
          <w:sz w:val="32"/>
          <w:szCs w:val="32"/>
        </w:rPr>
        <w:t xml:space="preserve"> 0</w:t>
      </w:r>
      <w:r>
        <w:rPr>
          <w:rFonts w:ascii="仿宋_GB2312" w:eastAsia="仿宋_GB2312" w:hAnsi="仿宋_GB2312" w:cs="仿宋_GB2312" w:hint="eastAsia"/>
          <w:bCs/>
          <w:sz w:val="32"/>
          <w:szCs w:val="32"/>
        </w:rPr>
        <w:t>万元，占本年支出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；上缴上级支出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万元，占本年支出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；经营支出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万元，占本年支出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；对附属单位补助支出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万元，占本年支出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。本部门核算使用的预算支出类科目全部为一般公共服务支出。</w:t>
      </w:r>
    </w:p>
    <w:p w:rsidR="00095E7A" w:rsidRDefault="00095E7A" w:rsidP="00B06DCC">
      <w:pPr>
        <w:ind w:firstLineChars="200" w:firstLine="31680"/>
        <w:rPr>
          <w:rFonts w:ascii="Times New Roman" w:eastAsia="仿宋_GB2312" w:hAnsi="Times New Roman"/>
          <w:color w:val="FF0000"/>
          <w:sz w:val="32"/>
          <w:szCs w:val="22"/>
        </w:rPr>
      </w:pPr>
    </w:p>
    <w:p w:rsidR="00095E7A" w:rsidRDefault="00095E7A" w:rsidP="00B06DCC">
      <w:pPr>
        <w:ind w:leftChars="200" w:left="31680" w:firstLineChars="100" w:firstLine="31680"/>
        <w:rPr>
          <w:rFonts w:ascii="楷体" w:eastAsia="楷体" w:hAnsi="楷体" w:cs="楷体"/>
          <w:color w:val="FF0000"/>
          <w:sz w:val="32"/>
          <w:szCs w:val="32"/>
        </w:rPr>
      </w:pPr>
      <w:r>
        <w:rPr>
          <w:rFonts w:ascii="楷体" w:eastAsia="楷体" w:hAnsi="楷体" w:cs="楷体" w:hint="eastAsia"/>
          <w:sz w:val="32"/>
          <w:szCs w:val="32"/>
        </w:rPr>
        <w:t>四、财政拨款收入支出决算总体情况说明</w:t>
      </w:r>
    </w:p>
    <w:p w:rsidR="00095E7A" w:rsidRDefault="00095E7A" w:rsidP="00B06DCC">
      <w:pPr>
        <w:adjustRightInd w:val="0"/>
        <w:snapToGrid w:val="0"/>
        <w:spacing w:line="580" w:lineRule="atLeas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年度财政拨款收、支总计均为</w:t>
      </w:r>
      <w:r>
        <w:rPr>
          <w:rFonts w:ascii="仿宋_GB2312" w:eastAsia="仿宋_GB2312" w:hAnsi="仿宋_GB2312" w:cs="仿宋_GB2312"/>
          <w:bCs/>
          <w:sz w:val="32"/>
          <w:szCs w:val="32"/>
        </w:rPr>
        <w:t>309.31</w:t>
      </w:r>
      <w:r>
        <w:rPr>
          <w:rFonts w:ascii="仿宋_GB2312" w:eastAsia="仿宋_GB2312" w:hAnsi="仿宋_GB2312" w:cs="仿宋_GB2312" w:hint="eastAsia"/>
          <w:bCs/>
          <w:sz w:val="32"/>
          <w:szCs w:val="32"/>
        </w:rPr>
        <w:t>万元。与</w:t>
      </w: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年度相比，财政拨款收、支总计各减少</w:t>
      </w:r>
      <w:r>
        <w:rPr>
          <w:rFonts w:ascii="仿宋_GB2312" w:eastAsia="仿宋_GB2312" w:hAnsi="仿宋_GB2312" w:cs="仿宋_GB2312"/>
          <w:bCs/>
          <w:sz w:val="32"/>
          <w:szCs w:val="32"/>
        </w:rPr>
        <w:t>72.54</w:t>
      </w:r>
      <w:r>
        <w:rPr>
          <w:rFonts w:ascii="仿宋_GB2312" w:eastAsia="仿宋_GB2312" w:hAnsi="仿宋_GB2312" w:cs="仿宋_GB2312" w:hint="eastAsia"/>
          <w:bCs/>
          <w:sz w:val="32"/>
          <w:szCs w:val="32"/>
        </w:rPr>
        <w:t>万元，下降</w:t>
      </w:r>
      <w:r>
        <w:rPr>
          <w:rFonts w:ascii="仿宋_GB2312" w:eastAsia="仿宋_GB2312" w:hAnsi="仿宋_GB2312" w:cs="仿宋_GB2312"/>
          <w:bCs/>
          <w:sz w:val="32"/>
          <w:szCs w:val="32"/>
        </w:rPr>
        <w:t>19.00%</w:t>
      </w:r>
      <w:r>
        <w:rPr>
          <w:rFonts w:ascii="仿宋_GB2312" w:eastAsia="仿宋_GB2312" w:hAnsi="仿宋_GB2312" w:cs="仿宋_GB2312" w:hint="eastAsia"/>
          <w:bCs/>
          <w:sz w:val="32"/>
          <w:szCs w:val="32"/>
        </w:rPr>
        <w:t>。主要原因是</w:t>
      </w:r>
      <w:r w:rsidRPr="00A267E4">
        <w:rPr>
          <w:rFonts w:ascii="仿宋_GB2312" w:eastAsia="仿宋_GB2312" w:hAnsi="仿宋_GB2312" w:cs="仿宋_GB2312" w:hint="eastAsia"/>
          <w:bCs/>
          <w:sz w:val="32"/>
          <w:szCs w:val="32"/>
        </w:rPr>
        <w:t>去年有召开区政协八届五次会议事务</w:t>
      </w:r>
      <w:r>
        <w:rPr>
          <w:rFonts w:ascii="仿宋_GB2312" w:eastAsia="仿宋_GB2312" w:hAnsi="仿宋_GB2312" w:cs="仿宋_GB2312" w:hint="eastAsia"/>
          <w:bCs/>
          <w:sz w:val="32"/>
          <w:szCs w:val="32"/>
        </w:rPr>
        <w:t>。</w:t>
      </w:r>
    </w:p>
    <w:p w:rsidR="00095E7A" w:rsidRDefault="00095E7A" w:rsidP="00B06DCC">
      <w:pPr>
        <w:adjustRightInd w:val="0"/>
        <w:snapToGrid w:val="0"/>
        <w:spacing w:line="580" w:lineRule="atLeas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年度财政拨款收入中，一般公共预算财政拨款收入</w:t>
      </w:r>
      <w:r>
        <w:rPr>
          <w:rFonts w:ascii="仿宋_GB2312" w:eastAsia="仿宋_GB2312" w:hAnsi="仿宋_GB2312" w:cs="仿宋_GB2312"/>
          <w:bCs/>
          <w:sz w:val="32"/>
          <w:szCs w:val="32"/>
        </w:rPr>
        <w:t>309.31</w:t>
      </w:r>
      <w:r>
        <w:rPr>
          <w:rFonts w:ascii="仿宋_GB2312" w:eastAsia="仿宋_GB2312" w:hAnsi="仿宋_GB2312" w:cs="仿宋_GB2312" w:hint="eastAsia"/>
          <w:bCs/>
          <w:sz w:val="32"/>
          <w:szCs w:val="32"/>
        </w:rPr>
        <w:t>万元，比</w:t>
      </w: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年度决算数减少</w:t>
      </w:r>
      <w:r>
        <w:rPr>
          <w:rFonts w:ascii="仿宋_GB2312" w:eastAsia="仿宋_GB2312" w:hAnsi="仿宋_GB2312" w:cs="仿宋_GB2312"/>
          <w:bCs/>
          <w:sz w:val="32"/>
          <w:szCs w:val="32"/>
        </w:rPr>
        <w:t>72.54</w:t>
      </w:r>
      <w:r>
        <w:rPr>
          <w:rFonts w:ascii="仿宋_GB2312" w:eastAsia="仿宋_GB2312" w:hAnsi="仿宋_GB2312" w:cs="仿宋_GB2312" w:hint="eastAsia"/>
          <w:bCs/>
          <w:sz w:val="32"/>
          <w:szCs w:val="32"/>
        </w:rPr>
        <w:t>万元。减少主要原因是</w:t>
      </w:r>
      <w:r w:rsidRPr="00E04406">
        <w:rPr>
          <w:rFonts w:ascii="仿宋_GB2312" w:eastAsia="仿宋_GB2312" w:hAnsi="仿宋_GB2312" w:cs="仿宋_GB2312" w:hint="eastAsia"/>
          <w:bCs/>
          <w:sz w:val="32"/>
          <w:szCs w:val="32"/>
        </w:rPr>
        <w:t>去年有召开区政协八届五次会议事务</w:t>
      </w:r>
      <w:r>
        <w:rPr>
          <w:rFonts w:ascii="仿宋_GB2312" w:eastAsia="仿宋_GB2312" w:hAnsi="仿宋_GB2312" w:cs="仿宋_GB2312" w:hint="eastAsia"/>
          <w:bCs/>
          <w:sz w:val="32"/>
          <w:szCs w:val="32"/>
        </w:rPr>
        <w:t>。政府性基金预算财政拨款收入</w:t>
      </w:r>
      <w:r>
        <w:rPr>
          <w:rFonts w:ascii="仿宋_GB2312" w:eastAsia="仿宋_GB2312" w:hAnsi="仿宋_GB2312" w:cs="仿宋_GB2312"/>
          <w:bCs/>
          <w:sz w:val="32"/>
          <w:szCs w:val="32"/>
        </w:rPr>
        <w:t xml:space="preserve">0    </w:t>
      </w:r>
      <w:r>
        <w:rPr>
          <w:rFonts w:ascii="仿宋_GB2312" w:eastAsia="仿宋_GB2312" w:hAnsi="仿宋_GB2312" w:cs="仿宋_GB2312" w:hint="eastAsia"/>
          <w:bCs/>
          <w:sz w:val="32"/>
          <w:szCs w:val="32"/>
        </w:rPr>
        <w:t>万元，比</w:t>
      </w: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年度决算数减少</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万元。国有资本经营预算财政拨款收入</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万元，比</w:t>
      </w: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年度决算数减少</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w:t>
      </w:r>
    </w:p>
    <w:p w:rsidR="00095E7A" w:rsidRDefault="00095E7A" w:rsidP="00B06DCC">
      <w:pPr>
        <w:adjustRightInd w:val="0"/>
        <w:snapToGrid w:val="0"/>
        <w:spacing w:line="580" w:lineRule="atLeast"/>
        <w:ind w:firstLineChars="200" w:firstLine="31680"/>
        <w:rPr>
          <w:rFonts w:ascii="仿宋_GB2312" w:eastAsia="仿宋_GB2312" w:hAnsi="仿宋_GB2312" w:cs="仿宋_GB2312"/>
          <w:bCs/>
          <w:sz w:val="32"/>
          <w:szCs w:val="32"/>
        </w:rPr>
      </w:pPr>
    </w:p>
    <w:p w:rsidR="00095E7A" w:rsidRDefault="00095E7A" w:rsidP="00B06DCC">
      <w:pPr>
        <w:ind w:firstLineChars="200" w:firstLine="31680"/>
        <w:rPr>
          <w:rFonts w:ascii="楷体" w:eastAsia="楷体" w:hAnsi="楷体" w:cs="楷体"/>
          <w:color w:val="FF0000"/>
          <w:sz w:val="32"/>
          <w:szCs w:val="32"/>
        </w:rPr>
      </w:pPr>
      <w:r>
        <w:rPr>
          <w:rFonts w:ascii="楷体" w:eastAsia="楷体" w:hAnsi="楷体" w:cs="楷体" w:hint="eastAsia"/>
          <w:sz w:val="32"/>
          <w:szCs w:val="32"/>
        </w:rPr>
        <w:t>五、一般公共预算财政拨款支出决算情况说明</w:t>
      </w:r>
    </w:p>
    <w:p w:rsidR="00095E7A" w:rsidRDefault="00095E7A" w:rsidP="00B06DCC">
      <w:pPr>
        <w:adjustRightInd w:val="0"/>
        <w:snapToGrid w:val="0"/>
        <w:spacing w:line="360" w:lineRule="auto"/>
        <w:ind w:firstLineChars="200" w:firstLine="31680"/>
        <w:rPr>
          <w:rFonts w:ascii="楷体_GB2312" w:eastAsia="楷体_GB2312" w:hAnsi="楷体_GB2312" w:cs="楷体_GB2312"/>
          <w:bCs/>
          <w:kern w:val="44"/>
          <w:sz w:val="32"/>
          <w:szCs w:val="32"/>
        </w:rPr>
      </w:pPr>
      <w:r>
        <w:rPr>
          <w:rFonts w:ascii="楷体_GB2312" w:eastAsia="楷体_GB2312" w:hAnsi="楷体_GB2312" w:cs="楷体_GB2312" w:hint="eastAsia"/>
          <w:bCs/>
          <w:kern w:val="44"/>
          <w:sz w:val="32"/>
          <w:szCs w:val="32"/>
        </w:rPr>
        <w:t>（一）一般公共预算财政拨款支出决算总体情况。</w:t>
      </w:r>
    </w:p>
    <w:p w:rsidR="00095E7A" w:rsidRPr="00E109C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bCs/>
          <w:kern w:val="44"/>
          <w:sz w:val="32"/>
          <w:szCs w:val="32"/>
        </w:rPr>
        <w:t>2022</w:t>
      </w:r>
      <w:r>
        <w:rPr>
          <w:rFonts w:ascii="仿宋_GB2312" w:eastAsia="仿宋_GB2312" w:hAnsi="仿宋_GB2312" w:cs="仿宋_GB2312" w:hint="eastAsia"/>
          <w:bCs/>
          <w:kern w:val="44"/>
          <w:sz w:val="32"/>
          <w:szCs w:val="32"/>
        </w:rPr>
        <w:t>年度一般公共预算财政拨</w:t>
      </w:r>
      <w:r>
        <w:rPr>
          <w:rFonts w:ascii="仿宋_GB2312" w:eastAsia="仿宋_GB2312" w:hint="eastAsia"/>
          <w:bCs/>
          <w:kern w:val="44"/>
          <w:sz w:val="32"/>
          <w:szCs w:val="32"/>
        </w:rPr>
        <w:t>款支出</w:t>
      </w:r>
      <w:r>
        <w:rPr>
          <w:rFonts w:ascii="仿宋_GB2312" w:eastAsia="仿宋_GB2312"/>
          <w:bCs/>
          <w:kern w:val="44"/>
          <w:sz w:val="32"/>
          <w:szCs w:val="32"/>
          <w:u w:val="single"/>
        </w:rPr>
        <w:t>309.31</w:t>
      </w:r>
      <w:r>
        <w:rPr>
          <w:rFonts w:ascii="仿宋_GB2312" w:eastAsia="仿宋_GB2312" w:hint="eastAsia"/>
          <w:bCs/>
          <w:kern w:val="44"/>
          <w:sz w:val="32"/>
          <w:szCs w:val="32"/>
        </w:rPr>
        <w:t>万元，占本年支出合计的</w:t>
      </w:r>
      <w:r>
        <w:rPr>
          <w:rFonts w:ascii="仿宋_GB2312" w:eastAsia="仿宋_GB2312"/>
          <w:bCs/>
          <w:kern w:val="44"/>
          <w:sz w:val="32"/>
          <w:szCs w:val="32"/>
          <w:u w:val="single"/>
        </w:rPr>
        <w:t>97.63</w:t>
      </w:r>
      <w:r>
        <w:rPr>
          <w:rFonts w:ascii="仿宋_GB2312" w:eastAsia="仿宋_GB2312"/>
          <w:bCs/>
          <w:kern w:val="44"/>
          <w:sz w:val="32"/>
          <w:szCs w:val="32"/>
        </w:rPr>
        <w:t xml:space="preserve"> %</w:t>
      </w:r>
      <w:r>
        <w:rPr>
          <w:rFonts w:ascii="仿宋_GB2312" w:eastAsia="仿宋_GB2312" w:hint="eastAsia"/>
          <w:bCs/>
          <w:kern w:val="44"/>
          <w:sz w:val="32"/>
          <w:szCs w:val="32"/>
        </w:rPr>
        <w:t>。与</w:t>
      </w:r>
      <w:r>
        <w:rPr>
          <w:rFonts w:ascii="仿宋_GB2312"/>
          <w:bCs/>
          <w:kern w:val="44"/>
          <w:sz w:val="32"/>
          <w:szCs w:val="32"/>
        </w:rPr>
        <w:t>2021</w:t>
      </w:r>
      <w:r>
        <w:rPr>
          <w:rFonts w:ascii="仿宋_GB2312" w:hint="eastAsia"/>
          <w:bCs/>
          <w:kern w:val="44"/>
          <w:sz w:val="32"/>
          <w:szCs w:val="32"/>
        </w:rPr>
        <w:t>年</w:t>
      </w:r>
      <w:r>
        <w:rPr>
          <w:rFonts w:ascii="仿宋_GB2312" w:eastAsia="仿宋_GB2312" w:hint="eastAsia"/>
          <w:bCs/>
          <w:kern w:val="44"/>
          <w:sz w:val="32"/>
          <w:szCs w:val="32"/>
        </w:rPr>
        <w:t>度相比，</w:t>
      </w:r>
      <w:r>
        <w:rPr>
          <w:rFonts w:ascii="仿宋_GB2312" w:eastAsia="仿宋_GB2312" w:hAnsi="仿宋_GB2312" w:cs="仿宋_GB2312" w:hint="eastAsia"/>
          <w:bCs/>
          <w:kern w:val="44"/>
          <w:sz w:val="32"/>
          <w:szCs w:val="32"/>
        </w:rPr>
        <w:t>一般公共预算</w:t>
      </w:r>
      <w:r>
        <w:rPr>
          <w:rFonts w:ascii="仿宋_GB2312" w:eastAsia="仿宋_GB2312" w:hint="eastAsia"/>
          <w:bCs/>
          <w:kern w:val="44"/>
          <w:sz w:val="32"/>
          <w:szCs w:val="32"/>
        </w:rPr>
        <w:t>财政拨款支出减少</w:t>
      </w:r>
      <w:r>
        <w:rPr>
          <w:rFonts w:ascii="仿宋_GB2312" w:eastAsia="仿宋_GB2312"/>
          <w:bCs/>
          <w:kern w:val="44"/>
          <w:sz w:val="32"/>
          <w:szCs w:val="32"/>
          <w:u w:val="single"/>
        </w:rPr>
        <w:t>72.54</w:t>
      </w:r>
      <w:r>
        <w:rPr>
          <w:rFonts w:ascii="仿宋_GB2312" w:eastAsia="仿宋_GB2312" w:hint="eastAsia"/>
          <w:bCs/>
          <w:kern w:val="44"/>
          <w:sz w:val="32"/>
          <w:szCs w:val="32"/>
        </w:rPr>
        <w:t>万元，下降</w:t>
      </w:r>
      <w:r>
        <w:rPr>
          <w:rFonts w:ascii="仿宋_GB2312" w:eastAsia="仿宋_GB2312"/>
          <w:bCs/>
          <w:kern w:val="44"/>
          <w:sz w:val="32"/>
          <w:szCs w:val="32"/>
        </w:rPr>
        <w:t>19.00%</w:t>
      </w:r>
      <w:r>
        <w:rPr>
          <w:rFonts w:ascii="仿宋_GB2312" w:eastAsia="仿宋_GB2312" w:hint="eastAsia"/>
          <w:bCs/>
          <w:kern w:val="44"/>
          <w:sz w:val="32"/>
          <w:szCs w:val="32"/>
        </w:rPr>
        <w:t>。主要原因是</w:t>
      </w:r>
      <w:r w:rsidRPr="00E109CA">
        <w:rPr>
          <w:rFonts w:ascii="仿宋_GB2312" w:eastAsia="仿宋_GB2312" w:hint="eastAsia"/>
          <w:bCs/>
          <w:kern w:val="44"/>
          <w:sz w:val="32"/>
          <w:szCs w:val="32"/>
        </w:rPr>
        <w:t>去年有召开区政协八届五次会议事务</w:t>
      </w:r>
      <w:r>
        <w:rPr>
          <w:rFonts w:ascii="仿宋_GB2312" w:eastAsia="仿宋_GB2312" w:hint="eastAsia"/>
          <w:bCs/>
          <w:kern w:val="44"/>
          <w:sz w:val="32"/>
          <w:szCs w:val="32"/>
        </w:rPr>
        <w:t>。</w:t>
      </w:r>
    </w:p>
    <w:p w:rsidR="00095E7A" w:rsidRDefault="00095E7A">
      <w:pPr>
        <w:numPr>
          <w:ilvl w:val="0"/>
          <w:numId w:val="3"/>
        </w:numPr>
        <w:rPr>
          <w:rFonts w:ascii="楷体_GB2312" w:eastAsia="楷体_GB2312" w:hAnsi="楷体_GB2312" w:cs="楷体_GB2312"/>
          <w:bCs/>
          <w:kern w:val="44"/>
          <w:sz w:val="32"/>
          <w:szCs w:val="32"/>
        </w:rPr>
      </w:pPr>
      <w:r>
        <w:rPr>
          <w:rFonts w:ascii="楷体_GB2312" w:eastAsia="楷体_GB2312" w:hAnsi="楷体_GB2312" w:cs="楷体_GB2312" w:hint="eastAsia"/>
          <w:bCs/>
          <w:kern w:val="44"/>
          <w:sz w:val="32"/>
          <w:szCs w:val="32"/>
        </w:rPr>
        <w:t>一般公共预算财政拨款支出决算结构情况。</w:t>
      </w:r>
    </w:p>
    <w:p w:rsidR="00095E7A" w:rsidRDefault="00095E7A" w:rsidP="00B06DCC">
      <w:pPr>
        <w:adjustRightInd w:val="0"/>
        <w:snapToGrid w:val="0"/>
        <w:spacing w:line="360" w:lineRule="auto"/>
        <w:ind w:firstLineChars="200" w:firstLine="31680"/>
        <w:rPr>
          <w:rFonts w:ascii="仿宋_GB2312" w:eastAsia="仿宋_GB2312" w:hAnsi="仿宋_GB2312" w:cs="仿宋_GB2312"/>
          <w:bCs/>
          <w:kern w:val="44"/>
          <w:sz w:val="32"/>
          <w:szCs w:val="32"/>
        </w:rPr>
      </w:pPr>
      <w:r>
        <w:rPr>
          <w:rFonts w:ascii="仿宋_GB2312" w:eastAsia="仿宋_GB2312" w:hAnsi="仿宋_GB2312" w:cs="仿宋_GB2312"/>
          <w:bCs/>
          <w:kern w:val="44"/>
          <w:sz w:val="32"/>
          <w:szCs w:val="32"/>
        </w:rPr>
        <w:t>2022</w:t>
      </w:r>
      <w:r>
        <w:rPr>
          <w:rFonts w:ascii="仿宋_GB2312" w:eastAsia="仿宋_GB2312" w:hAnsi="仿宋_GB2312" w:cs="仿宋_GB2312" w:hint="eastAsia"/>
          <w:bCs/>
          <w:kern w:val="44"/>
          <w:sz w:val="32"/>
          <w:szCs w:val="32"/>
        </w:rPr>
        <w:t>年度一般公共预算财政拨款支出</w:t>
      </w:r>
      <w:r>
        <w:rPr>
          <w:rFonts w:ascii="仿宋_GB2312" w:eastAsia="仿宋_GB2312" w:hAnsi="仿宋_GB2312" w:cs="仿宋_GB2312"/>
          <w:bCs/>
          <w:kern w:val="44"/>
          <w:sz w:val="32"/>
          <w:szCs w:val="32"/>
        </w:rPr>
        <w:t>309.31</w:t>
      </w:r>
      <w:r>
        <w:rPr>
          <w:rFonts w:ascii="仿宋_GB2312" w:eastAsia="仿宋_GB2312" w:hAnsi="仿宋_GB2312" w:cs="仿宋_GB2312" w:hint="eastAsia"/>
          <w:bCs/>
          <w:kern w:val="44"/>
          <w:sz w:val="32"/>
          <w:szCs w:val="32"/>
        </w:rPr>
        <w:t>万元，主要用于以下方面：</w:t>
      </w:r>
    </w:p>
    <w:p w:rsidR="00095E7A" w:rsidRPr="00E109CA" w:rsidRDefault="00095E7A" w:rsidP="00B06DCC">
      <w:pPr>
        <w:adjustRightInd w:val="0"/>
        <w:snapToGrid w:val="0"/>
        <w:spacing w:line="360" w:lineRule="auto"/>
        <w:ind w:firstLineChars="200" w:firstLine="31680"/>
        <w:rPr>
          <w:rFonts w:ascii="仿宋_GB2312" w:eastAsia="仿宋_GB2312" w:hAnsi="仿宋_GB2312" w:cs="仿宋_GB2312"/>
          <w:bCs/>
          <w:kern w:val="44"/>
          <w:sz w:val="32"/>
          <w:szCs w:val="32"/>
        </w:rPr>
      </w:pPr>
      <w:r>
        <w:rPr>
          <w:rFonts w:ascii="仿宋_GB2312" w:eastAsia="仿宋_GB2312" w:hAnsi="仿宋_GB2312" w:cs="仿宋_GB2312"/>
          <w:bCs/>
          <w:kern w:val="44"/>
          <w:sz w:val="32"/>
          <w:szCs w:val="32"/>
        </w:rPr>
        <w:t>1.</w:t>
      </w:r>
      <w:r>
        <w:rPr>
          <w:rFonts w:ascii="仿宋_GB2312" w:eastAsia="仿宋_GB2312" w:hAnsi="仿宋_GB2312" w:cs="仿宋_GB2312" w:hint="eastAsia"/>
          <w:bCs/>
          <w:kern w:val="44"/>
          <w:sz w:val="32"/>
          <w:szCs w:val="32"/>
        </w:rPr>
        <w:t>一般公共服务（类）支出</w:t>
      </w:r>
      <w:r>
        <w:rPr>
          <w:rFonts w:ascii="仿宋_GB2312" w:eastAsia="仿宋_GB2312" w:hAnsi="仿宋_GB2312" w:cs="仿宋_GB2312"/>
          <w:bCs/>
          <w:kern w:val="44"/>
          <w:sz w:val="32"/>
          <w:szCs w:val="32"/>
        </w:rPr>
        <w:t>309.31</w:t>
      </w:r>
      <w:r>
        <w:rPr>
          <w:rFonts w:ascii="仿宋_GB2312" w:eastAsia="仿宋_GB2312" w:hAnsi="仿宋_GB2312" w:cs="仿宋_GB2312" w:hint="eastAsia"/>
          <w:bCs/>
          <w:kern w:val="44"/>
          <w:sz w:val="32"/>
          <w:szCs w:val="32"/>
        </w:rPr>
        <w:t>万元，占</w:t>
      </w:r>
      <w:r>
        <w:rPr>
          <w:rFonts w:ascii="仿宋_GB2312" w:eastAsia="仿宋_GB2312" w:hAnsi="仿宋_GB2312" w:cs="仿宋_GB2312"/>
          <w:bCs/>
          <w:kern w:val="44"/>
          <w:sz w:val="32"/>
          <w:szCs w:val="32"/>
        </w:rPr>
        <w:t>100%</w:t>
      </w:r>
      <w:r>
        <w:rPr>
          <w:rFonts w:ascii="仿宋_GB2312" w:eastAsia="仿宋_GB2312" w:hAnsi="仿宋_GB2312" w:cs="仿宋_GB2312" w:hint="eastAsia"/>
          <w:bCs/>
          <w:kern w:val="44"/>
          <w:sz w:val="32"/>
          <w:szCs w:val="32"/>
        </w:rPr>
        <w:t>。主要是用于政协事务。</w:t>
      </w:r>
    </w:p>
    <w:p w:rsidR="00095E7A" w:rsidRDefault="00095E7A">
      <w:pPr>
        <w:numPr>
          <w:ilvl w:val="0"/>
          <w:numId w:val="3"/>
        </w:numPr>
        <w:rPr>
          <w:rFonts w:ascii="楷体_GB2312" w:eastAsia="楷体_GB2312" w:hAnsi="楷体_GB2312" w:cs="楷体_GB2312"/>
          <w:bCs/>
          <w:kern w:val="44"/>
          <w:sz w:val="32"/>
          <w:szCs w:val="32"/>
        </w:rPr>
      </w:pPr>
      <w:r>
        <w:rPr>
          <w:rFonts w:ascii="楷体_GB2312" w:eastAsia="楷体_GB2312" w:hAnsi="楷体_GB2312" w:cs="楷体_GB2312" w:hint="eastAsia"/>
          <w:bCs/>
          <w:kern w:val="44"/>
          <w:sz w:val="32"/>
          <w:szCs w:val="32"/>
        </w:rPr>
        <w:t>财政拨款支出决算具体情况。</w:t>
      </w:r>
    </w:p>
    <w:p w:rsidR="00095E7A" w:rsidRPr="00057F5A" w:rsidRDefault="00095E7A" w:rsidP="00057F5A">
      <w:pPr>
        <w:ind w:left="640"/>
        <w:rPr>
          <w:rFonts w:ascii="仿宋_GB2312" w:eastAsia="仿宋_GB2312" w:hAnsi="仿宋_GB2312" w:cs="仿宋_GB2312"/>
          <w:bCs/>
          <w:kern w:val="44"/>
          <w:sz w:val="32"/>
          <w:szCs w:val="32"/>
        </w:rPr>
      </w:pPr>
      <w:r>
        <w:rPr>
          <w:rFonts w:ascii="仿宋_GB2312" w:eastAsia="仿宋_GB2312" w:hAnsi="仿宋_GB2312" w:cs="仿宋_GB2312"/>
          <w:bCs/>
          <w:kern w:val="44"/>
          <w:sz w:val="32"/>
          <w:szCs w:val="32"/>
        </w:rPr>
        <w:t>202</w:t>
      </w:r>
      <w:r>
        <w:rPr>
          <w:rFonts w:ascii="仿宋_GB2312" w:hAnsi="仿宋_GB2312" w:cs="仿宋_GB2312"/>
          <w:bCs/>
          <w:kern w:val="44"/>
          <w:sz w:val="32"/>
          <w:szCs w:val="32"/>
        </w:rPr>
        <w:t>2</w:t>
      </w:r>
      <w:r>
        <w:rPr>
          <w:rFonts w:ascii="仿宋_GB2312" w:eastAsia="仿宋_GB2312" w:hAnsi="仿宋_GB2312" w:cs="仿宋_GB2312" w:hint="eastAsia"/>
          <w:bCs/>
          <w:kern w:val="44"/>
          <w:sz w:val="32"/>
          <w:szCs w:val="32"/>
        </w:rPr>
        <w:t>年度一般公共预算财政拨款支出年初预算为</w:t>
      </w:r>
      <w:r>
        <w:rPr>
          <w:rFonts w:ascii="仿宋_GB2312" w:eastAsia="仿宋_GB2312" w:hAnsi="仿宋_GB2312" w:cs="仿宋_GB2312"/>
          <w:bCs/>
          <w:kern w:val="44"/>
          <w:sz w:val="32"/>
          <w:szCs w:val="32"/>
          <w:u w:val="single"/>
        </w:rPr>
        <w:t>319.84</w:t>
      </w:r>
      <w:r>
        <w:rPr>
          <w:rFonts w:ascii="仿宋_GB2312" w:eastAsia="仿宋_GB2312" w:hAnsi="仿宋_GB2312" w:cs="仿宋_GB2312" w:hint="eastAsia"/>
          <w:bCs/>
          <w:kern w:val="44"/>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bCs/>
          <w:kern w:val="44"/>
          <w:sz w:val="32"/>
          <w:szCs w:val="32"/>
        </w:rPr>
        <w:t>支出决算为</w:t>
      </w:r>
      <w:r>
        <w:rPr>
          <w:rFonts w:ascii="仿宋_GB2312" w:eastAsia="仿宋_GB2312" w:hAnsi="仿宋_GB2312" w:cs="仿宋_GB2312"/>
          <w:bCs/>
          <w:kern w:val="44"/>
          <w:sz w:val="32"/>
          <w:szCs w:val="32"/>
          <w:u w:val="single"/>
        </w:rPr>
        <w:t>309.31</w:t>
      </w:r>
      <w:r>
        <w:rPr>
          <w:rFonts w:ascii="仿宋_GB2312" w:eastAsia="仿宋_GB2312" w:hAnsi="仿宋_GB2312" w:cs="仿宋_GB2312" w:hint="eastAsia"/>
          <w:bCs/>
          <w:kern w:val="44"/>
          <w:sz w:val="32"/>
          <w:szCs w:val="32"/>
        </w:rPr>
        <w:t>万元，完成年初预算的</w:t>
      </w:r>
      <w:r>
        <w:rPr>
          <w:rFonts w:ascii="仿宋_GB2312" w:eastAsia="仿宋_GB2312" w:hAnsi="仿宋_GB2312" w:cs="仿宋_GB2312"/>
          <w:bCs/>
          <w:kern w:val="44"/>
          <w:sz w:val="32"/>
          <w:szCs w:val="32"/>
          <w:u w:val="single"/>
        </w:rPr>
        <w:t>96.71</w:t>
      </w:r>
      <w:r>
        <w:rPr>
          <w:rFonts w:ascii="仿宋_GB2312" w:eastAsia="仿宋_GB2312" w:hAnsi="仿宋_GB2312" w:cs="仿宋_GB2312"/>
          <w:bCs/>
          <w:kern w:val="44"/>
          <w:sz w:val="32"/>
          <w:szCs w:val="32"/>
        </w:rPr>
        <w:t>%</w:t>
      </w:r>
      <w:r>
        <w:rPr>
          <w:rFonts w:ascii="仿宋_GB2312" w:eastAsia="仿宋_GB2312" w:hAnsi="仿宋_GB2312" w:cs="仿宋_GB2312" w:hint="eastAsia"/>
          <w:bCs/>
          <w:kern w:val="44"/>
          <w:sz w:val="32"/>
          <w:szCs w:val="32"/>
        </w:rPr>
        <w:t>。其中：</w:t>
      </w:r>
    </w:p>
    <w:p w:rsidR="00095E7A" w:rsidRPr="00090A98" w:rsidRDefault="00095E7A" w:rsidP="00B06DCC">
      <w:pPr>
        <w:adjustRightInd w:val="0"/>
        <w:snapToGrid w:val="0"/>
        <w:spacing w:line="360" w:lineRule="auto"/>
        <w:ind w:firstLineChars="200" w:firstLine="31680"/>
        <w:rPr>
          <w:rFonts w:ascii="仿宋_GB2312" w:eastAsia="仿宋_GB2312"/>
          <w:bCs/>
          <w:kern w:val="44"/>
          <w:sz w:val="32"/>
          <w:szCs w:val="32"/>
          <w:highlight w:val="yellow"/>
        </w:rPr>
      </w:pPr>
      <w:r w:rsidRPr="00B06DCC">
        <w:rPr>
          <w:rFonts w:ascii="华文细黑" w:eastAsia="华文细黑" w:hAnsi="华文细黑"/>
          <w:bCs/>
          <w:kern w:val="44"/>
          <w:sz w:val="32"/>
          <w:szCs w:val="32"/>
        </w:rPr>
        <w:t>1.</w:t>
      </w:r>
      <w:r w:rsidRPr="00B06DCC">
        <w:rPr>
          <w:rFonts w:ascii="华文细黑" w:eastAsia="华文细黑" w:hAnsi="华文细黑" w:hint="eastAsia"/>
          <w:sz w:val="32"/>
          <w:szCs w:val="32"/>
        </w:rPr>
        <w:t>一般公共服务支出</w:t>
      </w:r>
      <w:r w:rsidRPr="00B06DCC">
        <w:rPr>
          <w:rFonts w:ascii="华文细黑" w:eastAsia="华文细黑" w:hAnsi="华文细黑"/>
          <w:sz w:val="32"/>
          <w:szCs w:val="32"/>
        </w:rPr>
        <w:t>(</w:t>
      </w:r>
      <w:r w:rsidRPr="00B06DCC">
        <w:rPr>
          <w:rFonts w:ascii="华文细黑" w:eastAsia="华文细黑" w:hAnsi="华文细黑" w:hint="eastAsia"/>
          <w:sz w:val="32"/>
          <w:szCs w:val="32"/>
        </w:rPr>
        <w:t>类</w:t>
      </w:r>
      <w:r w:rsidRPr="00B06DCC">
        <w:rPr>
          <w:rFonts w:ascii="华文细黑" w:eastAsia="华文细黑" w:hAnsi="华文细黑"/>
          <w:sz w:val="32"/>
          <w:szCs w:val="32"/>
        </w:rPr>
        <w:t>)</w:t>
      </w:r>
      <w:r w:rsidRPr="00B06DCC">
        <w:rPr>
          <w:rFonts w:ascii="华文细黑" w:eastAsia="华文细黑" w:hAnsi="华文细黑" w:hint="eastAsia"/>
          <w:sz w:val="32"/>
          <w:szCs w:val="32"/>
        </w:rPr>
        <w:t>政协事务</w:t>
      </w:r>
      <w:r w:rsidRPr="00B06DCC">
        <w:rPr>
          <w:rFonts w:ascii="华文细黑" w:eastAsia="华文细黑" w:hAnsi="华文细黑"/>
          <w:sz w:val="32"/>
          <w:szCs w:val="32"/>
        </w:rPr>
        <w:t>(</w:t>
      </w:r>
      <w:r w:rsidRPr="00B06DCC">
        <w:rPr>
          <w:rFonts w:ascii="华文细黑" w:eastAsia="华文细黑" w:hAnsi="华文细黑" w:hint="eastAsia"/>
          <w:sz w:val="32"/>
          <w:szCs w:val="32"/>
        </w:rPr>
        <w:t>款</w:t>
      </w:r>
      <w:r w:rsidRPr="00B06DCC">
        <w:rPr>
          <w:rFonts w:ascii="华文细黑" w:eastAsia="华文细黑" w:hAnsi="华文细黑"/>
          <w:sz w:val="32"/>
          <w:szCs w:val="32"/>
        </w:rPr>
        <w:t>)</w:t>
      </w:r>
      <w:r w:rsidRPr="00B06DCC">
        <w:rPr>
          <w:rFonts w:ascii="华文细黑" w:eastAsia="华文细黑" w:hAnsi="华文细黑" w:hint="eastAsia"/>
          <w:sz w:val="32"/>
          <w:szCs w:val="32"/>
        </w:rPr>
        <w:t>行政运行</w:t>
      </w:r>
      <w:r w:rsidRPr="00B06DCC">
        <w:rPr>
          <w:rFonts w:ascii="华文细黑" w:eastAsia="华文细黑" w:hAnsi="华文细黑"/>
          <w:sz w:val="32"/>
          <w:szCs w:val="32"/>
        </w:rPr>
        <w:t>(</w:t>
      </w:r>
      <w:r w:rsidRPr="00B06DCC">
        <w:rPr>
          <w:rFonts w:ascii="华文细黑" w:eastAsia="华文细黑" w:hAnsi="华文细黑" w:hint="eastAsia"/>
          <w:sz w:val="32"/>
          <w:szCs w:val="32"/>
        </w:rPr>
        <w:t>项</w:t>
      </w:r>
      <w:r w:rsidRPr="00B06DCC">
        <w:rPr>
          <w:rFonts w:ascii="华文细黑" w:eastAsia="华文细黑" w:hAnsi="华文细黑"/>
          <w:sz w:val="32"/>
          <w:szCs w:val="32"/>
        </w:rPr>
        <w:t>)</w:t>
      </w:r>
      <w:r>
        <w:rPr>
          <w:rFonts w:ascii="华文细黑" w:eastAsia="华文细黑" w:hAnsi="华文细黑" w:hint="eastAsia"/>
          <w:sz w:val="32"/>
          <w:szCs w:val="32"/>
        </w:rPr>
        <w:t>。</w:t>
      </w:r>
      <w:r>
        <w:rPr>
          <w:rFonts w:ascii="仿宋_GB2312" w:eastAsia="仿宋_GB2312" w:hint="eastAsia"/>
          <w:bCs/>
          <w:kern w:val="44"/>
          <w:sz w:val="32"/>
          <w:szCs w:val="32"/>
        </w:rPr>
        <w:t>年初预算为</w:t>
      </w:r>
      <w:r>
        <w:rPr>
          <w:rFonts w:ascii="仿宋_GB2312"/>
          <w:bCs/>
          <w:kern w:val="44"/>
          <w:sz w:val="32"/>
          <w:szCs w:val="32"/>
        </w:rPr>
        <w:t>319.84</w:t>
      </w:r>
      <w:r>
        <w:rPr>
          <w:rFonts w:ascii="仿宋_GB2312" w:eastAsia="仿宋_GB2312" w:hint="eastAsia"/>
          <w:bCs/>
          <w:kern w:val="44"/>
          <w:sz w:val="32"/>
          <w:szCs w:val="32"/>
        </w:rPr>
        <w:t>万元，支出决算为</w:t>
      </w:r>
      <w:r>
        <w:rPr>
          <w:rFonts w:ascii="仿宋_GB2312"/>
          <w:bCs/>
          <w:kern w:val="44"/>
          <w:sz w:val="32"/>
          <w:szCs w:val="32"/>
        </w:rPr>
        <w:t>309.31</w:t>
      </w:r>
      <w:r>
        <w:rPr>
          <w:rFonts w:ascii="仿宋_GB2312" w:eastAsia="仿宋_GB2312" w:hint="eastAsia"/>
          <w:bCs/>
          <w:kern w:val="44"/>
          <w:sz w:val="32"/>
          <w:szCs w:val="32"/>
        </w:rPr>
        <w:t>万元，完成年初预算的</w:t>
      </w:r>
      <w:r>
        <w:rPr>
          <w:rFonts w:ascii="仿宋_GB2312"/>
          <w:bCs/>
          <w:kern w:val="44"/>
          <w:sz w:val="32"/>
          <w:szCs w:val="32"/>
        </w:rPr>
        <w:t>96.71</w:t>
      </w:r>
      <w:r>
        <w:rPr>
          <w:rFonts w:ascii="仿宋_GB2312" w:eastAsia="仿宋_GB2312"/>
          <w:bCs/>
          <w:kern w:val="44"/>
          <w:sz w:val="32"/>
          <w:szCs w:val="32"/>
        </w:rPr>
        <w:t>%</w:t>
      </w:r>
      <w:r>
        <w:rPr>
          <w:rFonts w:ascii="仿宋_GB2312" w:eastAsia="仿宋_GB2312" w:hint="eastAsia"/>
          <w:bCs/>
          <w:kern w:val="44"/>
          <w:sz w:val="32"/>
          <w:szCs w:val="32"/>
        </w:rPr>
        <w:t>。</w:t>
      </w:r>
      <w:r w:rsidRPr="00090A98">
        <w:rPr>
          <w:rFonts w:ascii="仿宋_GB2312" w:eastAsia="仿宋_GB2312" w:hint="eastAsia"/>
          <w:bCs/>
          <w:kern w:val="44"/>
          <w:sz w:val="32"/>
          <w:szCs w:val="32"/>
        </w:rPr>
        <w:t>决算数与年初预算数基本持平。</w:t>
      </w:r>
    </w:p>
    <w:p w:rsidR="00095E7A" w:rsidRPr="00B06DCC" w:rsidRDefault="00095E7A" w:rsidP="00414EA5">
      <w:pPr>
        <w:pStyle w:val="Default"/>
        <w:snapToGrid w:val="0"/>
        <w:spacing w:line="360" w:lineRule="auto"/>
        <w:jc w:val="both"/>
        <w:rPr>
          <w:rFonts w:ascii="华文细黑" w:eastAsia="华文细黑" w:hAnsi="华文细黑" w:cs="楷体"/>
          <w:bCs/>
          <w:color w:val="auto"/>
          <w:kern w:val="44"/>
          <w:sz w:val="32"/>
          <w:szCs w:val="32"/>
        </w:rPr>
      </w:pPr>
    </w:p>
    <w:p w:rsidR="00095E7A" w:rsidRDefault="00095E7A" w:rsidP="00B06DCC">
      <w:pPr>
        <w:ind w:firstLineChars="200" w:firstLine="31680"/>
        <w:rPr>
          <w:rFonts w:ascii="楷体" w:eastAsia="楷体" w:hAnsi="楷体" w:cs="楷体"/>
          <w:color w:val="FF0000"/>
          <w:sz w:val="32"/>
          <w:szCs w:val="32"/>
        </w:rPr>
      </w:pPr>
      <w:r>
        <w:rPr>
          <w:rFonts w:ascii="楷体" w:eastAsia="楷体" w:hAnsi="楷体" w:cs="楷体" w:hint="eastAsia"/>
          <w:sz w:val="32"/>
          <w:szCs w:val="32"/>
        </w:rPr>
        <w:t>六、一般公共预算财政拨款基本支出决算情况说明</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2022</w:t>
      </w:r>
      <w:r>
        <w:rPr>
          <w:rFonts w:ascii="仿宋_GB2312" w:eastAsia="仿宋_GB2312" w:hint="eastAsia"/>
          <w:bCs/>
          <w:kern w:val="44"/>
          <w:sz w:val="32"/>
          <w:szCs w:val="32"/>
        </w:rPr>
        <w:t>年度一般公共预算财政拨款基本支出</w:t>
      </w:r>
      <w:r>
        <w:rPr>
          <w:rFonts w:ascii="仿宋_GB2312" w:eastAsia="仿宋_GB2312"/>
          <w:bCs/>
          <w:kern w:val="44"/>
          <w:sz w:val="32"/>
          <w:szCs w:val="32"/>
        </w:rPr>
        <w:t>309.31</w:t>
      </w:r>
      <w:r>
        <w:rPr>
          <w:rFonts w:ascii="仿宋_GB2312" w:eastAsia="仿宋_GB2312" w:hint="eastAsia"/>
          <w:bCs/>
          <w:kern w:val="44"/>
          <w:sz w:val="32"/>
          <w:szCs w:val="32"/>
        </w:rPr>
        <w:t>万元，其中：</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hint="eastAsia"/>
          <w:bCs/>
          <w:kern w:val="44"/>
          <w:sz w:val="32"/>
          <w:szCs w:val="32"/>
        </w:rPr>
        <w:t>人员经费</w:t>
      </w:r>
      <w:r>
        <w:rPr>
          <w:rFonts w:ascii="仿宋_GB2312" w:eastAsia="仿宋_GB2312"/>
          <w:bCs/>
          <w:kern w:val="44"/>
          <w:sz w:val="32"/>
          <w:szCs w:val="32"/>
        </w:rPr>
        <w:t xml:space="preserve"> 285.86</w:t>
      </w:r>
      <w:r>
        <w:rPr>
          <w:rFonts w:ascii="仿宋_GB2312" w:eastAsia="仿宋_GB2312" w:hint="eastAsia"/>
          <w:bCs/>
          <w:kern w:val="44"/>
          <w:sz w:val="32"/>
          <w:szCs w:val="32"/>
        </w:rPr>
        <w:t>万元，主要包括：基本工资、津贴补贴、奖金、绩效工资、机关事业单位基本养老保险缴费、职业年金缴费、职工基本医疗保险缴费、其他社会保障缴费、住房公积金、其他工资福利支出。</w:t>
      </w:r>
    </w:p>
    <w:p w:rsidR="00095E7A" w:rsidRPr="00BB078F"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hint="eastAsia"/>
          <w:bCs/>
          <w:kern w:val="44"/>
          <w:sz w:val="32"/>
          <w:szCs w:val="32"/>
        </w:rPr>
        <w:t>公用经费</w:t>
      </w:r>
      <w:r>
        <w:rPr>
          <w:rFonts w:ascii="仿宋_GB2312" w:eastAsia="仿宋_GB2312"/>
          <w:bCs/>
          <w:kern w:val="44"/>
          <w:sz w:val="32"/>
          <w:szCs w:val="32"/>
        </w:rPr>
        <w:t xml:space="preserve"> 23.44</w:t>
      </w:r>
      <w:r>
        <w:rPr>
          <w:rFonts w:ascii="仿宋_GB2312" w:eastAsia="仿宋_GB2312" w:hint="eastAsia"/>
          <w:bCs/>
          <w:kern w:val="44"/>
          <w:sz w:val="32"/>
          <w:szCs w:val="32"/>
        </w:rPr>
        <w:t>万元，主要包括：办公费、印刷费、邮电费、维修</w:t>
      </w:r>
      <w:r>
        <w:rPr>
          <w:rFonts w:ascii="仿宋_GB2312" w:eastAsia="仿宋_GB2312"/>
          <w:bCs/>
          <w:kern w:val="44"/>
          <w:sz w:val="32"/>
          <w:szCs w:val="32"/>
        </w:rPr>
        <w:t>(</w:t>
      </w:r>
      <w:r>
        <w:rPr>
          <w:rFonts w:ascii="仿宋_GB2312" w:eastAsia="仿宋_GB2312" w:hint="eastAsia"/>
          <w:bCs/>
          <w:kern w:val="44"/>
          <w:sz w:val="32"/>
          <w:szCs w:val="32"/>
        </w:rPr>
        <w:t>护</w:t>
      </w:r>
      <w:r>
        <w:rPr>
          <w:rFonts w:ascii="仿宋_GB2312" w:eastAsia="仿宋_GB2312"/>
          <w:bCs/>
          <w:kern w:val="44"/>
          <w:sz w:val="32"/>
          <w:szCs w:val="32"/>
        </w:rPr>
        <w:t>)</w:t>
      </w:r>
      <w:r>
        <w:rPr>
          <w:rFonts w:ascii="仿宋_GB2312" w:eastAsia="仿宋_GB2312" w:hint="eastAsia"/>
          <w:bCs/>
          <w:kern w:val="44"/>
          <w:sz w:val="32"/>
          <w:szCs w:val="32"/>
        </w:rPr>
        <w:t>费、公务接待费、劳务费、工会经费、福利费、其他交通费用、其他商品和服务支出、办公设备购置。</w:t>
      </w:r>
    </w:p>
    <w:p w:rsidR="00095E7A" w:rsidRDefault="00095E7A" w:rsidP="00B06DCC">
      <w:pPr>
        <w:ind w:firstLineChars="200" w:firstLine="31680"/>
        <w:rPr>
          <w:rFonts w:ascii="Times New Roman" w:eastAsia="仿宋_GB2312" w:hAnsi="Times New Roman"/>
          <w:b/>
          <w:bCs/>
          <w:color w:val="FF0000"/>
          <w:sz w:val="32"/>
          <w:szCs w:val="22"/>
        </w:rPr>
      </w:pPr>
    </w:p>
    <w:p w:rsidR="00095E7A" w:rsidRDefault="00095E7A" w:rsidP="00B06DCC">
      <w:pPr>
        <w:ind w:leftChars="200" w:left="31680"/>
        <w:rPr>
          <w:rFonts w:ascii="楷体" w:eastAsia="楷体" w:hAnsi="楷体" w:cs="楷体"/>
          <w:color w:val="FF0000"/>
          <w:sz w:val="32"/>
          <w:szCs w:val="32"/>
        </w:rPr>
      </w:pPr>
      <w:r>
        <w:rPr>
          <w:rFonts w:ascii="楷体" w:eastAsia="楷体" w:hAnsi="楷体" w:cs="楷体" w:hint="eastAsia"/>
          <w:sz w:val="32"/>
          <w:szCs w:val="32"/>
        </w:rPr>
        <w:t>七、财政拨款“三公”经费支出决算情况说明</w:t>
      </w:r>
    </w:p>
    <w:p w:rsidR="00095E7A" w:rsidRDefault="00095E7A" w:rsidP="00B06DCC">
      <w:pPr>
        <w:adjustRightInd w:val="0"/>
        <w:snapToGrid w:val="0"/>
        <w:spacing w:line="360" w:lineRule="auto"/>
        <w:ind w:firstLineChars="200" w:firstLine="31680"/>
        <w:rPr>
          <w:rFonts w:ascii="仿宋_GB2312" w:eastAsia="仿宋_GB2312"/>
          <w:b/>
          <w:kern w:val="44"/>
          <w:sz w:val="32"/>
          <w:szCs w:val="32"/>
        </w:rPr>
      </w:pPr>
      <w:r>
        <w:rPr>
          <w:rFonts w:ascii="仿宋_GB2312" w:eastAsia="仿宋_GB2312" w:hint="eastAsia"/>
          <w:b/>
          <w:kern w:val="44"/>
          <w:sz w:val="32"/>
          <w:szCs w:val="32"/>
        </w:rPr>
        <w:t>（一）“三公”经费财政拨款支出决算总体情况说明</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2022</w:t>
      </w:r>
      <w:r>
        <w:rPr>
          <w:rFonts w:ascii="仿宋_GB2312" w:eastAsia="仿宋_GB2312" w:hint="eastAsia"/>
          <w:bCs/>
          <w:kern w:val="44"/>
          <w:sz w:val="32"/>
          <w:szCs w:val="32"/>
        </w:rPr>
        <w:t>年度“三公”经费财政拨款支出预算为</w:t>
      </w:r>
      <w:r>
        <w:rPr>
          <w:rFonts w:ascii="仿宋_GB2312" w:eastAsia="仿宋_GB2312"/>
          <w:bCs/>
          <w:kern w:val="44"/>
          <w:sz w:val="32"/>
          <w:szCs w:val="32"/>
        </w:rPr>
        <w:t>4.45</w:t>
      </w:r>
      <w:r>
        <w:rPr>
          <w:rFonts w:ascii="仿宋_GB2312" w:eastAsia="仿宋_GB2312" w:hint="eastAsia"/>
          <w:bCs/>
          <w:kern w:val="44"/>
          <w:sz w:val="32"/>
          <w:szCs w:val="32"/>
        </w:rPr>
        <w:t>万元，支出决算为</w:t>
      </w:r>
      <w:r>
        <w:rPr>
          <w:rFonts w:ascii="仿宋_GB2312" w:eastAsia="仿宋_GB2312"/>
          <w:bCs/>
          <w:kern w:val="44"/>
          <w:sz w:val="32"/>
          <w:szCs w:val="32"/>
        </w:rPr>
        <w:t>0.09</w:t>
      </w:r>
      <w:r>
        <w:rPr>
          <w:rFonts w:ascii="仿宋_GB2312" w:eastAsia="仿宋_GB2312" w:hint="eastAsia"/>
          <w:bCs/>
          <w:kern w:val="44"/>
          <w:sz w:val="32"/>
          <w:szCs w:val="32"/>
        </w:rPr>
        <w:t>万元，完成预算的</w:t>
      </w:r>
      <w:r>
        <w:rPr>
          <w:rFonts w:ascii="仿宋_GB2312" w:eastAsia="仿宋_GB2312"/>
          <w:bCs/>
          <w:kern w:val="44"/>
          <w:sz w:val="32"/>
          <w:szCs w:val="32"/>
        </w:rPr>
        <w:t>2.02%</w:t>
      </w:r>
      <w:r>
        <w:rPr>
          <w:rFonts w:ascii="仿宋_GB2312" w:eastAsia="仿宋_GB2312" w:hint="eastAsia"/>
          <w:bCs/>
          <w:kern w:val="44"/>
          <w:sz w:val="32"/>
          <w:szCs w:val="32"/>
        </w:rPr>
        <w:t>。较上年减少</w:t>
      </w:r>
      <w:r>
        <w:rPr>
          <w:rFonts w:ascii="仿宋_GB2312" w:eastAsia="仿宋_GB2312"/>
          <w:bCs/>
          <w:kern w:val="44"/>
          <w:sz w:val="32"/>
          <w:szCs w:val="32"/>
        </w:rPr>
        <w:t>0.17</w:t>
      </w:r>
      <w:r>
        <w:rPr>
          <w:rFonts w:ascii="仿宋_GB2312" w:eastAsia="仿宋_GB2312" w:hint="eastAsia"/>
          <w:bCs/>
          <w:kern w:val="44"/>
          <w:sz w:val="32"/>
          <w:szCs w:val="32"/>
        </w:rPr>
        <w:t>万元，下降</w:t>
      </w:r>
      <w:r>
        <w:rPr>
          <w:rFonts w:ascii="仿宋_GB2312" w:eastAsia="仿宋_GB2312"/>
          <w:bCs/>
          <w:kern w:val="44"/>
          <w:sz w:val="32"/>
          <w:szCs w:val="32"/>
        </w:rPr>
        <w:t>66.35%</w:t>
      </w:r>
      <w:r>
        <w:rPr>
          <w:rFonts w:ascii="仿宋_GB2312" w:eastAsia="仿宋_GB2312" w:hint="eastAsia"/>
          <w:bCs/>
          <w:kern w:val="44"/>
          <w:sz w:val="32"/>
          <w:szCs w:val="32"/>
        </w:rPr>
        <w:t>。决算数小于预算数的主要原因：</w:t>
      </w:r>
      <w:r w:rsidRPr="001F6674">
        <w:rPr>
          <w:rFonts w:ascii="仿宋_GB2312" w:eastAsia="仿宋_GB2312" w:hint="eastAsia"/>
          <w:bCs/>
          <w:kern w:val="44"/>
          <w:sz w:val="32"/>
          <w:szCs w:val="32"/>
        </w:rPr>
        <w:t>本年度公务接待事务减少</w:t>
      </w:r>
      <w:r>
        <w:rPr>
          <w:rFonts w:ascii="仿宋_GB2312" w:eastAsia="仿宋_GB2312" w:hint="eastAsia"/>
          <w:bCs/>
          <w:kern w:val="44"/>
          <w:sz w:val="32"/>
          <w:szCs w:val="32"/>
        </w:rPr>
        <w:t>。决算数较上年减少的主要原因：</w:t>
      </w:r>
      <w:r w:rsidRPr="001F6674">
        <w:rPr>
          <w:rFonts w:ascii="仿宋_GB2312" w:eastAsia="仿宋_GB2312" w:hint="eastAsia"/>
          <w:bCs/>
          <w:kern w:val="44"/>
          <w:sz w:val="32"/>
          <w:szCs w:val="32"/>
        </w:rPr>
        <w:t>本年度公务接待事务减少</w:t>
      </w:r>
      <w:r>
        <w:rPr>
          <w:rFonts w:ascii="仿宋_GB2312" w:eastAsia="仿宋_GB2312" w:hint="eastAsia"/>
          <w:bCs/>
          <w:kern w:val="44"/>
          <w:sz w:val="32"/>
          <w:szCs w:val="32"/>
        </w:rPr>
        <w:t>。</w:t>
      </w:r>
    </w:p>
    <w:p w:rsidR="00095E7A" w:rsidRDefault="00095E7A" w:rsidP="00B06DCC">
      <w:pPr>
        <w:adjustRightInd w:val="0"/>
        <w:snapToGrid w:val="0"/>
        <w:spacing w:line="360" w:lineRule="auto"/>
        <w:ind w:firstLineChars="200" w:firstLine="31680"/>
        <w:rPr>
          <w:rFonts w:ascii="仿宋_GB2312" w:eastAsia="仿宋_GB2312"/>
          <w:b/>
          <w:kern w:val="44"/>
          <w:sz w:val="32"/>
          <w:szCs w:val="32"/>
        </w:rPr>
      </w:pPr>
      <w:r>
        <w:rPr>
          <w:rFonts w:ascii="仿宋_GB2312" w:eastAsia="仿宋_GB2312" w:hint="eastAsia"/>
          <w:b/>
          <w:kern w:val="44"/>
          <w:sz w:val="32"/>
          <w:szCs w:val="32"/>
        </w:rPr>
        <w:t>（二）“三公”经费财政拨款支出决算具体情况说明</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1.</w:t>
      </w:r>
      <w:r>
        <w:rPr>
          <w:rFonts w:ascii="仿宋_GB2312" w:eastAsia="仿宋_GB2312" w:hint="eastAsia"/>
          <w:bCs/>
          <w:kern w:val="44"/>
          <w:sz w:val="32"/>
          <w:szCs w:val="32"/>
        </w:rPr>
        <w:t>因公出国</w:t>
      </w:r>
      <w:r>
        <w:rPr>
          <w:rFonts w:ascii="仿宋_GB2312" w:eastAsia="仿宋_GB2312"/>
          <w:bCs/>
          <w:kern w:val="44"/>
          <w:sz w:val="32"/>
          <w:szCs w:val="32"/>
        </w:rPr>
        <w:t>(</w:t>
      </w:r>
      <w:r>
        <w:rPr>
          <w:rFonts w:ascii="仿宋_GB2312" w:eastAsia="仿宋_GB2312" w:hint="eastAsia"/>
          <w:bCs/>
          <w:kern w:val="44"/>
          <w:sz w:val="32"/>
          <w:szCs w:val="32"/>
        </w:rPr>
        <w:t>境</w:t>
      </w:r>
      <w:r>
        <w:rPr>
          <w:rFonts w:ascii="仿宋_GB2312" w:eastAsia="仿宋_GB2312"/>
          <w:bCs/>
          <w:kern w:val="44"/>
          <w:sz w:val="32"/>
          <w:szCs w:val="32"/>
        </w:rPr>
        <w:t>)</w:t>
      </w:r>
      <w:r>
        <w:rPr>
          <w:rFonts w:ascii="仿宋_GB2312" w:eastAsia="仿宋_GB2312" w:hint="eastAsia"/>
          <w:bCs/>
          <w:kern w:val="44"/>
          <w:sz w:val="32"/>
          <w:szCs w:val="32"/>
        </w:rPr>
        <w:t>费预算为</w:t>
      </w:r>
      <w:r>
        <w:rPr>
          <w:rFonts w:ascii="仿宋_GB2312" w:eastAsia="仿宋_GB2312"/>
          <w:bCs/>
          <w:kern w:val="44"/>
          <w:sz w:val="32"/>
          <w:szCs w:val="32"/>
        </w:rPr>
        <w:t>0</w:t>
      </w:r>
      <w:r>
        <w:rPr>
          <w:rFonts w:ascii="仿宋_GB2312" w:eastAsia="仿宋_GB2312" w:hint="eastAsia"/>
          <w:bCs/>
          <w:kern w:val="44"/>
          <w:sz w:val="32"/>
          <w:szCs w:val="32"/>
        </w:rPr>
        <w:t>万元，支出决算为</w:t>
      </w:r>
      <w:r>
        <w:rPr>
          <w:rFonts w:ascii="仿宋_GB2312" w:eastAsia="仿宋_GB2312"/>
          <w:bCs/>
          <w:kern w:val="44"/>
          <w:sz w:val="32"/>
          <w:szCs w:val="32"/>
        </w:rPr>
        <w:t>0</w:t>
      </w:r>
      <w:r>
        <w:rPr>
          <w:rFonts w:ascii="仿宋_GB2312" w:eastAsia="仿宋_GB2312" w:hint="eastAsia"/>
          <w:bCs/>
          <w:kern w:val="44"/>
          <w:sz w:val="32"/>
          <w:szCs w:val="32"/>
        </w:rPr>
        <w:t>万元。较上年减少</w:t>
      </w:r>
      <w:r>
        <w:rPr>
          <w:rFonts w:ascii="仿宋_GB2312" w:eastAsia="仿宋_GB2312"/>
          <w:bCs/>
          <w:kern w:val="44"/>
          <w:sz w:val="32"/>
          <w:szCs w:val="32"/>
        </w:rPr>
        <w:t>0</w:t>
      </w:r>
      <w:r>
        <w:rPr>
          <w:rFonts w:ascii="仿宋_GB2312" w:eastAsia="仿宋_GB2312" w:hint="eastAsia"/>
          <w:bCs/>
          <w:kern w:val="44"/>
          <w:sz w:val="32"/>
          <w:szCs w:val="32"/>
        </w:rPr>
        <w:t>万元。</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hint="eastAsia"/>
          <w:bCs/>
          <w:kern w:val="44"/>
          <w:sz w:val="32"/>
          <w:szCs w:val="32"/>
        </w:rPr>
        <w:t>全年支出涉及出国（境）团组</w:t>
      </w:r>
      <w:r>
        <w:rPr>
          <w:rFonts w:ascii="仿宋_GB2312" w:eastAsia="仿宋_GB2312"/>
          <w:bCs/>
          <w:kern w:val="44"/>
          <w:sz w:val="32"/>
          <w:szCs w:val="32"/>
        </w:rPr>
        <w:t>0</w:t>
      </w:r>
      <w:r>
        <w:rPr>
          <w:rFonts w:ascii="仿宋_GB2312" w:eastAsia="仿宋_GB2312" w:hint="eastAsia"/>
          <w:bCs/>
          <w:kern w:val="44"/>
          <w:sz w:val="32"/>
          <w:szCs w:val="32"/>
        </w:rPr>
        <w:t>个，累计</w:t>
      </w:r>
      <w:r>
        <w:rPr>
          <w:rFonts w:ascii="仿宋_GB2312" w:eastAsia="仿宋_GB2312"/>
          <w:bCs/>
          <w:kern w:val="44"/>
          <w:sz w:val="32"/>
          <w:szCs w:val="32"/>
        </w:rPr>
        <w:t>0</w:t>
      </w:r>
      <w:r>
        <w:rPr>
          <w:rFonts w:ascii="仿宋_GB2312" w:eastAsia="仿宋_GB2312" w:hint="eastAsia"/>
          <w:bCs/>
          <w:kern w:val="44"/>
          <w:sz w:val="32"/>
          <w:szCs w:val="32"/>
        </w:rPr>
        <w:t>人次。</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2.</w:t>
      </w:r>
      <w:r>
        <w:rPr>
          <w:rFonts w:ascii="仿宋_GB2312" w:eastAsia="仿宋_GB2312" w:hint="eastAsia"/>
          <w:bCs/>
          <w:kern w:val="44"/>
          <w:sz w:val="32"/>
          <w:szCs w:val="32"/>
        </w:rPr>
        <w:t>公务用车购置及运行费预算为</w:t>
      </w:r>
      <w:r>
        <w:rPr>
          <w:rFonts w:ascii="仿宋_GB2312" w:eastAsia="仿宋_GB2312"/>
          <w:bCs/>
          <w:kern w:val="44"/>
          <w:sz w:val="32"/>
          <w:szCs w:val="32"/>
        </w:rPr>
        <w:t>0</w:t>
      </w:r>
      <w:r>
        <w:rPr>
          <w:rFonts w:ascii="仿宋_GB2312" w:eastAsia="仿宋_GB2312" w:hint="eastAsia"/>
          <w:bCs/>
          <w:kern w:val="44"/>
          <w:sz w:val="32"/>
          <w:szCs w:val="32"/>
        </w:rPr>
        <w:t>万元，支出决算为</w:t>
      </w:r>
      <w:r>
        <w:rPr>
          <w:rFonts w:ascii="仿宋_GB2312" w:eastAsia="仿宋_GB2312"/>
          <w:bCs/>
          <w:kern w:val="44"/>
          <w:sz w:val="32"/>
          <w:szCs w:val="32"/>
        </w:rPr>
        <w:t>0</w:t>
      </w:r>
      <w:r>
        <w:rPr>
          <w:rFonts w:ascii="仿宋_GB2312" w:eastAsia="仿宋_GB2312" w:hint="eastAsia"/>
          <w:bCs/>
          <w:kern w:val="44"/>
          <w:sz w:val="32"/>
          <w:szCs w:val="32"/>
        </w:rPr>
        <w:t>万元；较上年减少</w:t>
      </w:r>
      <w:r>
        <w:rPr>
          <w:rFonts w:ascii="仿宋_GB2312" w:eastAsia="仿宋_GB2312"/>
          <w:bCs/>
          <w:kern w:val="44"/>
          <w:sz w:val="32"/>
          <w:szCs w:val="32"/>
        </w:rPr>
        <w:t>0</w:t>
      </w:r>
      <w:r>
        <w:rPr>
          <w:rFonts w:ascii="仿宋_GB2312" w:eastAsia="仿宋_GB2312" w:hint="eastAsia"/>
          <w:bCs/>
          <w:kern w:val="44"/>
          <w:sz w:val="32"/>
          <w:szCs w:val="32"/>
        </w:rPr>
        <w:t>万元。其中：</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(1)</w:t>
      </w:r>
      <w:r>
        <w:rPr>
          <w:rFonts w:ascii="仿宋_GB2312" w:eastAsia="仿宋_GB2312" w:hint="eastAsia"/>
          <w:bCs/>
          <w:kern w:val="44"/>
          <w:sz w:val="32"/>
          <w:szCs w:val="32"/>
        </w:rPr>
        <w:t>公务用车购置费支出</w:t>
      </w:r>
      <w:r>
        <w:rPr>
          <w:rFonts w:ascii="仿宋_GB2312" w:eastAsia="仿宋_GB2312"/>
          <w:bCs/>
          <w:kern w:val="44"/>
          <w:sz w:val="32"/>
          <w:szCs w:val="32"/>
        </w:rPr>
        <w:t>0</w:t>
      </w:r>
      <w:r>
        <w:rPr>
          <w:rFonts w:ascii="仿宋_GB2312" w:eastAsia="仿宋_GB2312" w:hint="eastAsia"/>
          <w:bCs/>
          <w:kern w:val="44"/>
          <w:sz w:val="32"/>
          <w:szCs w:val="32"/>
        </w:rPr>
        <w:t>万元。</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(2)</w:t>
      </w:r>
      <w:r>
        <w:rPr>
          <w:rFonts w:ascii="仿宋_GB2312" w:eastAsia="仿宋_GB2312" w:hint="eastAsia"/>
          <w:bCs/>
          <w:kern w:val="44"/>
          <w:sz w:val="32"/>
          <w:szCs w:val="32"/>
        </w:rPr>
        <w:t>公务用车运行费支出</w:t>
      </w:r>
      <w:r>
        <w:rPr>
          <w:rFonts w:ascii="仿宋_GB2312" w:eastAsia="仿宋_GB2312"/>
          <w:bCs/>
          <w:kern w:val="44"/>
          <w:sz w:val="32"/>
          <w:szCs w:val="32"/>
        </w:rPr>
        <w:t>0</w:t>
      </w:r>
      <w:r>
        <w:rPr>
          <w:rFonts w:ascii="仿宋_GB2312" w:eastAsia="仿宋_GB2312" w:hint="eastAsia"/>
          <w:bCs/>
          <w:kern w:val="44"/>
          <w:sz w:val="32"/>
          <w:szCs w:val="32"/>
        </w:rPr>
        <w:t>万元。截止</w:t>
      </w:r>
      <w:r>
        <w:rPr>
          <w:rFonts w:ascii="仿宋_GB2312" w:eastAsia="仿宋_GB2312"/>
          <w:bCs/>
          <w:kern w:val="44"/>
          <w:sz w:val="32"/>
          <w:szCs w:val="32"/>
        </w:rPr>
        <w:t>2022</w:t>
      </w:r>
      <w:r>
        <w:rPr>
          <w:rFonts w:ascii="仿宋_GB2312" w:eastAsia="仿宋_GB2312" w:hint="eastAsia"/>
          <w:bCs/>
          <w:kern w:val="44"/>
          <w:sz w:val="32"/>
          <w:szCs w:val="32"/>
        </w:rPr>
        <w:t>年</w:t>
      </w:r>
      <w:r>
        <w:rPr>
          <w:rFonts w:ascii="仿宋_GB2312" w:eastAsia="仿宋_GB2312"/>
          <w:bCs/>
          <w:kern w:val="44"/>
          <w:sz w:val="32"/>
          <w:szCs w:val="32"/>
        </w:rPr>
        <w:t>12</w:t>
      </w:r>
      <w:r>
        <w:rPr>
          <w:rFonts w:ascii="仿宋_GB2312" w:eastAsia="仿宋_GB2312" w:hint="eastAsia"/>
          <w:bCs/>
          <w:kern w:val="44"/>
          <w:sz w:val="32"/>
          <w:szCs w:val="32"/>
        </w:rPr>
        <w:t>月</w:t>
      </w:r>
      <w:r>
        <w:rPr>
          <w:rFonts w:ascii="仿宋_GB2312" w:eastAsia="仿宋_GB2312"/>
          <w:bCs/>
          <w:kern w:val="44"/>
          <w:sz w:val="32"/>
          <w:szCs w:val="32"/>
        </w:rPr>
        <w:t>31</w:t>
      </w:r>
      <w:r>
        <w:rPr>
          <w:rFonts w:ascii="仿宋_GB2312" w:eastAsia="仿宋_GB2312" w:hint="eastAsia"/>
          <w:bCs/>
          <w:kern w:val="44"/>
          <w:sz w:val="32"/>
          <w:szCs w:val="32"/>
        </w:rPr>
        <w:t>日，开支财政拨款的公务用车保有量为</w:t>
      </w:r>
      <w:r>
        <w:rPr>
          <w:rFonts w:ascii="仿宋_GB2312" w:eastAsia="仿宋_GB2312"/>
          <w:bCs/>
          <w:kern w:val="44"/>
          <w:sz w:val="32"/>
          <w:szCs w:val="32"/>
        </w:rPr>
        <w:t xml:space="preserve"> 0   </w:t>
      </w:r>
      <w:r>
        <w:rPr>
          <w:rFonts w:ascii="仿宋_GB2312" w:eastAsia="仿宋_GB2312" w:hint="eastAsia"/>
          <w:bCs/>
          <w:kern w:val="44"/>
          <w:sz w:val="32"/>
          <w:szCs w:val="32"/>
        </w:rPr>
        <w:t>辆。</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3.</w:t>
      </w:r>
      <w:r>
        <w:rPr>
          <w:rFonts w:ascii="仿宋_GB2312" w:eastAsia="仿宋_GB2312" w:hint="eastAsia"/>
          <w:bCs/>
          <w:kern w:val="44"/>
          <w:sz w:val="32"/>
          <w:szCs w:val="32"/>
        </w:rPr>
        <w:t>公务接待费预算为</w:t>
      </w:r>
      <w:r>
        <w:rPr>
          <w:rFonts w:ascii="仿宋_GB2312" w:eastAsia="仿宋_GB2312"/>
          <w:bCs/>
          <w:kern w:val="44"/>
          <w:sz w:val="32"/>
          <w:szCs w:val="32"/>
        </w:rPr>
        <w:t>4.45</w:t>
      </w:r>
      <w:r>
        <w:rPr>
          <w:rFonts w:ascii="仿宋_GB2312" w:eastAsia="仿宋_GB2312" w:hint="eastAsia"/>
          <w:bCs/>
          <w:kern w:val="44"/>
          <w:sz w:val="32"/>
          <w:szCs w:val="32"/>
        </w:rPr>
        <w:t>万元，支出决算为</w:t>
      </w:r>
      <w:r>
        <w:rPr>
          <w:rFonts w:ascii="仿宋_GB2312" w:eastAsia="仿宋_GB2312"/>
          <w:bCs/>
          <w:kern w:val="44"/>
          <w:sz w:val="32"/>
          <w:szCs w:val="32"/>
        </w:rPr>
        <w:t>0.09</w:t>
      </w:r>
      <w:r>
        <w:rPr>
          <w:rFonts w:ascii="仿宋_GB2312" w:eastAsia="仿宋_GB2312" w:hint="eastAsia"/>
          <w:bCs/>
          <w:kern w:val="44"/>
          <w:sz w:val="32"/>
          <w:szCs w:val="32"/>
        </w:rPr>
        <w:t>万元，完成预算的</w:t>
      </w:r>
      <w:r>
        <w:rPr>
          <w:rFonts w:ascii="仿宋_GB2312" w:eastAsia="仿宋_GB2312"/>
          <w:bCs/>
          <w:kern w:val="44"/>
          <w:sz w:val="32"/>
          <w:szCs w:val="32"/>
        </w:rPr>
        <w:t>2.02%</w:t>
      </w:r>
      <w:r>
        <w:rPr>
          <w:rFonts w:ascii="仿宋_GB2312" w:eastAsia="仿宋_GB2312" w:hint="eastAsia"/>
          <w:bCs/>
          <w:kern w:val="44"/>
          <w:sz w:val="32"/>
          <w:szCs w:val="32"/>
        </w:rPr>
        <w:t>，较上年减少</w:t>
      </w:r>
      <w:r>
        <w:rPr>
          <w:rFonts w:ascii="仿宋_GB2312" w:eastAsia="仿宋_GB2312"/>
          <w:bCs/>
          <w:kern w:val="44"/>
          <w:sz w:val="32"/>
          <w:szCs w:val="32"/>
        </w:rPr>
        <w:t>0.17</w:t>
      </w:r>
      <w:r>
        <w:rPr>
          <w:rFonts w:ascii="仿宋_GB2312" w:eastAsia="仿宋_GB2312" w:hint="eastAsia"/>
          <w:bCs/>
          <w:kern w:val="44"/>
          <w:sz w:val="32"/>
          <w:szCs w:val="32"/>
        </w:rPr>
        <w:t>万元，下降</w:t>
      </w:r>
      <w:r>
        <w:rPr>
          <w:rFonts w:ascii="仿宋_GB2312" w:eastAsia="仿宋_GB2312"/>
          <w:bCs/>
          <w:kern w:val="44"/>
          <w:sz w:val="32"/>
          <w:szCs w:val="32"/>
        </w:rPr>
        <w:t>66.35%</w:t>
      </w:r>
      <w:r>
        <w:rPr>
          <w:rFonts w:ascii="仿宋_GB2312" w:eastAsia="仿宋_GB2312" w:hint="eastAsia"/>
          <w:bCs/>
          <w:kern w:val="44"/>
          <w:sz w:val="32"/>
          <w:szCs w:val="32"/>
        </w:rPr>
        <w:t>。决算数小于预算数的主要原因：</w:t>
      </w:r>
      <w:r w:rsidRPr="00B71BAD">
        <w:rPr>
          <w:rFonts w:ascii="仿宋_GB2312" w:eastAsia="仿宋_GB2312" w:hint="eastAsia"/>
          <w:bCs/>
          <w:kern w:val="44"/>
          <w:sz w:val="32"/>
          <w:szCs w:val="32"/>
        </w:rPr>
        <w:t>本年度公务接待事务减少</w:t>
      </w:r>
      <w:r>
        <w:rPr>
          <w:rFonts w:ascii="仿宋_GB2312" w:eastAsia="仿宋_GB2312" w:hint="eastAsia"/>
          <w:bCs/>
          <w:kern w:val="44"/>
          <w:sz w:val="32"/>
          <w:szCs w:val="32"/>
        </w:rPr>
        <w:t>。其中：</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hint="eastAsia"/>
          <w:bCs/>
          <w:kern w:val="44"/>
          <w:sz w:val="32"/>
          <w:szCs w:val="32"/>
        </w:rPr>
        <w:t>外宾接待支出</w:t>
      </w:r>
      <w:r>
        <w:rPr>
          <w:rFonts w:ascii="仿宋_GB2312" w:eastAsia="仿宋_GB2312"/>
          <w:bCs/>
          <w:kern w:val="44"/>
          <w:sz w:val="32"/>
          <w:szCs w:val="32"/>
        </w:rPr>
        <w:t>0</w:t>
      </w:r>
      <w:r>
        <w:rPr>
          <w:rFonts w:ascii="仿宋_GB2312" w:eastAsia="仿宋_GB2312" w:hint="eastAsia"/>
          <w:bCs/>
          <w:kern w:val="44"/>
          <w:sz w:val="32"/>
          <w:szCs w:val="32"/>
        </w:rPr>
        <w:t>万元。</w:t>
      </w:r>
      <w:r>
        <w:rPr>
          <w:rFonts w:ascii="仿宋_GB2312" w:eastAsia="仿宋_GB2312"/>
          <w:bCs/>
          <w:kern w:val="44"/>
          <w:sz w:val="32"/>
          <w:szCs w:val="32"/>
        </w:rPr>
        <w:t>2022</w:t>
      </w:r>
      <w:r>
        <w:rPr>
          <w:rFonts w:ascii="仿宋_GB2312" w:eastAsia="仿宋_GB2312" w:hint="eastAsia"/>
          <w:bCs/>
          <w:kern w:val="44"/>
          <w:sz w:val="32"/>
          <w:szCs w:val="32"/>
        </w:rPr>
        <w:t>年共接待来访团组</w:t>
      </w:r>
      <w:r>
        <w:rPr>
          <w:rFonts w:ascii="仿宋_GB2312" w:eastAsia="仿宋_GB2312"/>
          <w:bCs/>
          <w:kern w:val="44"/>
          <w:sz w:val="32"/>
          <w:szCs w:val="32"/>
        </w:rPr>
        <w:t>0</w:t>
      </w:r>
      <w:r>
        <w:rPr>
          <w:rFonts w:ascii="仿宋_GB2312" w:eastAsia="仿宋_GB2312" w:hint="eastAsia"/>
          <w:bCs/>
          <w:kern w:val="44"/>
          <w:sz w:val="32"/>
          <w:szCs w:val="32"/>
        </w:rPr>
        <w:t>个，</w:t>
      </w:r>
      <w:r>
        <w:rPr>
          <w:rFonts w:ascii="仿宋_GB2312" w:eastAsia="仿宋_GB2312"/>
          <w:bCs/>
          <w:kern w:val="44"/>
          <w:sz w:val="32"/>
          <w:szCs w:val="32"/>
        </w:rPr>
        <w:t>0</w:t>
      </w:r>
      <w:r>
        <w:rPr>
          <w:rFonts w:ascii="仿宋_GB2312" w:eastAsia="仿宋_GB2312" w:hint="eastAsia"/>
          <w:bCs/>
          <w:kern w:val="44"/>
          <w:sz w:val="32"/>
          <w:szCs w:val="32"/>
        </w:rPr>
        <w:t>人次（不包括陪同人员）。</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hint="eastAsia"/>
          <w:bCs/>
          <w:kern w:val="44"/>
          <w:sz w:val="32"/>
          <w:szCs w:val="32"/>
        </w:rPr>
        <w:t>国内公务接待支出</w:t>
      </w:r>
      <w:r>
        <w:rPr>
          <w:rFonts w:ascii="仿宋_GB2312" w:eastAsia="仿宋_GB2312"/>
          <w:bCs/>
          <w:kern w:val="44"/>
          <w:sz w:val="32"/>
          <w:szCs w:val="32"/>
        </w:rPr>
        <w:t>0.09</w:t>
      </w:r>
      <w:r>
        <w:rPr>
          <w:rFonts w:ascii="仿宋_GB2312" w:eastAsia="仿宋_GB2312" w:hint="eastAsia"/>
          <w:bCs/>
          <w:kern w:val="44"/>
          <w:sz w:val="32"/>
          <w:szCs w:val="32"/>
        </w:rPr>
        <w:t>万元，接待对象主要是省电视台人员，主要是开展信息报道工作。</w:t>
      </w:r>
      <w:r>
        <w:rPr>
          <w:rFonts w:ascii="仿宋_GB2312" w:eastAsia="仿宋_GB2312"/>
          <w:bCs/>
          <w:kern w:val="44"/>
          <w:sz w:val="32"/>
          <w:szCs w:val="32"/>
        </w:rPr>
        <w:t>2022</w:t>
      </w:r>
      <w:r>
        <w:rPr>
          <w:rFonts w:ascii="仿宋_GB2312" w:eastAsia="仿宋_GB2312" w:hint="eastAsia"/>
          <w:bCs/>
          <w:kern w:val="44"/>
          <w:sz w:val="32"/>
          <w:szCs w:val="32"/>
        </w:rPr>
        <w:t>年共接待国内来访团组</w:t>
      </w:r>
      <w:r>
        <w:rPr>
          <w:rFonts w:ascii="仿宋_GB2312" w:eastAsia="仿宋_GB2312"/>
          <w:bCs/>
          <w:kern w:val="44"/>
          <w:sz w:val="32"/>
          <w:szCs w:val="32"/>
        </w:rPr>
        <w:t>1</w:t>
      </w:r>
      <w:r>
        <w:rPr>
          <w:rFonts w:ascii="仿宋_GB2312" w:eastAsia="仿宋_GB2312" w:hint="eastAsia"/>
          <w:bCs/>
          <w:kern w:val="44"/>
          <w:sz w:val="32"/>
          <w:szCs w:val="32"/>
        </w:rPr>
        <w:t>个，</w:t>
      </w:r>
      <w:r>
        <w:rPr>
          <w:rFonts w:ascii="仿宋_GB2312" w:eastAsia="仿宋_GB2312"/>
          <w:bCs/>
          <w:kern w:val="44"/>
          <w:sz w:val="32"/>
          <w:szCs w:val="32"/>
        </w:rPr>
        <w:t>3</w:t>
      </w:r>
      <w:r>
        <w:rPr>
          <w:rFonts w:ascii="仿宋_GB2312" w:eastAsia="仿宋_GB2312" w:hint="eastAsia"/>
          <w:bCs/>
          <w:kern w:val="44"/>
          <w:sz w:val="32"/>
          <w:szCs w:val="32"/>
        </w:rPr>
        <w:t>人次（不包括陪同人员）。</w:t>
      </w:r>
    </w:p>
    <w:p w:rsidR="00095E7A" w:rsidRDefault="00095E7A" w:rsidP="00B71BAD">
      <w:pPr>
        <w:adjustRightInd w:val="0"/>
        <w:snapToGrid w:val="0"/>
        <w:spacing w:line="360" w:lineRule="auto"/>
        <w:rPr>
          <w:rFonts w:ascii="仿宋_GB2312" w:eastAsia="仿宋_GB2312"/>
          <w:b/>
          <w:bCs/>
          <w:color w:val="FF0000"/>
          <w:sz w:val="32"/>
          <w:szCs w:val="32"/>
        </w:rPr>
      </w:pPr>
    </w:p>
    <w:p w:rsidR="00095E7A" w:rsidRDefault="00095E7A" w:rsidP="00B06DCC">
      <w:pPr>
        <w:ind w:leftChars="200" w:left="31680"/>
        <w:rPr>
          <w:rFonts w:ascii="楷体" w:eastAsia="楷体" w:hAnsi="楷体" w:cs="楷体"/>
          <w:color w:val="FF0000"/>
          <w:sz w:val="32"/>
          <w:szCs w:val="32"/>
        </w:rPr>
      </w:pPr>
      <w:r>
        <w:rPr>
          <w:rFonts w:ascii="楷体" w:eastAsia="楷体" w:hAnsi="楷体" w:cs="楷体" w:hint="eastAsia"/>
          <w:sz w:val="32"/>
          <w:szCs w:val="32"/>
        </w:rPr>
        <w:t>八、政府性基金预算财政拨款收入支出决算情况说明</w:t>
      </w:r>
    </w:p>
    <w:p w:rsidR="00095E7A" w:rsidRDefault="00095E7A" w:rsidP="00B06DCC">
      <w:pPr>
        <w:ind w:firstLineChars="200" w:firstLine="31680"/>
        <w:rPr>
          <w:rFonts w:ascii="仿宋_GB2312" w:eastAsia="仿宋_GB2312" w:hAnsi="仿宋_GB2312" w:cs="仿宋_GB2312"/>
          <w:sz w:val="32"/>
          <w:szCs w:val="32"/>
        </w:rPr>
      </w:pPr>
      <w:r w:rsidRPr="00D94EBA">
        <w:rPr>
          <w:rFonts w:ascii="仿宋_GB2312" w:eastAsia="仿宋_GB2312" w:hAnsi="宋体" w:cs="仿宋_GB2312" w:hint="eastAsia"/>
          <w:bCs/>
          <w:color w:val="000000"/>
          <w:sz w:val="32"/>
          <w:szCs w:val="32"/>
        </w:rPr>
        <w:t>本单位当年无政府性基金预算财政拨款收入支出。</w:t>
      </w:r>
    </w:p>
    <w:p w:rsidR="00095E7A" w:rsidRDefault="00095E7A">
      <w:pPr>
        <w:ind w:firstLine="640"/>
        <w:rPr>
          <w:rFonts w:ascii="仿宋_GB2312" w:eastAsia="仿宋_GB2312" w:hAnsi="仿宋_GB2312" w:cs="仿宋_GB2312"/>
          <w:sz w:val="32"/>
          <w:szCs w:val="32"/>
        </w:rPr>
      </w:pPr>
    </w:p>
    <w:p w:rsidR="00095E7A" w:rsidRDefault="00095E7A" w:rsidP="00B06DCC">
      <w:pPr>
        <w:ind w:leftChars="200" w:left="31680"/>
        <w:rPr>
          <w:rFonts w:ascii="楷体" w:eastAsia="楷体" w:hAnsi="楷体" w:cs="楷体"/>
          <w:color w:val="FF0000"/>
          <w:sz w:val="32"/>
          <w:szCs w:val="32"/>
        </w:rPr>
      </w:pPr>
      <w:r>
        <w:rPr>
          <w:rFonts w:ascii="楷体" w:eastAsia="楷体" w:hAnsi="楷体" w:cs="楷体" w:hint="eastAsia"/>
          <w:sz w:val="32"/>
          <w:szCs w:val="32"/>
        </w:rPr>
        <w:t>九、国有资本经营预算财政拨款支出决算情况说明</w:t>
      </w:r>
    </w:p>
    <w:p w:rsidR="00095E7A" w:rsidRPr="00D94EBA" w:rsidRDefault="00095E7A" w:rsidP="00B06DCC">
      <w:pPr>
        <w:ind w:firstLineChars="200" w:firstLine="31680"/>
        <w:rPr>
          <w:rFonts w:ascii="仿宋_GB2312" w:eastAsia="仿宋_GB2312" w:hAnsi="宋体" w:cs="仿宋_GB2312"/>
          <w:sz w:val="32"/>
          <w:szCs w:val="32"/>
        </w:rPr>
      </w:pPr>
      <w:r w:rsidRPr="00D94EBA">
        <w:rPr>
          <w:rFonts w:ascii="仿宋_GB2312" w:eastAsia="仿宋_GB2312" w:hAnsi="宋体" w:cs="仿宋_GB2312" w:hint="eastAsia"/>
          <w:sz w:val="32"/>
          <w:szCs w:val="32"/>
        </w:rPr>
        <w:t>本单位当年无国有资本经营预算财政拨款支出。</w:t>
      </w:r>
    </w:p>
    <w:p w:rsidR="00095E7A" w:rsidRDefault="00095E7A" w:rsidP="00D01F88">
      <w:pPr>
        <w:rPr>
          <w:rFonts w:ascii="仿宋_GB2312" w:eastAsia="仿宋_GB2312" w:hAnsi="仿宋_GB2312" w:cs="仿宋_GB2312"/>
          <w:color w:val="FF0000"/>
          <w:sz w:val="32"/>
          <w:szCs w:val="32"/>
        </w:rPr>
      </w:pPr>
    </w:p>
    <w:p w:rsidR="00095E7A" w:rsidRDefault="00095E7A" w:rsidP="00B06DCC">
      <w:pPr>
        <w:ind w:leftChars="200" w:left="31680"/>
        <w:rPr>
          <w:rFonts w:ascii="楷体" w:eastAsia="楷体" w:hAnsi="楷体" w:cs="楷体"/>
          <w:color w:val="FF0000"/>
          <w:sz w:val="32"/>
          <w:szCs w:val="32"/>
        </w:rPr>
      </w:pPr>
      <w:r>
        <w:rPr>
          <w:rFonts w:ascii="楷体" w:eastAsia="楷体" w:hAnsi="楷体" w:cs="楷体" w:hint="eastAsia"/>
          <w:sz w:val="32"/>
          <w:szCs w:val="32"/>
        </w:rPr>
        <w:t>十、机关运行经费支出说明</w:t>
      </w:r>
    </w:p>
    <w:p w:rsidR="00095E7A" w:rsidRDefault="00095E7A" w:rsidP="00D01F88">
      <w:pPr>
        <w:pStyle w:val="2"/>
        <w:rPr>
          <w:rFonts w:ascii="仿宋_GB2312" w:eastAsia="仿宋_GB2312"/>
          <w:szCs w:val="32"/>
        </w:rPr>
      </w:pPr>
      <w:r>
        <w:rPr>
          <w:rFonts w:ascii="仿宋_GB2312" w:eastAsia="仿宋_GB2312" w:hint="eastAsia"/>
          <w:szCs w:val="32"/>
        </w:rPr>
        <w:t>本部门</w:t>
      </w:r>
      <w:r>
        <w:rPr>
          <w:rFonts w:ascii="仿宋_GB2312" w:eastAsia="仿宋_GB2312"/>
          <w:szCs w:val="32"/>
        </w:rPr>
        <w:t xml:space="preserve"> 2022</w:t>
      </w:r>
      <w:r>
        <w:rPr>
          <w:rFonts w:ascii="仿宋_GB2312" w:eastAsia="仿宋_GB2312" w:hint="eastAsia"/>
          <w:szCs w:val="32"/>
        </w:rPr>
        <w:t>年度机关运行经费支出</w:t>
      </w:r>
      <w:r>
        <w:rPr>
          <w:rFonts w:ascii="仿宋_GB2312" w:eastAsia="仿宋_GB2312"/>
          <w:szCs w:val="32"/>
        </w:rPr>
        <w:t>23.44</w:t>
      </w:r>
      <w:r>
        <w:rPr>
          <w:rFonts w:ascii="仿宋_GB2312" w:eastAsia="仿宋_GB2312" w:hint="eastAsia"/>
          <w:szCs w:val="32"/>
        </w:rPr>
        <w:t>万元，比年初预算数减少</w:t>
      </w:r>
      <w:r>
        <w:rPr>
          <w:rFonts w:ascii="仿宋_GB2312" w:eastAsia="仿宋_GB2312"/>
          <w:szCs w:val="32"/>
        </w:rPr>
        <w:t>20.55</w:t>
      </w:r>
      <w:r>
        <w:rPr>
          <w:rFonts w:ascii="仿宋_GB2312" w:eastAsia="仿宋_GB2312" w:hint="eastAsia"/>
          <w:szCs w:val="32"/>
        </w:rPr>
        <w:t>万元，降低</w:t>
      </w:r>
      <w:r>
        <w:rPr>
          <w:rFonts w:ascii="仿宋_GB2312" w:eastAsia="仿宋_GB2312"/>
          <w:szCs w:val="32"/>
        </w:rPr>
        <w:t>46.72%</w:t>
      </w:r>
      <w:r>
        <w:rPr>
          <w:rFonts w:ascii="仿宋_GB2312" w:eastAsia="仿宋_GB2312" w:hint="eastAsia"/>
          <w:szCs w:val="32"/>
        </w:rPr>
        <w:t>。主要原因是政协委员活动事务减少。比上年决算数减少</w:t>
      </w:r>
      <w:r>
        <w:rPr>
          <w:rFonts w:ascii="仿宋_GB2312" w:eastAsia="仿宋_GB2312"/>
          <w:szCs w:val="32"/>
        </w:rPr>
        <w:t>42.06</w:t>
      </w:r>
      <w:r>
        <w:rPr>
          <w:rFonts w:ascii="仿宋_GB2312" w:eastAsia="仿宋_GB2312" w:hint="eastAsia"/>
          <w:szCs w:val="32"/>
        </w:rPr>
        <w:t>万元，降低</w:t>
      </w:r>
      <w:r>
        <w:rPr>
          <w:rFonts w:ascii="仿宋_GB2312" w:eastAsia="仿宋_GB2312"/>
          <w:szCs w:val="32"/>
        </w:rPr>
        <w:t>64.21%</w:t>
      </w:r>
      <w:r>
        <w:rPr>
          <w:rFonts w:ascii="仿宋_GB2312" w:eastAsia="仿宋_GB2312" w:hint="eastAsia"/>
          <w:szCs w:val="32"/>
        </w:rPr>
        <w:t>。主要原因是</w:t>
      </w:r>
      <w:r w:rsidRPr="00D01F88">
        <w:rPr>
          <w:rFonts w:ascii="仿宋_GB2312" w:eastAsia="仿宋_GB2312" w:hint="eastAsia"/>
          <w:szCs w:val="32"/>
        </w:rPr>
        <w:t>去年有召开区政协八届五次会议事务</w:t>
      </w:r>
      <w:r>
        <w:rPr>
          <w:rFonts w:ascii="仿宋_GB2312" w:eastAsia="仿宋_GB2312" w:hint="eastAsia"/>
          <w:szCs w:val="32"/>
        </w:rPr>
        <w:t>。</w:t>
      </w:r>
    </w:p>
    <w:p w:rsidR="00095E7A" w:rsidRDefault="00095E7A" w:rsidP="0002618B">
      <w:pPr>
        <w:pStyle w:val="2"/>
        <w:ind w:firstLine="0"/>
        <w:rPr>
          <w:rFonts w:ascii="仿宋_GB2312" w:eastAsia="仿宋_GB2312"/>
          <w:szCs w:val="32"/>
        </w:rPr>
      </w:pPr>
    </w:p>
    <w:p w:rsidR="00095E7A" w:rsidRDefault="00095E7A" w:rsidP="00B06DCC">
      <w:pPr>
        <w:ind w:leftChars="200" w:left="31680"/>
        <w:rPr>
          <w:rFonts w:ascii="楷体" w:eastAsia="楷体" w:hAnsi="楷体" w:cs="楷体"/>
        </w:rPr>
      </w:pPr>
      <w:r>
        <w:rPr>
          <w:rFonts w:ascii="楷体" w:eastAsia="楷体" w:hAnsi="楷体" w:cs="楷体" w:hint="eastAsia"/>
          <w:sz w:val="32"/>
          <w:szCs w:val="32"/>
        </w:rPr>
        <w:t>十一、政府采购支出说明</w:t>
      </w:r>
    </w:p>
    <w:p w:rsidR="00095E7A" w:rsidRDefault="00095E7A">
      <w:pPr>
        <w:pStyle w:val="2"/>
        <w:rPr>
          <w:rFonts w:ascii="仿宋_GB2312" w:eastAsia="仿宋_GB2312"/>
          <w:szCs w:val="32"/>
        </w:rPr>
      </w:pPr>
      <w:r>
        <w:rPr>
          <w:rFonts w:ascii="仿宋_GB2312" w:eastAsia="仿宋_GB2312" w:hint="eastAsia"/>
          <w:szCs w:val="32"/>
        </w:rPr>
        <w:t>本部门</w:t>
      </w:r>
      <w:r>
        <w:rPr>
          <w:rFonts w:ascii="仿宋_GB2312" w:eastAsia="仿宋_GB2312"/>
          <w:szCs w:val="32"/>
        </w:rPr>
        <w:t>2022</w:t>
      </w:r>
      <w:r>
        <w:rPr>
          <w:rFonts w:ascii="仿宋_GB2312" w:eastAsia="仿宋_GB2312" w:hint="eastAsia"/>
          <w:szCs w:val="32"/>
        </w:rPr>
        <w:t>年度政府采购支出总额</w:t>
      </w:r>
      <w:r>
        <w:rPr>
          <w:rFonts w:ascii="仿宋_GB2312" w:eastAsia="仿宋_GB2312"/>
          <w:szCs w:val="32"/>
        </w:rPr>
        <w:t>1.56</w:t>
      </w:r>
      <w:r>
        <w:rPr>
          <w:rFonts w:ascii="仿宋_GB2312" w:eastAsia="仿宋_GB2312" w:hint="eastAsia"/>
          <w:szCs w:val="32"/>
        </w:rPr>
        <w:t>万元，其中：政府采购货物支出</w:t>
      </w:r>
      <w:r>
        <w:rPr>
          <w:rFonts w:ascii="仿宋_GB2312" w:eastAsia="仿宋_GB2312"/>
          <w:szCs w:val="32"/>
        </w:rPr>
        <w:t>1.56</w:t>
      </w:r>
      <w:r>
        <w:rPr>
          <w:rFonts w:ascii="仿宋_GB2312" w:eastAsia="仿宋_GB2312" w:hint="eastAsia"/>
          <w:szCs w:val="32"/>
        </w:rPr>
        <w:t>万元、政府采购工程支出</w:t>
      </w:r>
      <w:r>
        <w:rPr>
          <w:rFonts w:ascii="仿宋_GB2312" w:eastAsia="仿宋_GB2312"/>
          <w:szCs w:val="32"/>
        </w:rPr>
        <w:t>0</w:t>
      </w:r>
      <w:r>
        <w:rPr>
          <w:rFonts w:ascii="仿宋_GB2312" w:eastAsia="仿宋_GB2312" w:hint="eastAsia"/>
          <w:szCs w:val="32"/>
        </w:rPr>
        <w:t>万元、政府采购服务支出</w:t>
      </w:r>
      <w:r>
        <w:rPr>
          <w:rFonts w:ascii="仿宋_GB2312" w:eastAsia="仿宋_GB2312"/>
          <w:szCs w:val="32"/>
        </w:rPr>
        <w:t>0</w:t>
      </w:r>
      <w:r>
        <w:rPr>
          <w:rFonts w:ascii="仿宋_GB2312" w:eastAsia="仿宋_GB2312" w:hint="eastAsia"/>
          <w:szCs w:val="32"/>
        </w:rPr>
        <w:t>万元。授予中小企业合同金额</w:t>
      </w:r>
      <w:r>
        <w:rPr>
          <w:rFonts w:ascii="仿宋_GB2312" w:eastAsia="仿宋_GB2312"/>
          <w:szCs w:val="32"/>
        </w:rPr>
        <w:t>1.56</w:t>
      </w:r>
      <w:r>
        <w:rPr>
          <w:rFonts w:ascii="仿宋_GB2312" w:eastAsia="仿宋_GB2312" w:hint="eastAsia"/>
          <w:szCs w:val="32"/>
        </w:rPr>
        <w:t>万元，占政府采购支出总额的</w:t>
      </w:r>
      <w:r>
        <w:rPr>
          <w:rFonts w:ascii="仿宋_GB2312" w:eastAsia="仿宋_GB2312"/>
          <w:szCs w:val="32"/>
        </w:rPr>
        <w:t>100%</w:t>
      </w:r>
      <w:r>
        <w:rPr>
          <w:rFonts w:ascii="仿宋_GB2312" w:eastAsia="仿宋_GB2312" w:hint="eastAsia"/>
          <w:szCs w:val="32"/>
        </w:rPr>
        <w:t>，其中：授予小微企业合同金额</w:t>
      </w:r>
      <w:r>
        <w:rPr>
          <w:rFonts w:ascii="仿宋_GB2312" w:eastAsia="仿宋_GB2312"/>
          <w:szCs w:val="32"/>
        </w:rPr>
        <w:t>1.56</w:t>
      </w:r>
      <w:r>
        <w:rPr>
          <w:rFonts w:ascii="仿宋_GB2312" w:eastAsia="仿宋_GB2312" w:hint="eastAsia"/>
          <w:szCs w:val="32"/>
        </w:rPr>
        <w:t>万元，占政府采购支出总额的</w:t>
      </w:r>
      <w:r>
        <w:rPr>
          <w:rFonts w:ascii="仿宋_GB2312" w:eastAsia="仿宋_GB2312"/>
          <w:szCs w:val="32"/>
        </w:rPr>
        <w:t>100%</w:t>
      </w:r>
      <w:r>
        <w:rPr>
          <w:rFonts w:ascii="仿宋_GB2312" w:eastAsia="仿宋_GB2312" w:hint="eastAsia"/>
          <w:szCs w:val="32"/>
        </w:rPr>
        <w:t>。</w:t>
      </w:r>
    </w:p>
    <w:p w:rsidR="00095E7A" w:rsidRDefault="00095E7A">
      <w:pPr>
        <w:pStyle w:val="2"/>
        <w:rPr>
          <w:rFonts w:ascii="仿宋_GB2312" w:eastAsia="仿宋_GB2312"/>
          <w:szCs w:val="32"/>
        </w:rPr>
      </w:pPr>
    </w:p>
    <w:p w:rsidR="00095E7A" w:rsidRDefault="00095E7A" w:rsidP="00B06DCC">
      <w:pPr>
        <w:ind w:leftChars="200" w:left="31680"/>
        <w:rPr>
          <w:rFonts w:ascii="楷体" w:eastAsia="楷体" w:hAnsi="楷体" w:cs="楷体"/>
        </w:rPr>
      </w:pPr>
      <w:r>
        <w:rPr>
          <w:rFonts w:ascii="楷体" w:eastAsia="楷体" w:hAnsi="楷体" w:cs="楷体" w:hint="eastAsia"/>
          <w:sz w:val="32"/>
          <w:szCs w:val="32"/>
        </w:rPr>
        <w:t>十二、国有资产占用情况说明</w:t>
      </w:r>
    </w:p>
    <w:p w:rsidR="00095E7A" w:rsidRDefault="00095E7A">
      <w:pPr>
        <w:pStyle w:val="2"/>
        <w:rPr>
          <w:rFonts w:ascii="仿宋_GB2312" w:eastAsia="仿宋_GB2312"/>
          <w:szCs w:val="32"/>
        </w:rPr>
      </w:pPr>
      <w:r>
        <w:rPr>
          <w:rFonts w:ascii="仿宋_GB2312" w:eastAsia="仿宋_GB2312" w:hint="eastAsia"/>
          <w:szCs w:val="32"/>
        </w:rPr>
        <w:t>截至</w:t>
      </w:r>
      <w:r>
        <w:rPr>
          <w:rFonts w:ascii="仿宋_GB2312" w:eastAsia="仿宋_GB2312"/>
          <w:szCs w:val="32"/>
        </w:rPr>
        <w:t>2022</w:t>
      </w:r>
      <w:r>
        <w:rPr>
          <w:rFonts w:ascii="仿宋_GB2312" w:eastAsia="仿宋_GB2312" w:hint="eastAsia"/>
          <w:szCs w:val="32"/>
        </w:rPr>
        <w:t>年</w:t>
      </w:r>
      <w:r>
        <w:rPr>
          <w:rFonts w:ascii="仿宋_GB2312" w:eastAsia="仿宋_GB2312"/>
          <w:szCs w:val="32"/>
        </w:rPr>
        <w:t>12</w:t>
      </w:r>
      <w:r>
        <w:rPr>
          <w:rFonts w:ascii="仿宋_GB2312" w:eastAsia="仿宋_GB2312" w:hint="eastAsia"/>
          <w:szCs w:val="32"/>
        </w:rPr>
        <w:t>月</w:t>
      </w:r>
      <w:r>
        <w:rPr>
          <w:rFonts w:ascii="仿宋_GB2312" w:eastAsia="仿宋_GB2312"/>
          <w:szCs w:val="32"/>
        </w:rPr>
        <w:t>31</w:t>
      </w:r>
      <w:r>
        <w:rPr>
          <w:rFonts w:ascii="仿宋_GB2312" w:eastAsia="仿宋_GB2312" w:hint="eastAsia"/>
          <w:szCs w:val="32"/>
        </w:rPr>
        <w:t>日，部门共有车辆</w:t>
      </w:r>
      <w:r>
        <w:rPr>
          <w:rFonts w:ascii="仿宋_GB2312" w:eastAsia="仿宋_GB2312"/>
          <w:szCs w:val="32"/>
        </w:rPr>
        <w:t>0</w:t>
      </w:r>
      <w:r>
        <w:rPr>
          <w:rFonts w:ascii="仿宋_GB2312" w:eastAsia="仿宋_GB2312" w:hint="eastAsia"/>
          <w:szCs w:val="32"/>
        </w:rPr>
        <w:t>辆，其中，副省级及以上领导干部用车</w:t>
      </w:r>
      <w:r>
        <w:rPr>
          <w:rFonts w:ascii="仿宋_GB2312" w:eastAsia="仿宋_GB2312"/>
          <w:szCs w:val="32"/>
        </w:rPr>
        <w:t>0</w:t>
      </w:r>
      <w:r>
        <w:rPr>
          <w:rFonts w:ascii="仿宋_GB2312" w:eastAsia="仿宋_GB2312" w:hint="eastAsia"/>
          <w:szCs w:val="32"/>
        </w:rPr>
        <w:t>辆、主要领导干部用车</w:t>
      </w:r>
      <w:r>
        <w:rPr>
          <w:rFonts w:ascii="仿宋_GB2312" w:eastAsia="仿宋_GB2312"/>
          <w:szCs w:val="32"/>
        </w:rPr>
        <w:t>0</w:t>
      </w:r>
      <w:r>
        <w:rPr>
          <w:rFonts w:ascii="仿宋_GB2312" w:eastAsia="仿宋_GB2312" w:hint="eastAsia"/>
          <w:szCs w:val="32"/>
        </w:rPr>
        <w:t>辆、机要通信用车</w:t>
      </w:r>
      <w:r>
        <w:rPr>
          <w:rFonts w:ascii="仿宋_GB2312" w:eastAsia="仿宋_GB2312"/>
          <w:szCs w:val="32"/>
        </w:rPr>
        <w:t>0</w:t>
      </w:r>
      <w:r>
        <w:rPr>
          <w:rFonts w:ascii="仿宋_GB2312" w:eastAsia="仿宋_GB2312" w:hint="eastAsia"/>
          <w:szCs w:val="32"/>
        </w:rPr>
        <w:t>辆、应急保障用车</w:t>
      </w:r>
      <w:r>
        <w:rPr>
          <w:rFonts w:ascii="仿宋_GB2312" w:eastAsia="仿宋_GB2312"/>
          <w:szCs w:val="32"/>
        </w:rPr>
        <w:t>0</w:t>
      </w:r>
      <w:r>
        <w:rPr>
          <w:rFonts w:ascii="仿宋_GB2312" w:eastAsia="仿宋_GB2312" w:hint="eastAsia"/>
          <w:szCs w:val="32"/>
        </w:rPr>
        <w:t>辆、执法执勤用车</w:t>
      </w:r>
      <w:r>
        <w:rPr>
          <w:rFonts w:ascii="仿宋_GB2312" w:eastAsia="仿宋_GB2312"/>
          <w:szCs w:val="32"/>
        </w:rPr>
        <w:t>0</w:t>
      </w:r>
      <w:r>
        <w:rPr>
          <w:rFonts w:ascii="仿宋_GB2312" w:eastAsia="仿宋_GB2312" w:hint="eastAsia"/>
          <w:szCs w:val="32"/>
        </w:rPr>
        <w:t>辆、特种专业技术用车</w:t>
      </w:r>
      <w:r>
        <w:rPr>
          <w:rFonts w:ascii="仿宋_GB2312" w:eastAsia="仿宋_GB2312"/>
          <w:szCs w:val="32"/>
        </w:rPr>
        <w:t>0</w:t>
      </w:r>
      <w:r>
        <w:rPr>
          <w:rFonts w:ascii="仿宋_GB2312" w:eastAsia="仿宋_GB2312" w:hint="eastAsia"/>
          <w:szCs w:val="32"/>
        </w:rPr>
        <w:t>辆、其他用车</w:t>
      </w:r>
      <w:r>
        <w:rPr>
          <w:rFonts w:ascii="仿宋_GB2312" w:eastAsia="仿宋_GB2312"/>
          <w:szCs w:val="32"/>
        </w:rPr>
        <w:t>0</w:t>
      </w:r>
      <w:r>
        <w:rPr>
          <w:rFonts w:ascii="仿宋_GB2312" w:eastAsia="仿宋_GB2312" w:hint="eastAsia"/>
          <w:szCs w:val="32"/>
        </w:rPr>
        <w:t>辆，单位价值</w:t>
      </w:r>
      <w:r>
        <w:rPr>
          <w:rFonts w:ascii="仿宋_GB2312" w:eastAsia="仿宋_GB2312"/>
          <w:szCs w:val="32"/>
        </w:rPr>
        <w:t>50</w:t>
      </w:r>
      <w:r>
        <w:rPr>
          <w:rFonts w:ascii="仿宋_GB2312" w:eastAsia="仿宋_GB2312" w:hint="eastAsia"/>
          <w:szCs w:val="32"/>
        </w:rPr>
        <w:t>万元以上通用设备</w:t>
      </w:r>
      <w:r>
        <w:rPr>
          <w:rFonts w:ascii="仿宋_GB2312" w:eastAsia="仿宋_GB2312"/>
          <w:szCs w:val="32"/>
        </w:rPr>
        <w:t>0</w:t>
      </w:r>
      <w:r>
        <w:rPr>
          <w:rFonts w:ascii="仿宋_GB2312" w:eastAsia="仿宋_GB2312" w:hint="eastAsia"/>
          <w:szCs w:val="32"/>
        </w:rPr>
        <w:t>台（套）；单位价值</w:t>
      </w:r>
      <w:r>
        <w:rPr>
          <w:rFonts w:ascii="仿宋_GB2312" w:eastAsia="仿宋_GB2312"/>
          <w:szCs w:val="32"/>
        </w:rPr>
        <w:t>100</w:t>
      </w:r>
      <w:r>
        <w:rPr>
          <w:rFonts w:ascii="仿宋_GB2312" w:eastAsia="仿宋_GB2312" w:hint="eastAsia"/>
          <w:szCs w:val="32"/>
        </w:rPr>
        <w:t>万元以上专用设备</w:t>
      </w:r>
      <w:r>
        <w:rPr>
          <w:rFonts w:ascii="仿宋_GB2312" w:eastAsia="仿宋_GB2312"/>
          <w:szCs w:val="32"/>
        </w:rPr>
        <w:t>0</w:t>
      </w:r>
      <w:r>
        <w:rPr>
          <w:rFonts w:ascii="仿宋_GB2312" w:eastAsia="仿宋_GB2312" w:hint="eastAsia"/>
          <w:szCs w:val="32"/>
        </w:rPr>
        <w:t>台（套）。</w:t>
      </w:r>
    </w:p>
    <w:p w:rsidR="00095E7A" w:rsidRDefault="00095E7A">
      <w:pPr>
        <w:pStyle w:val="2"/>
        <w:rPr>
          <w:rFonts w:ascii="仿宋_GB2312" w:eastAsia="仿宋_GB2312"/>
          <w:szCs w:val="32"/>
        </w:rPr>
      </w:pPr>
    </w:p>
    <w:p w:rsidR="00095E7A" w:rsidRDefault="00095E7A">
      <w:pPr>
        <w:pStyle w:val="2"/>
        <w:rPr>
          <w:rFonts w:ascii="仿宋_GB2312" w:eastAsia="仿宋_GB2312"/>
          <w:szCs w:val="32"/>
        </w:rPr>
      </w:pPr>
      <w:r>
        <w:rPr>
          <w:rFonts w:ascii="仿宋_GB2312" w:eastAsia="仿宋_GB2312" w:hint="eastAsia"/>
          <w:szCs w:val="32"/>
        </w:rPr>
        <w:t>十三、</w:t>
      </w:r>
      <w:r>
        <w:rPr>
          <w:rFonts w:ascii="楷体" w:eastAsia="楷体" w:hAnsi="楷体" w:cs="楷体" w:hint="eastAsia"/>
          <w:szCs w:val="32"/>
        </w:rPr>
        <w:t>预算绩效情况说明</w:t>
      </w:r>
    </w:p>
    <w:p w:rsidR="00095E7A" w:rsidRDefault="00095E7A" w:rsidP="00B06DCC">
      <w:pPr>
        <w:ind w:firstLineChars="200" w:firstLine="31680"/>
        <w:rPr>
          <w:rFonts w:ascii="仿宋_GB2312" w:eastAsia="仿宋_GB2312" w:hAnsi="仿宋" w:cs="宋体"/>
          <w:b/>
          <w:bCs/>
          <w:sz w:val="32"/>
          <w:szCs w:val="32"/>
        </w:rPr>
      </w:pPr>
      <w:r>
        <w:rPr>
          <w:rFonts w:ascii="仿宋_GB2312" w:eastAsia="仿宋_GB2312" w:hAnsi="仿宋" w:cs="宋体"/>
          <w:b/>
          <w:bCs/>
          <w:sz w:val="32"/>
          <w:szCs w:val="32"/>
        </w:rPr>
        <w:t>1.</w:t>
      </w:r>
      <w:r>
        <w:rPr>
          <w:rFonts w:ascii="仿宋_GB2312" w:eastAsia="仿宋_GB2312" w:hAnsi="仿宋" w:cs="宋体" w:hint="eastAsia"/>
          <w:b/>
          <w:bCs/>
          <w:sz w:val="32"/>
          <w:szCs w:val="32"/>
        </w:rPr>
        <w:t>预算绩效管理工作开展情况。</w:t>
      </w:r>
    </w:p>
    <w:p w:rsidR="00095E7A" w:rsidRPr="00FB0BE5" w:rsidRDefault="00095E7A" w:rsidP="00B06DCC">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根据《关于开展黄石港区部门整体支出绩效自评工作的通知》文件精神，本部门对</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年度部门整体支出绩效进行全面综合评价。评价重点是厉行节约保运转，降低行政运行成本，规范管理促发展，提高资金使用效益。经过全面、细致的综合评价，区政协</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年度部门整体支出绩效自评分为</w:t>
      </w:r>
      <w:r>
        <w:rPr>
          <w:rFonts w:ascii="仿宋_GB2312" w:eastAsia="仿宋_GB2312" w:hAnsi="仿宋_GB2312" w:cs="仿宋_GB2312"/>
          <w:sz w:val="32"/>
          <w:szCs w:val="32"/>
        </w:rPr>
        <w:t>99.5</w:t>
      </w:r>
      <w:r>
        <w:rPr>
          <w:rFonts w:ascii="仿宋_GB2312" w:eastAsia="仿宋_GB2312" w:hAnsi="仿宋_GB2312" w:cs="仿宋_GB2312" w:hint="eastAsia"/>
          <w:sz w:val="32"/>
          <w:szCs w:val="32"/>
        </w:rPr>
        <w:t>分。</w:t>
      </w:r>
    </w:p>
    <w:p w:rsidR="00095E7A" w:rsidRDefault="00095E7A">
      <w:pPr>
        <w:pStyle w:val="2"/>
        <w:rPr>
          <w:rFonts w:ascii="仿宋_GB2312" w:eastAsia="仿宋_GB2312" w:hAnsi="仿宋_GB2312" w:cs="仿宋_GB2312"/>
          <w:b/>
          <w:bCs/>
          <w:szCs w:val="32"/>
        </w:rPr>
      </w:pPr>
      <w:r>
        <w:rPr>
          <w:rFonts w:ascii="仿宋_GB2312" w:eastAsia="仿宋_GB2312" w:hAnsi="仿宋_GB2312" w:cs="仿宋_GB2312"/>
          <w:b/>
          <w:bCs/>
          <w:szCs w:val="32"/>
        </w:rPr>
        <w:t>2.</w:t>
      </w:r>
      <w:r>
        <w:rPr>
          <w:rFonts w:ascii="仿宋_GB2312" w:eastAsia="仿宋_GB2312" w:hAnsi="仿宋_GB2312" w:cs="仿宋_GB2312" w:hint="eastAsia"/>
          <w:b/>
          <w:bCs/>
          <w:szCs w:val="32"/>
        </w:rPr>
        <w:t>部门决算中项目绩效自评结果。</w:t>
      </w:r>
    </w:p>
    <w:p w:rsidR="00095E7A" w:rsidRPr="00815BA0" w:rsidRDefault="00095E7A" w:rsidP="00815BA0">
      <w:pPr>
        <w:widowControl/>
        <w:shd w:val="clear" w:color="auto" w:fill="FFFFFF"/>
        <w:spacing w:before="120" w:line="315" w:lineRule="atLeast"/>
        <w:ind w:firstLine="645"/>
        <w:jc w:val="left"/>
        <w:rPr>
          <w:rFonts w:ascii="仿宋_GB2312" w:eastAsia="仿宋_GB2312" w:hAnsi="微软雅黑" w:cs="宋体"/>
          <w:color w:val="60636D"/>
          <w:kern w:val="0"/>
          <w:sz w:val="24"/>
        </w:rPr>
      </w:pPr>
      <w:r>
        <w:rPr>
          <w:rFonts w:ascii="仿宋_GB2312" w:eastAsia="仿宋_GB2312" w:hAnsi="微软雅黑" w:cs="宋体" w:hint="eastAsia"/>
          <w:color w:val="60636D"/>
          <w:kern w:val="0"/>
          <w:sz w:val="32"/>
          <w:szCs w:val="32"/>
        </w:rPr>
        <w:t>项目绩效自评综述：决算中项目全年预算数为</w:t>
      </w:r>
      <w:r>
        <w:rPr>
          <w:rFonts w:ascii="仿宋_GB2312" w:eastAsia="仿宋_GB2312" w:hAnsi="微软雅黑" w:cs="宋体"/>
          <w:color w:val="60636D"/>
          <w:kern w:val="0"/>
          <w:sz w:val="32"/>
          <w:szCs w:val="32"/>
        </w:rPr>
        <w:t>0</w:t>
      </w:r>
      <w:r>
        <w:rPr>
          <w:rFonts w:ascii="仿宋_GB2312" w:eastAsia="仿宋_GB2312" w:hAnsi="微软雅黑" w:cs="宋体" w:hint="eastAsia"/>
          <w:color w:val="60636D"/>
          <w:kern w:val="0"/>
          <w:sz w:val="32"/>
          <w:szCs w:val="32"/>
        </w:rPr>
        <w:t>万元，执行数为</w:t>
      </w:r>
      <w:r>
        <w:rPr>
          <w:rFonts w:ascii="仿宋_GB2312" w:eastAsia="仿宋_GB2312" w:hAnsi="微软雅黑" w:cs="宋体"/>
          <w:color w:val="60636D"/>
          <w:kern w:val="0"/>
          <w:sz w:val="32"/>
          <w:szCs w:val="32"/>
        </w:rPr>
        <w:t>0</w:t>
      </w:r>
      <w:r>
        <w:rPr>
          <w:rFonts w:ascii="仿宋_GB2312" w:eastAsia="仿宋_GB2312" w:hAnsi="微软雅黑" w:cs="宋体" w:hint="eastAsia"/>
          <w:color w:val="60636D"/>
          <w:kern w:val="0"/>
          <w:sz w:val="32"/>
          <w:szCs w:val="32"/>
        </w:rPr>
        <w:t>万元。本部门无此项内容。</w:t>
      </w:r>
    </w:p>
    <w:p w:rsidR="00095E7A" w:rsidRDefault="00095E7A" w:rsidP="00B06DCC">
      <w:pPr>
        <w:spacing w:line="560" w:lineRule="exact"/>
        <w:ind w:firstLineChars="200" w:firstLine="31680"/>
        <w:rPr>
          <w:rFonts w:ascii="仿宋_GB2312" w:eastAsia="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绩效评价结果应用情况</w:t>
      </w:r>
      <w:r>
        <w:rPr>
          <w:rFonts w:ascii="仿宋_GB2312" w:hAnsi="仿宋_GB2312" w:cs="仿宋_GB2312" w:hint="eastAsia"/>
          <w:b/>
          <w:bCs/>
          <w:sz w:val="32"/>
          <w:szCs w:val="32"/>
        </w:rPr>
        <w:t>。</w:t>
      </w:r>
    </w:p>
    <w:p w:rsidR="00095E7A" w:rsidRDefault="00095E7A" w:rsidP="00FB0BE5">
      <w:pPr>
        <w:spacing w:line="560" w:lineRule="exact"/>
        <w:ind w:firstLine="640"/>
        <w:rPr>
          <w:rFonts w:ascii="仿宋_GB2312" w:eastAsia="仿宋_GB2312" w:hAnsi="微软雅黑" w:cs="宋体"/>
          <w:color w:val="60636D"/>
          <w:kern w:val="0"/>
          <w:sz w:val="32"/>
          <w:szCs w:val="32"/>
        </w:rPr>
      </w:pPr>
      <w:r w:rsidRPr="00406484">
        <w:rPr>
          <w:rFonts w:ascii="仿宋_GB2312" w:eastAsia="仿宋_GB2312" w:hAnsi="仿宋_GB2312" w:cs="仿宋_GB2312" w:hint="eastAsia"/>
          <w:sz w:val="32"/>
          <w:szCs w:val="32"/>
        </w:rPr>
        <w:t>严格按照《财务管理制度》执行财务收支管理，认真执行区财政国库集中支付核算制度，严格依法依规依程序进行政府采购，坚持公开公平公正，</w:t>
      </w:r>
      <w:r w:rsidRPr="00406484">
        <w:rPr>
          <w:rFonts w:ascii="仿宋_GB2312" w:eastAsia="仿宋_GB2312" w:hAnsi="楷体" w:hint="eastAsia"/>
          <w:sz w:val="32"/>
          <w:szCs w:val="32"/>
        </w:rPr>
        <w:t>强化预算绩效目标管理，</w:t>
      </w:r>
      <w:r w:rsidRPr="00406484">
        <w:rPr>
          <w:rFonts w:ascii="仿宋_GB2312" w:eastAsia="仿宋_GB2312" w:hAnsi="微软雅黑" w:cs="宋体" w:hint="eastAsia"/>
          <w:color w:val="60636D"/>
          <w:kern w:val="0"/>
          <w:sz w:val="32"/>
          <w:szCs w:val="32"/>
        </w:rPr>
        <w:t>保障各项工作顺利进行。</w:t>
      </w:r>
    </w:p>
    <w:p w:rsidR="00095E7A" w:rsidRDefault="00095E7A" w:rsidP="00FB0BE5">
      <w:pPr>
        <w:spacing w:line="560" w:lineRule="exact"/>
        <w:ind w:firstLine="640"/>
        <w:rPr>
          <w:rFonts w:ascii="仿宋_GB2312" w:eastAsia="仿宋_GB2312" w:hAnsi="微软雅黑" w:cs="宋体"/>
          <w:color w:val="60636D"/>
          <w:kern w:val="0"/>
          <w:sz w:val="32"/>
          <w:szCs w:val="32"/>
        </w:rPr>
      </w:pPr>
    </w:p>
    <w:tbl>
      <w:tblPr>
        <w:tblW w:w="10800" w:type="dxa"/>
        <w:tblInd w:w="93" w:type="dxa"/>
        <w:tblLook w:val="0000"/>
      </w:tblPr>
      <w:tblGrid>
        <w:gridCol w:w="960"/>
        <w:gridCol w:w="980"/>
        <w:gridCol w:w="1140"/>
        <w:gridCol w:w="800"/>
        <w:gridCol w:w="2860"/>
        <w:gridCol w:w="4060"/>
      </w:tblGrid>
      <w:tr w:rsidR="00095E7A" w:rsidRPr="00406484" w:rsidTr="00406484">
        <w:trPr>
          <w:trHeight w:val="859"/>
        </w:trPr>
        <w:tc>
          <w:tcPr>
            <w:tcW w:w="10800" w:type="dxa"/>
            <w:gridSpan w:val="6"/>
            <w:tcBorders>
              <w:top w:val="nil"/>
              <w:left w:val="nil"/>
              <w:bottom w:val="nil"/>
              <w:right w:val="nil"/>
            </w:tcBorders>
            <w:noWrap/>
            <w:vAlign w:val="center"/>
          </w:tcPr>
          <w:p w:rsidR="00095E7A" w:rsidRPr="00406484" w:rsidRDefault="00095E7A" w:rsidP="00406484">
            <w:pPr>
              <w:widowControl/>
              <w:jc w:val="center"/>
              <w:rPr>
                <w:rFonts w:ascii="方正小标宋简体" w:eastAsia="方正小标宋简体" w:hAnsi="宋体" w:cs="宋体"/>
                <w:kern w:val="0"/>
                <w:sz w:val="36"/>
                <w:szCs w:val="36"/>
              </w:rPr>
            </w:pPr>
            <w:r w:rsidRPr="00406484">
              <w:rPr>
                <w:rFonts w:ascii="方正小标宋简体" w:eastAsia="方正小标宋简体" w:hAnsi="宋体" w:cs="宋体" w:hint="eastAsia"/>
                <w:kern w:val="0"/>
                <w:sz w:val="36"/>
                <w:szCs w:val="36"/>
              </w:rPr>
              <w:t>黄石港区</w:t>
            </w:r>
            <w:r w:rsidRPr="00406484">
              <w:rPr>
                <w:rFonts w:ascii="方正小标宋简体" w:eastAsia="方正小标宋简体" w:hAnsi="宋体" w:cs="宋体"/>
                <w:kern w:val="0"/>
                <w:sz w:val="36"/>
                <w:szCs w:val="36"/>
              </w:rPr>
              <w:t>2022</w:t>
            </w:r>
            <w:r w:rsidRPr="00406484">
              <w:rPr>
                <w:rFonts w:ascii="方正小标宋简体" w:eastAsia="方正小标宋简体" w:hAnsi="宋体" w:cs="宋体" w:hint="eastAsia"/>
                <w:kern w:val="0"/>
                <w:sz w:val="36"/>
                <w:szCs w:val="36"/>
              </w:rPr>
              <w:t>年度部门整体支出绩效自评表</w:t>
            </w:r>
          </w:p>
        </w:tc>
      </w:tr>
      <w:tr w:rsidR="00095E7A" w:rsidRPr="00406484" w:rsidTr="00406484">
        <w:trPr>
          <w:trHeight w:val="360"/>
        </w:trPr>
        <w:tc>
          <w:tcPr>
            <w:tcW w:w="1940" w:type="dxa"/>
            <w:gridSpan w:val="2"/>
            <w:tcBorders>
              <w:top w:val="nil"/>
              <w:left w:val="nil"/>
              <w:bottom w:val="nil"/>
              <w:right w:val="nil"/>
            </w:tcBorders>
            <w:noWrap/>
            <w:vAlign w:val="center"/>
          </w:tcPr>
          <w:p w:rsidR="00095E7A" w:rsidRPr="00406484" w:rsidRDefault="00095E7A" w:rsidP="00406484">
            <w:pPr>
              <w:widowControl/>
              <w:jc w:val="left"/>
              <w:rPr>
                <w:rFonts w:ascii="宋体" w:cs="宋体"/>
                <w:kern w:val="0"/>
                <w:sz w:val="18"/>
                <w:szCs w:val="18"/>
              </w:rPr>
            </w:pPr>
            <w:r w:rsidRPr="00406484">
              <w:rPr>
                <w:rFonts w:ascii="宋体" w:hAnsi="宋体" w:cs="宋体" w:hint="eastAsia"/>
                <w:kern w:val="0"/>
                <w:sz w:val="18"/>
                <w:szCs w:val="18"/>
              </w:rPr>
              <w:t>单位（盖章）</w:t>
            </w:r>
          </w:p>
        </w:tc>
        <w:tc>
          <w:tcPr>
            <w:tcW w:w="1140" w:type="dxa"/>
            <w:tcBorders>
              <w:top w:val="nil"/>
              <w:left w:val="nil"/>
              <w:bottom w:val="nil"/>
              <w:right w:val="nil"/>
            </w:tcBorders>
            <w:noWrap/>
            <w:vAlign w:val="center"/>
          </w:tcPr>
          <w:p w:rsidR="00095E7A" w:rsidRPr="00406484" w:rsidRDefault="00095E7A" w:rsidP="00406484">
            <w:pPr>
              <w:widowControl/>
              <w:jc w:val="left"/>
              <w:rPr>
                <w:rFonts w:ascii="宋体" w:cs="宋体"/>
                <w:kern w:val="0"/>
                <w:sz w:val="24"/>
              </w:rPr>
            </w:pPr>
          </w:p>
        </w:tc>
        <w:tc>
          <w:tcPr>
            <w:tcW w:w="800" w:type="dxa"/>
            <w:tcBorders>
              <w:top w:val="nil"/>
              <w:left w:val="nil"/>
              <w:bottom w:val="nil"/>
              <w:right w:val="nil"/>
            </w:tcBorders>
            <w:noWrap/>
            <w:vAlign w:val="center"/>
          </w:tcPr>
          <w:p w:rsidR="00095E7A" w:rsidRPr="00406484" w:rsidRDefault="00095E7A" w:rsidP="00406484">
            <w:pPr>
              <w:widowControl/>
              <w:jc w:val="left"/>
              <w:rPr>
                <w:rFonts w:ascii="宋体" w:cs="宋体"/>
                <w:kern w:val="0"/>
                <w:sz w:val="24"/>
              </w:rPr>
            </w:pPr>
          </w:p>
        </w:tc>
        <w:tc>
          <w:tcPr>
            <w:tcW w:w="2860" w:type="dxa"/>
            <w:tcBorders>
              <w:top w:val="nil"/>
              <w:left w:val="nil"/>
              <w:bottom w:val="nil"/>
              <w:right w:val="nil"/>
            </w:tcBorders>
            <w:noWrap/>
            <w:vAlign w:val="center"/>
          </w:tcPr>
          <w:p w:rsidR="00095E7A" w:rsidRPr="00406484" w:rsidRDefault="00095E7A" w:rsidP="00406484">
            <w:pPr>
              <w:widowControl/>
              <w:jc w:val="left"/>
              <w:rPr>
                <w:rFonts w:ascii="宋体" w:cs="宋体"/>
                <w:kern w:val="0"/>
                <w:sz w:val="24"/>
              </w:rPr>
            </w:pPr>
          </w:p>
        </w:tc>
        <w:tc>
          <w:tcPr>
            <w:tcW w:w="4060" w:type="dxa"/>
            <w:tcBorders>
              <w:top w:val="nil"/>
              <w:left w:val="nil"/>
              <w:bottom w:val="nil"/>
              <w:right w:val="nil"/>
            </w:tcBorders>
            <w:noWrap/>
            <w:vAlign w:val="center"/>
          </w:tcPr>
          <w:p w:rsidR="00095E7A" w:rsidRPr="00406484" w:rsidRDefault="00095E7A" w:rsidP="00406484">
            <w:pPr>
              <w:widowControl/>
              <w:jc w:val="right"/>
              <w:rPr>
                <w:rFonts w:ascii="宋体" w:cs="宋体"/>
                <w:kern w:val="0"/>
                <w:sz w:val="18"/>
                <w:szCs w:val="18"/>
              </w:rPr>
            </w:pPr>
            <w:r w:rsidRPr="00406484">
              <w:rPr>
                <w:rFonts w:ascii="宋体" w:hAnsi="宋体" w:cs="宋体" w:hint="eastAsia"/>
                <w:kern w:val="0"/>
                <w:sz w:val="18"/>
                <w:szCs w:val="18"/>
              </w:rPr>
              <w:t>单位：万元</w:t>
            </w:r>
          </w:p>
        </w:tc>
      </w:tr>
      <w:tr w:rsidR="00095E7A" w:rsidRPr="00406484" w:rsidTr="00406484">
        <w:trPr>
          <w:trHeight w:val="600"/>
        </w:trPr>
        <w:tc>
          <w:tcPr>
            <w:tcW w:w="1940" w:type="dxa"/>
            <w:gridSpan w:val="2"/>
            <w:tcBorders>
              <w:top w:val="single" w:sz="4" w:space="0" w:color="auto"/>
              <w:left w:val="single" w:sz="4" w:space="0" w:color="auto"/>
              <w:bottom w:val="single" w:sz="4" w:space="0" w:color="auto"/>
              <w:right w:val="single" w:sz="4" w:space="0" w:color="auto"/>
            </w:tcBorders>
            <w:noWrap/>
            <w:vAlign w:val="center"/>
          </w:tcPr>
          <w:p w:rsidR="00095E7A" w:rsidRPr="00406484" w:rsidRDefault="00095E7A" w:rsidP="00406484">
            <w:pPr>
              <w:widowControl/>
              <w:jc w:val="right"/>
              <w:rPr>
                <w:rFonts w:ascii="宋体" w:cs="宋体"/>
                <w:kern w:val="0"/>
                <w:sz w:val="18"/>
                <w:szCs w:val="18"/>
              </w:rPr>
            </w:pPr>
            <w:r w:rsidRPr="00406484">
              <w:rPr>
                <w:rFonts w:ascii="宋体" w:hAnsi="宋体" w:cs="宋体" w:hint="eastAsia"/>
                <w:kern w:val="0"/>
                <w:sz w:val="18"/>
                <w:szCs w:val="18"/>
              </w:rPr>
              <w:t>填报单位</w:t>
            </w:r>
          </w:p>
        </w:tc>
        <w:tc>
          <w:tcPr>
            <w:tcW w:w="1940" w:type="dxa"/>
            <w:gridSpan w:val="2"/>
            <w:tcBorders>
              <w:top w:val="single" w:sz="4" w:space="0" w:color="auto"/>
              <w:left w:val="nil"/>
              <w:bottom w:val="single" w:sz="4" w:space="0" w:color="auto"/>
              <w:right w:val="single" w:sz="4" w:space="0" w:color="auto"/>
            </w:tcBorders>
            <w:noWrap/>
            <w:vAlign w:val="center"/>
          </w:tcPr>
          <w:p w:rsidR="00095E7A" w:rsidRPr="00406484" w:rsidRDefault="00095E7A" w:rsidP="00406484">
            <w:pPr>
              <w:widowControl/>
              <w:jc w:val="center"/>
              <w:rPr>
                <w:rFonts w:ascii="宋体" w:cs="宋体"/>
                <w:kern w:val="0"/>
                <w:sz w:val="18"/>
                <w:szCs w:val="18"/>
              </w:rPr>
            </w:pPr>
            <w:r w:rsidRPr="00406484">
              <w:rPr>
                <w:rFonts w:ascii="宋体" w:hAnsi="宋体" w:cs="宋体" w:hint="eastAsia"/>
                <w:kern w:val="0"/>
                <w:sz w:val="18"/>
                <w:szCs w:val="18"/>
              </w:rPr>
              <w:t>港区政协</w:t>
            </w:r>
          </w:p>
        </w:tc>
        <w:tc>
          <w:tcPr>
            <w:tcW w:w="2860" w:type="dxa"/>
            <w:tcBorders>
              <w:top w:val="single" w:sz="4" w:space="0" w:color="auto"/>
              <w:left w:val="nil"/>
              <w:bottom w:val="single" w:sz="4" w:space="0" w:color="auto"/>
              <w:right w:val="single" w:sz="4" w:space="0" w:color="auto"/>
            </w:tcBorders>
            <w:noWrap/>
            <w:vAlign w:val="center"/>
          </w:tcPr>
          <w:p w:rsidR="00095E7A" w:rsidRPr="00406484" w:rsidRDefault="00095E7A" w:rsidP="00406484">
            <w:pPr>
              <w:widowControl/>
              <w:jc w:val="right"/>
              <w:rPr>
                <w:rFonts w:ascii="宋体" w:cs="宋体"/>
                <w:kern w:val="0"/>
                <w:sz w:val="18"/>
                <w:szCs w:val="18"/>
              </w:rPr>
            </w:pPr>
            <w:r w:rsidRPr="00406484">
              <w:rPr>
                <w:rFonts w:ascii="宋体" w:hAnsi="宋体" w:cs="宋体" w:hint="eastAsia"/>
                <w:kern w:val="0"/>
                <w:sz w:val="18"/>
                <w:szCs w:val="18"/>
              </w:rPr>
              <w:t>填报日期</w:t>
            </w:r>
          </w:p>
        </w:tc>
        <w:tc>
          <w:tcPr>
            <w:tcW w:w="4060" w:type="dxa"/>
            <w:tcBorders>
              <w:top w:val="single" w:sz="4" w:space="0" w:color="auto"/>
              <w:left w:val="nil"/>
              <w:bottom w:val="single" w:sz="4" w:space="0" w:color="auto"/>
              <w:right w:val="single" w:sz="4" w:space="0" w:color="auto"/>
            </w:tcBorders>
            <w:noWrap/>
            <w:vAlign w:val="center"/>
          </w:tcPr>
          <w:p w:rsidR="00095E7A" w:rsidRPr="00406484" w:rsidRDefault="00095E7A" w:rsidP="00406484">
            <w:pPr>
              <w:widowControl/>
              <w:jc w:val="left"/>
              <w:rPr>
                <w:rFonts w:ascii="宋体" w:cs="宋体"/>
                <w:kern w:val="0"/>
                <w:sz w:val="24"/>
              </w:rPr>
            </w:pPr>
            <w:r w:rsidRPr="00406484">
              <w:rPr>
                <w:rFonts w:ascii="宋体" w:hAnsi="宋体" w:cs="宋体"/>
                <w:kern w:val="0"/>
                <w:sz w:val="24"/>
              </w:rPr>
              <w:t>2023.7.6</w:t>
            </w:r>
          </w:p>
        </w:tc>
      </w:tr>
      <w:tr w:rsidR="00095E7A" w:rsidRPr="00406484" w:rsidTr="00406484">
        <w:trPr>
          <w:trHeight w:val="540"/>
        </w:trPr>
        <w:tc>
          <w:tcPr>
            <w:tcW w:w="1940" w:type="dxa"/>
            <w:gridSpan w:val="2"/>
            <w:tcBorders>
              <w:top w:val="single" w:sz="4" w:space="0" w:color="auto"/>
              <w:left w:val="single" w:sz="4" w:space="0" w:color="auto"/>
              <w:bottom w:val="single" w:sz="4" w:space="0" w:color="auto"/>
              <w:right w:val="single" w:sz="4" w:space="0" w:color="auto"/>
            </w:tcBorders>
            <w:noWrap/>
            <w:vAlign w:val="center"/>
          </w:tcPr>
          <w:p w:rsidR="00095E7A" w:rsidRPr="00406484" w:rsidRDefault="00095E7A" w:rsidP="00406484">
            <w:pPr>
              <w:widowControl/>
              <w:jc w:val="right"/>
              <w:rPr>
                <w:rFonts w:ascii="宋体" w:cs="宋体"/>
                <w:kern w:val="0"/>
                <w:sz w:val="18"/>
                <w:szCs w:val="18"/>
              </w:rPr>
            </w:pPr>
            <w:r w:rsidRPr="00406484">
              <w:rPr>
                <w:rFonts w:ascii="宋体" w:hAnsi="宋体" w:cs="宋体" w:hint="eastAsia"/>
                <w:kern w:val="0"/>
                <w:sz w:val="18"/>
                <w:szCs w:val="18"/>
              </w:rPr>
              <w:t>基本支出决算数</w:t>
            </w:r>
          </w:p>
        </w:tc>
        <w:tc>
          <w:tcPr>
            <w:tcW w:w="1940" w:type="dxa"/>
            <w:gridSpan w:val="2"/>
            <w:tcBorders>
              <w:top w:val="single" w:sz="4" w:space="0" w:color="auto"/>
              <w:left w:val="nil"/>
              <w:bottom w:val="single" w:sz="4" w:space="0" w:color="auto"/>
              <w:right w:val="single" w:sz="4" w:space="0" w:color="auto"/>
            </w:tcBorders>
            <w:noWrap/>
            <w:vAlign w:val="center"/>
          </w:tcPr>
          <w:p w:rsidR="00095E7A" w:rsidRPr="00406484" w:rsidRDefault="00095E7A" w:rsidP="00406484">
            <w:pPr>
              <w:widowControl/>
              <w:jc w:val="center"/>
              <w:rPr>
                <w:rFonts w:ascii="宋体" w:cs="宋体"/>
                <w:kern w:val="0"/>
                <w:sz w:val="18"/>
                <w:szCs w:val="18"/>
              </w:rPr>
            </w:pPr>
            <w:r w:rsidRPr="00406484">
              <w:rPr>
                <w:rFonts w:ascii="宋体" w:hAnsi="宋体" w:cs="宋体"/>
                <w:kern w:val="0"/>
                <w:sz w:val="18"/>
                <w:szCs w:val="18"/>
              </w:rPr>
              <w:t>3</w:t>
            </w:r>
            <w:r>
              <w:rPr>
                <w:rFonts w:ascii="宋体" w:hAnsi="宋体" w:cs="宋体"/>
                <w:kern w:val="0"/>
                <w:sz w:val="18"/>
                <w:szCs w:val="18"/>
              </w:rPr>
              <w:t>16.81</w:t>
            </w:r>
          </w:p>
        </w:tc>
        <w:tc>
          <w:tcPr>
            <w:tcW w:w="2860" w:type="dxa"/>
            <w:tcBorders>
              <w:top w:val="nil"/>
              <w:left w:val="nil"/>
              <w:bottom w:val="single" w:sz="4" w:space="0" w:color="auto"/>
              <w:right w:val="single" w:sz="4" w:space="0" w:color="auto"/>
            </w:tcBorders>
            <w:noWrap/>
            <w:vAlign w:val="center"/>
          </w:tcPr>
          <w:p w:rsidR="00095E7A" w:rsidRPr="00406484" w:rsidRDefault="00095E7A" w:rsidP="00406484">
            <w:pPr>
              <w:widowControl/>
              <w:jc w:val="right"/>
              <w:rPr>
                <w:rFonts w:ascii="宋体" w:cs="宋体"/>
                <w:kern w:val="0"/>
                <w:sz w:val="18"/>
                <w:szCs w:val="18"/>
              </w:rPr>
            </w:pPr>
            <w:r w:rsidRPr="00406484">
              <w:rPr>
                <w:rFonts w:ascii="宋体" w:hAnsi="宋体" w:cs="宋体" w:hint="eastAsia"/>
                <w:kern w:val="0"/>
                <w:sz w:val="18"/>
                <w:szCs w:val="18"/>
              </w:rPr>
              <w:t>项目支出决算数</w:t>
            </w:r>
          </w:p>
        </w:tc>
        <w:tc>
          <w:tcPr>
            <w:tcW w:w="4060" w:type="dxa"/>
            <w:tcBorders>
              <w:top w:val="nil"/>
              <w:left w:val="nil"/>
              <w:bottom w:val="single" w:sz="4" w:space="0" w:color="auto"/>
              <w:right w:val="single" w:sz="4" w:space="0" w:color="auto"/>
            </w:tcBorders>
            <w:noWrap/>
            <w:vAlign w:val="center"/>
          </w:tcPr>
          <w:p w:rsidR="00095E7A" w:rsidRPr="00406484" w:rsidRDefault="00095E7A" w:rsidP="00406484">
            <w:pPr>
              <w:widowControl/>
              <w:jc w:val="left"/>
              <w:rPr>
                <w:rFonts w:ascii="宋体" w:cs="宋体"/>
                <w:kern w:val="0"/>
                <w:sz w:val="24"/>
              </w:rPr>
            </w:pPr>
            <w:r w:rsidRPr="00406484">
              <w:rPr>
                <w:rFonts w:ascii="宋体" w:hAnsi="宋体" w:cs="宋体" w:hint="eastAsia"/>
                <w:kern w:val="0"/>
                <w:sz w:val="24"/>
              </w:rPr>
              <w:t xml:space="preserve">　</w:t>
            </w:r>
          </w:p>
        </w:tc>
      </w:tr>
      <w:tr w:rsidR="00095E7A" w:rsidRPr="00406484" w:rsidTr="00406484">
        <w:trPr>
          <w:trHeight w:val="312"/>
        </w:trPr>
        <w:tc>
          <w:tcPr>
            <w:tcW w:w="9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黑体" w:eastAsia="黑体" w:hAnsi="宋体" w:cs="宋体"/>
                <w:color w:val="000000"/>
                <w:kern w:val="0"/>
                <w:szCs w:val="21"/>
              </w:rPr>
            </w:pPr>
            <w:r w:rsidRPr="00406484">
              <w:rPr>
                <w:rFonts w:ascii="黑体" w:eastAsia="黑体" w:hAnsi="宋体" w:cs="宋体" w:hint="eastAsia"/>
                <w:color w:val="000000"/>
                <w:kern w:val="0"/>
                <w:szCs w:val="21"/>
              </w:rPr>
              <w:t>一级指标</w:t>
            </w:r>
          </w:p>
        </w:tc>
        <w:tc>
          <w:tcPr>
            <w:tcW w:w="98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黑体" w:eastAsia="黑体" w:hAnsi="宋体" w:cs="宋体"/>
                <w:color w:val="000000"/>
                <w:kern w:val="0"/>
                <w:szCs w:val="21"/>
              </w:rPr>
            </w:pPr>
            <w:r w:rsidRPr="00406484">
              <w:rPr>
                <w:rFonts w:ascii="黑体" w:eastAsia="黑体" w:hAnsi="宋体" w:cs="宋体" w:hint="eastAsia"/>
                <w:color w:val="000000"/>
                <w:kern w:val="0"/>
                <w:szCs w:val="21"/>
              </w:rPr>
              <w:t>二级指标</w:t>
            </w:r>
          </w:p>
        </w:tc>
        <w:tc>
          <w:tcPr>
            <w:tcW w:w="114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黑体" w:eastAsia="黑体" w:hAnsi="宋体" w:cs="宋体"/>
                <w:color w:val="000000"/>
                <w:kern w:val="0"/>
                <w:szCs w:val="21"/>
              </w:rPr>
            </w:pPr>
            <w:r w:rsidRPr="00406484">
              <w:rPr>
                <w:rFonts w:ascii="黑体" w:eastAsia="黑体" w:hAnsi="宋体" w:cs="宋体" w:hint="eastAsia"/>
                <w:color w:val="000000"/>
                <w:kern w:val="0"/>
                <w:szCs w:val="21"/>
              </w:rPr>
              <w:t>三级指标</w:t>
            </w:r>
          </w:p>
        </w:tc>
        <w:tc>
          <w:tcPr>
            <w:tcW w:w="80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黑体" w:eastAsia="黑体" w:hAnsi="宋体" w:cs="宋体"/>
                <w:color w:val="000000"/>
                <w:kern w:val="0"/>
                <w:szCs w:val="21"/>
              </w:rPr>
            </w:pPr>
            <w:r w:rsidRPr="00406484">
              <w:rPr>
                <w:rFonts w:ascii="黑体" w:eastAsia="黑体" w:hAnsi="宋体" w:cs="宋体" w:hint="eastAsia"/>
                <w:color w:val="000000"/>
                <w:kern w:val="0"/>
                <w:szCs w:val="21"/>
              </w:rPr>
              <w:t>自评分</w:t>
            </w:r>
          </w:p>
        </w:tc>
        <w:tc>
          <w:tcPr>
            <w:tcW w:w="28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黑体" w:eastAsia="黑体" w:hAnsi="宋体" w:cs="宋体"/>
                <w:color w:val="000000"/>
                <w:kern w:val="0"/>
                <w:szCs w:val="21"/>
              </w:rPr>
            </w:pPr>
            <w:r w:rsidRPr="00406484">
              <w:rPr>
                <w:rFonts w:ascii="黑体" w:eastAsia="黑体" w:hAnsi="宋体" w:cs="宋体" w:hint="eastAsia"/>
                <w:color w:val="000000"/>
                <w:kern w:val="0"/>
                <w:szCs w:val="21"/>
              </w:rPr>
              <w:t>指标解释</w:t>
            </w:r>
          </w:p>
        </w:tc>
        <w:tc>
          <w:tcPr>
            <w:tcW w:w="40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黑体" w:eastAsia="黑体" w:hAnsi="宋体" w:cs="宋体"/>
                <w:color w:val="000000"/>
                <w:kern w:val="0"/>
                <w:szCs w:val="21"/>
              </w:rPr>
            </w:pPr>
            <w:r w:rsidRPr="00406484">
              <w:rPr>
                <w:rFonts w:ascii="黑体" w:eastAsia="黑体" w:hAnsi="宋体" w:cs="宋体" w:hint="eastAsia"/>
                <w:color w:val="000000"/>
                <w:kern w:val="0"/>
                <w:szCs w:val="21"/>
              </w:rPr>
              <w:t>指标说明</w:t>
            </w:r>
          </w:p>
        </w:tc>
      </w:tr>
      <w:tr w:rsidR="00095E7A" w:rsidRPr="00406484" w:rsidTr="00406484">
        <w:trPr>
          <w:trHeight w:val="312"/>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黑体" w:eastAsia="黑体" w:hAnsi="宋体" w:cs="宋体"/>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黑体" w:eastAsia="黑体" w:hAnsi="宋体" w:cs="宋体"/>
                <w:color w:val="000000"/>
                <w:kern w:val="0"/>
                <w:szCs w:val="21"/>
              </w:rPr>
            </w:pPr>
          </w:p>
        </w:tc>
        <w:tc>
          <w:tcPr>
            <w:tcW w:w="114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黑体" w:eastAsia="黑体" w:hAnsi="宋体" w:cs="宋体"/>
                <w:color w:val="000000"/>
                <w:kern w:val="0"/>
                <w:szCs w:val="21"/>
              </w:rPr>
            </w:pPr>
          </w:p>
        </w:tc>
        <w:tc>
          <w:tcPr>
            <w:tcW w:w="80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黑体" w:eastAsia="黑体" w:hAnsi="宋体" w:cs="宋体"/>
                <w:color w:val="000000"/>
                <w:kern w:val="0"/>
                <w:szCs w:val="21"/>
              </w:rPr>
            </w:pPr>
          </w:p>
        </w:tc>
        <w:tc>
          <w:tcPr>
            <w:tcW w:w="28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黑体" w:eastAsia="黑体" w:hAnsi="宋体" w:cs="宋体"/>
                <w:color w:val="000000"/>
                <w:kern w:val="0"/>
                <w:szCs w:val="21"/>
              </w:rPr>
            </w:pPr>
          </w:p>
        </w:tc>
        <w:tc>
          <w:tcPr>
            <w:tcW w:w="40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黑体" w:eastAsia="黑体" w:hAnsi="宋体" w:cs="宋体"/>
                <w:color w:val="000000"/>
                <w:kern w:val="0"/>
                <w:szCs w:val="21"/>
              </w:rPr>
            </w:pPr>
          </w:p>
        </w:tc>
      </w:tr>
      <w:tr w:rsidR="00095E7A" w:rsidRPr="00406484" w:rsidTr="00406484">
        <w:trPr>
          <w:trHeight w:val="312"/>
        </w:trPr>
        <w:tc>
          <w:tcPr>
            <w:tcW w:w="9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投</w:t>
            </w:r>
            <w:r w:rsidRPr="00406484">
              <w:rPr>
                <w:rFonts w:ascii="宋体" w:cs="宋体"/>
                <w:color w:val="000000"/>
                <w:kern w:val="0"/>
                <w:sz w:val="18"/>
                <w:szCs w:val="18"/>
              </w:rPr>
              <w:t> </w:t>
            </w:r>
            <w:r w:rsidRPr="00406484">
              <w:rPr>
                <w:rFonts w:ascii="宋体" w:hAnsi="宋体" w:cs="宋体" w:hint="eastAsia"/>
                <w:color w:val="000000"/>
                <w:kern w:val="0"/>
                <w:sz w:val="18"/>
                <w:szCs w:val="18"/>
              </w:rPr>
              <w:t>入（</w:t>
            </w:r>
            <w:r w:rsidRPr="00406484">
              <w:rPr>
                <w:rFonts w:ascii="宋体" w:hAnsi="宋体" w:cs="宋体"/>
                <w:color w:val="000000"/>
                <w:kern w:val="0"/>
                <w:sz w:val="18"/>
                <w:szCs w:val="18"/>
              </w:rPr>
              <w:t>20</w:t>
            </w:r>
            <w:r w:rsidRPr="00406484">
              <w:rPr>
                <w:rFonts w:ascii="宋体" w:hAnsi="宋体" w:cs="宋体" w:hint="eastAsia"/>
                <w:color w:val="000000"/>
                <w:kern w:val="0"/>
                <w:sz w:val="18"/>
                <w:szCs w:val="18"/>
              </w:rPr>
              <w:t>分）</w:t>
            </w:r>
          </w:p>
        </w:tc>
        <w:tc>
          <w:tcPr>
            <w:tcW w:w="98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目标设定（</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114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绩效目标合理性（</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333333"/>
                <w:kern w:val="0"/>
                <w:sz w:val="18"/>
                <w:szCs w:val="18"/>
              </w:rPr>
            </w:pPr>
            <w:r w:rsidRPr="00406484">
              <w:rPr>
                <w:rFonts w:ascii="宋体" w:hAnsi="宋体" w:cs="宋体"/>
                <w:color w:val="333333"/>
                <w:kern w:val="0"/>
                <w:sz w:val="18"/>
                <w:szCs w:val="18"/>
              </w:rPr>
              <w:t>2</w:t>
            </w:r>
          </w:p>
        </w:tc>
        <w:tc>
          <w:tcPr>
            <w:tcW w:w="28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部门所设立的整体绩效目标依据是否充分，是否符合客观实际，用以反映和考核部门整体绩效目标与部门履职、年度工作任务的相符性情况。</w:t>
            </w:r>
          </w:p>
        </w:tc>
        <w:tc>
          <w:tcPr>
            <w:tcW w:w="40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①符合国家法律法规、国民经济和社会发展总体规划计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分；②符合部门“三定”方案确定的职责计</w:t>
            </w:r>
            <w:r w:rsidRPr="00406484">
              <w:rPr>
                <w:rFonts w:ascii="宋体" w:hAnsi="宋体" w:cs="宋体"/>
                <w:color w:val="000000"/>
                <w:kern w:val="0"/>
                <w:sz w:val="18"/>
                <w:szCs w:val="18"/>
              </w:rPr>
              <w:t>0.5</w:t>
            </w:r>
            <w:r w:rsidRPr="00406484">
              <w:rPr>
                <w:rFonts w:ascii="宋体" w:hAnsi="宋体" w:cs="宋体" w:hint="eastAsia"/>
                <w:color w:val="000000"/>
                <w:kern w:val="0"/>
                <w:sz w:val="18"/>
                <w:szCs w:val="18"/>
              </w:rPr>
              <w:t>分；③是否符合部门制定的中长期实施规划计</w:t>
            </w:r>
            <w:r w:rsidRPr="00406484">
              <w:rPr>
                <w:rFonts w:ascii="宋体" w:hAnsi="宋体" w:cs="宋体"/>
                <w:color w:val="000000"/>
                <w:kern w:val="0"/>
                <w:sz w:val="18"/>
                <w:szCs w:val="18"/>
              </w:rPr>
              <w:t>0.5</w:t>
            </w:r>
            <w:r w:rsidRPr="00406484">
              <w:rPr>
                <w:rFonts w:ascii="宋体" w:hAnsi="宋体" w:cs="宋体" w:hint="eastAsia"/>
                <w:color w:val="000000"/>
                <w:kern w:val="0"/>
                <w:sz w:val="18"/>
                <w:szCs w:val="18"/>
              </w:rPr>
              <w:t>分。</w:t>
            </w:r>
          </w:p>
        </w:tc>
      </w:tr>
      <w:tr w:rsidR="00095E7A" w:rsidRPr="00406484" w:rsidTr="00406484">
        <w:trPr>
          <w:trHeight w:val="315"/>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80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333333"/>
                <w:kern w:val="0"/>
                <w:sz w:val="18"/>
                <w:szCs w:val="18"/>
              </w:rPr>
            </w:pPr>
          </w:p>
        </w:tc>
        <w:tc>
          <w:tcPr>
            <w:tcW w:w="28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40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r>
      <w:tr w:rsidR="00095E7A" w:rsidRPr="00406484" w:rsidTr="00406484">
        <w:trPr>
          <w:trHeight w:val="642"/>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80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333333"/>
                <w:kern w:val="0"/>
                <w:sz w:val="18"/>
                <w:szCs w:val="18"/>
              </w:rPr>
            </w:pPr>
          </w:p>
        </w:tc>
        <w:tc>
          <w:tcPr>
            <w:tcW w:w="28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40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r>
      <w:tr w:rsidR="00095E7A" w:rsidRPr="00406484" w:rsidTr="00406484">
        <w:trPr>
          <w:trHeight w:val="312"/>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绩效指标明确性（</w:t>
            </w:r>
            <w:r w:rsidRPr="00406484">
              <w:rPr>
                <w:rFonts w:ascii="宋体" w:hAnsi="宋体" w:cs="宋体"/>
                <w:color w:val="000000"/>
                <w:kern w:val="0"/>
                <w:sz w:val="18"/>
                <w:szCs w:val="18"/>
              </w:rPr>
              <w:t>3</w:t>
            </w:r>
            <w:r w:rsidRPr="00406484">
              <w:rPr>
                <w:rFonts w:ascii="宋体" w:hAnsi="宋体" w:cs="宋体" w:hint="eastAsia"/>
                <w:color w:val="000000"/>
                <w:kern w:val="0"/>
                <w:sz w:val="18"/>
                <w:szCs w:val="18"/>
              </w:rPr>
              <w:t>分）</w:t>
            </w:r>
          </w:p>
        </w:tc>
        <w:tc>
          <w:tcPr>
            <w:tcW w:w="80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3</w:t>
            </w:r>
          </w:p>
        </w:tc>
        <w:tc>
          <w:tcPr>
            <w:tcW w:w="28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部门依据整体绩效目标所设定的绩效指标是否清晰、细化、可衡量，用以反映和考核部门整体绩效目标的明细化情况。</w:t>
            </w:r>
          </w:p>
        </w:tc>
        <w:tc>
          <w:tcPr>
            <w:tcW w:w="40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①将部门整体的绩效目标细化分解为具体的工作任务计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分；②通过清晰、可衡量的指标值予以体现计</w:t>
            </w:r>
            <w:r w:rsidRPr="00406484">
              <w:rPr>
                <w:rFonts w:ascii="宋体" w:hAnsi="宋体" w:cs="宋体"/>
                <w:color w:val="000000"/>
                <w:kern w:val="0"/>
                <w:sz w:val="18"/>
                <w:szCs w:val="18"/>
              </w:rPr>
              <w:t>0.5</w:t>
            </w:r>
            <w:r w:rsidRPr="00406484">
              <w:rPr>
                <w:rFonts w:ascii="宋体" w:hAnsi="宋体" w:cs="宋体" w:hint="eastAsia"/>
                <w:color w:val="000000"/>
                <w:kern w:val="0"/>
                <w:sz w:val="18"/>
                <w:szCs w:val="18"/>
              </w:rPr>
              <w:t>分。③与部门年度的任务数或计划数相对应计</w:t>
            </w:r>
            <w:r w:rsidRPr="00406484">
              <w:rPr>
                <w:rFonts w:ascii="宋体" w:hAnsi="宋体" w:cs="宋体"/>
                <w:color w:val="000000"/>
                <w:kern w:val="0"/>
                <w:sz w:val="18"/>
                <w:szCs w:val="18"/>
              </w:rPr>
              <w:t>0.5</w:t>
            </w:r>
            <w:r w:rsidRPr="00406484">
              <w:rPr>
                <w:rFonts w:ascii="宋体" w:hAnsi="宋体" w:cs="宋体" w:hint="eastAsia"/>
                <w:color w:val="000000"/>
                <w:kern w:val="0"/>
                <w:sz w:val="18"/>
                <w:szCs w:val="18"/>
              </w:rPr>
              <w:t>分；④与本年度部门预算资金相匹配计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w:t>
            </w:r>
          </w:p>
        </w:tc>
      </w:tr>
      <w:tr w:rsidR="00095E7A" w:rsidRPr="00406484" w:rsidTr="00406484">
        <w:trPr>
          <w:trHeight w:val="762"/>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80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28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40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r>
      <w:tr w:rsidR="00095E7A" w:rsidRPr="00406484" w:rsidTr="00406484">
        <w:trPr>
          <w:trHeight w:val="1422"/>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预算配置（</w:t>
            </w:r>
            <w:r w:rsidRPr="00406484">
              <w:rPr>
                <w:rFonts w:ascii="宋体" w:hAnsi="宋体" w:cs="宋体"/>
                <w:color w:val="000000"/>
                <w:kern w:val="0"/>
                <w:sz w:val="18"/>
                <w:szCs w:val="18"/>
              </w:rPr>
              <w:t>15</w:t>
            </w:r>
            <w:r w:rsidRPr="00406484">
              <w:rPr>
                <w:rFonts w:ascii="宋体" w:hAnsi="宋体" w:cs="宋体" w:hint="eastAsia"/>
                <w:color w:val="000000"/>
                <w:kern w:val="0"/>
                <w:sz w:val="18"/>
                <w:szCs w:val="18"/>
              </w:rPr>
              <w:t>分）</w:t>
            </w: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在职人员控制率（</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5</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部门本年度实际在职人员数与编制数的比率，用以反映和考核部门对人员成本的控制程度。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在职人员控制率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（在职人员数</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编制数）×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小于或等于</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计</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分，否则按比例计分。在职人员数：部门实际在职人数，以财政部确定的部门决算编制口径为准。编制数：机构编制部门核定批复的部门的人员编制数。</w:t>
            </w:r>
          </w:p>
        </w:tc>
      </w:tr>
      <w:tr w:rsidR="00095E7A" w:rsidRPr="00406484" w:rsidTr="00406484">
        <w:trPr>
          <w:trHeight w:val="1320"/>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“三公经费”变动率（</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5</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部门本年度“三公经费”预算数与上年度“三公经费”预算数的变动比率，用以反映和考核部门对控制重点行政成本的努力程度。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“三公经费”变动率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（本年度“三公经费”总额</w:t>
            </w:r>
            <w:r w:rsidRPr="00406484">
              <w:rPr>
                <w:rFonts w:ascii="宋体" w:cs="宋体"/>
                <w:color w:val="000000"/>
                <w:kern w:val="0"/>
                <w:sz w:val="18"/>
                <w:szCs w:val="18"/>
              </w:rPr>
              <w:t>-</w:t>
            </w:r>
            <w:r w:rsidRPr="00406484">
              <w:rPr>
                <w:rFonts w:ascii="宋体" w:hAnsi="宋体" w:cs="宋体" w:hint="eastAsia"/>
                <w:color w:val="000000"/>
                <w:kern w:val="0"/>
                <w:sz w:val="18"/>
                <w:szCs w:val="18"/>
              </w:rPr>
              <w:t>上年度“三公经费”总额）</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上年度“三公经费”总额</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。下降的计</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分，增加的按比例扣减。“三公经费”：年度预算安排的因公出国（境）费、公务车辆购置及运行费和公务招待费。</w:t>
            </w:r>
          </w:p>
        </w:tc>
      </w:tr>
      <w:tr w:rsidR="00095E7A" w:rsidRPr="00406484" w:rsidTr="00406484">
        <w:trPr>
          <w:trHeight w:val="1440"/>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重点支出安排率（</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5</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部门本年度预算安排的重点项目支出与部门项目总支出的比率，用以反映和考核部门对履行主要职责或完成重点任务的保障程度。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重点支出安排率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（重点项目支出</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项目总支出）×</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。实际得分</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支出安排率</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分。重点项目支出：部门年度预算安排的，与本部门履职和发展密切相关、具有明显社会和经济影响、党委政府关心或社会比较关注的项目支出总额。项目总支出：部门年度预算安排的项目支出总额。</w:t>
            </w:r>
          </w:p>
        </w:tc>
      </w:tr>
      <w:tr w:rsidR="00095E7A" w:rsidRPr="00406484" w:rsidTr="00406484">
        <w:trPr>
          <w:trHeight w:val="1140"/>
        </w:trPr>
        <w:tc>
          <w:tcPr>
            <w:tcW w:w="960" w:type="dxa"/>
            <w:vMerge w:val="restart"/>
            <w:tcBorders>
              <w:top w:val="nil"/>
              <w:left w:val="single" w:sz="4" w:space="0" w:color="auto"/>
              <w:bottom w:val="single" w:sz="4" w:space="0" w:color="000000"/>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过</w:t>
            </w: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程（</w:t>
            </w:r>
            <w:r w:rsidRPr="00406484">
              <w:rPr>
                <w:rFonts w:ascii="仿宋" w:eastAsia="仿宋" w:hAnsi="宋体" w:cs="宋体"/>
                <w:color w:val="000000"/>
                <w:kern w:val="0"/>
                <w:sz w:val="18"/>
                <w:szCs w:val="18"/>
              </w:rPr>
              <w:t>30</w:t>
            </w:r>
            <w:r w:rsidRPr="00406484">
              <w:rPr>
                <w:rFonts w:ascii="宋体" w:hAnsi="宋体" w:cs="宋体" w:hint="eastAsia"/>
                <w:color w:val="000000"/>
                <w:kern w:val="0"/>
                <w:sz w:val="18"/>
                <w:szCs w:val="18"/>
              </w:rPr>
              <w:t>分）</w:t>
            </w:r>
          </w:p>
        </w:tc>
        <w:tc>
          <w:tcPr>
            <w:tcW w:w="980" w:type="dxa"/>
            <w:vMerge w:val="restart"/>
            <w:tcBorders>
              <w:top w:val="nil"/>
              <w:left w:val="single" w:sz="4" w:space="0" w:color="auto"/>
              <w:bottom w:val="single" w:sz="4" w:space="0" w:color="000000"/>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预算执行（</w:t>
            </w:r>
            <w:r w:rsidRPr="00406484">
              <w:rPr>
                <w:rFonts w:ascii="宋体" w:hAnsi="宋体" w:cs="宋体"/>
                <w:color w:val="000000"/>
                <w:kern w:val="0"/>
                <w:sz w:val="18"/>
                <w:szCs w:val="18"/>
              </w:rPr>
              <w:t>20</w:t>
            </w:r>
            <w:r w:rsidRPr="00406484">
              <w:rPr>
                <w:rFonts w:ascii="宋体" w:hAnsi="宋体" w:cs="宋体" w:hint="eastAsia"/>
                <w:color w:val="000000"/>
                <w:kern w:val="0"/>
                <w:sz w:val="18"/>
                <w:szCs w:val="18"/>
              </w:rPr>
              <w:t>分）</w:t>
            </w: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预算完成率（</w:t>
            </w:r>
            <w:r w:rsidRPr="00406484">
              <w:rPr>
                <w:rFonts w:ascii="宋体" w:hAnsi="宋体" w:cs="宋体"/>
                <w:color w:val="000000"/>
                <w:kern w:val="0"/>
                <w:sz w:val="18"/>
                <w:szCs w:val="18"/>
              </w:rPr>
              <w:t>4</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4</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部门本年度预算完成数与预算数的比率，用以反映和考核部门预算完成程度。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预算完成率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（预算完成数</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预算数）×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。完成年初预算计</w:t>
            </w:r>
            <w:r w:rsidRPr="00406484">
              <w:rPr>
                <w:rFonts w:ascii="宋体" w:hAnsi="宋体" w:cs="宋体"/>
                <w:color w:val="000000"/>
                <w:kern w:val="0"/>
                <w:sz w:val="18"/>
                <w:szCs w:val="18"/>
              </w:rPr>
              <w:t>4</w:t>
            </w:r>
            <w:r w:rsidRPr="00406484">
              <w:rPr>
                <w:rFonts w:ascii="宋体" w:hAnsi="宋体" w:cs="宋体" w:hint="eastAsia"/>
                <w:color w:val="000000"/>
                <w:kern w:val="0"/>
                <w:sz w:val="18"/>
                <w:szCs w:val="18"/>
              </w:rPr>
              <w:t>分，未完成年初预算按比例扣减，预算完成数：部门本年度实际完成的预算数。预算数：财政部门批复的本年度部门预算数。</w:t>
            </w:r>
          </w:p>
        </w:tc>
      </w:tr>
      <w:tr w:rsidR="00095E7A" w:rsidRPr="00406484" w:rsidTr="00406484">
        <w:trPr>
          <w:trHeight w:val="1459"/>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预算调整率（</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2</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部门本年度预算调整数与预算数的比率，用以反映和考核部门预算的调整程度。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预算调整率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（预算调整数</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预算数）×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。未调整的计</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095E7A" w:rsidRPr="00406484" w:rsidTr="00406484">
        <w:trPr>
          <w:trHeight w:val="1800"/>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支付进度率（</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2</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部门实际支付进度与既定支付进度的比率，用以反映和考核部门预算执行的及时性和均衡性程度。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支付进度率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（实际支付进度</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既定支付进度）×</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。完成年终进度的计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分，按季度完成预算进度的计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095E7A" w:rsidRPr="00406484" w:rsidTr="00406484">
        <w:trPr>
          <w:trHeight w:val="1125"/>
        </w:trPr>
        <w:tc>
          <w:tcPr>
            <w:tcW w:w="960" w:type="dxa"/>
            <w:vMerge w:val="restart"/>
            <w:tcBorders>
              <w:top w:val="nil"/>
              <w:left w:val="single" w:sz="4" w:space="0" w:color="auto"/>
              <w:bottom w:val="single" w:sz="4" w:space="0" w:color="000000"/>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过</w:t>
            </w: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程（</w:t>
            </w:r>
            <w:r w:rsidRPr="00406484">
              <w:rPr>
                <w:rFonts w:ascii="宋体" w:hAnsi="宋体" w:cs="宋体"/>
                <w:color w:val="000000"/>
                <w:kern w:val="0"/>
                <w:sz w:val="18"/>
                <w:szCs w:val="18"/>
              </w:rPr>
              <w:t>30</w:t>
            </w:r>
            <w:r w:rsidRPr="00406484">
              <w:rPr>
                <w:rFonts w:ascii="宋体" w:hAnsi="宋体" w:cs="宋体" w:hint="eastAsia"/>
                <w:color w:val="000000"/>
                <w:kern w:val="0"/>
                <w:sz w:val="18"/>
                <w:szCs w:val="18"/>
              </w:rPr>
              <w:t>分）</w:t>
            </w:r>
          </w:p>
        </w:tc>
        <w:tc>
          <w:tcPr>
            <w:tcW w:w="980" w:type="dxa"/>
            <w:vMerge w:val="restart"/>
            <w:tcBorders>
              <w:top w:val="nil"/>
              <w:left w:val="single" w:sz="4" w:space="0" w:color="auto"/>
              <w:bottom w:val="single" w:sz="4" w:space="0" w:color="000000"/>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预算执行（</w:t>
            </w:r>
            <w:r w:rsidRPr="00406484">
              <w:rPr>
                <w:rFonts w:ascii="宋体" w:hAnsi="宋体" w:cs="宋体"/>
                <w:color w:val="000000"/>
                <w:kern w:val="0"/>
                <w:sz w:val="18"/>
                <w:szCs w:val="18"/>
              </w:rPr>
              <w:t>20</w:t>
            </w:r>
            <w:r w:rsidRPr="00406484">
              <w:rPr>
                <w:rFonts w:ascii="宋体" w:hAnsi="宋体" w:cs="宋体" w:hint="eastAsia"/>
                <w:color w:val="000000"/>
                <w:kern w:val="0"/>
                <w:sz w:val="18"/>
                <w:szCs w:val="18"/>
              </w:rPr>
              <w:t>分）</w:t>
            </w: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结转结余控制率（</w:t>
            </w:r>
            <w:r w:rsidRPr="00406484">
              <w:rPr>
                <w:rFonts w:ascii="宋体" w:hAnsi="宋体" w:cs="宋体"/>
                <w:color w:val="000000"/>
                <w:kern w:val="0"/>
                <w:sz w:val="18"/>
                <w:szCs w:val="18"/>
              </w:rPr>
              <w:t>4</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4</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部门本年度结转结余总额与上年结转结余总额增减比例，用以反映和考核部门对存量资金的实际控制程度。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结转结余控制率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（本年结转结余总额</w:t>
            </w:r>
            <w:r w:rsidRPr="00406484">
              <w:rPr>
                <w:rFonts w:ascii="宋体" w:cs="宋体"/>
                <w:color w:val="000000"/>
                <w:kern w:val="0"/>
                <w:sz w:val="18"/>
                <w:szCs w:val="18"/>
              </w:rPr>
              <w:t>-</w:t>
            </w:r>
            <w:r w:rsidRPr="00406484">
              <w:rPr>
                <w:rFonts w:ascii="宋体" w:hAnsi="宋体" w:cs="宋体" w:hint="eastAsia"/>
                <w:color w:val="000000"/>
                <w:kern w:val="0"/>
                <w:sz w:val="18"/>
                <w:szCs w:val="18"/>
              </w:rPr>
              <w:t>上年结转结余总额）</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上年结转结余总额×</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。低于</w:t>
            </w:r>
            <w:r w:rsidRPr="00406484">
              <w:rPr>
                <w:rFonts w:ascii="宋体" w:hAnsi="宋体" w:cs="宋体"/>
                <w:color w:val="000000"/>
                <w:kern w:val="0"/>
                <w:sz w:val="18"/>
                <w:szCs w:val="18"/>
              </w:rPr>
              <w:t>15%</w:t>
            </w:r>
            <w:r w:rsidRPr="00406484">
              <w:rPr>
                <w:rFonts w:ascii="宋体" w:hAnsi="宋体" w:cs="宋体" w:hint="eastAsia"/>
                <w:color w:val="000000"/>
                <w:kern w:val="0"/>
                <w:sz w:val="18"/>
                <w:szCs w:val="18"/>
              </w:rPr>
              <w:t>的计</w:t>
            </w:r>
            <w:r w:rsidRPr="00406484">
              <w:rPr>
                <w:rFonts w:ascii="宋体" w:hAnsi="宋体" w:cs="宋体"/>
                <w:color w:val="000000"/>
                <w:kern w:val="0"/>
                <w:sz w:val="18"/>
                <w:szCs w:val="18"/>
              </w:rPr>
              <w:t>4</w:t>
            </w:r>
            <w:r w:rsidRPr="00406484">
              <w:rPr>
                <w:rFonts w:ascii="宋体" w:hAnsi="宋体" w:cs="宋体" w:hint="eastAsia"/>
                <w:color w:val="000000"/>
                <w:kern w:val="0"/>
                <w:sz w:val="18"/>
                <w:szCs w:val="18"/>
              </w:rPr>
              <w:t>分，每超过</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个百分点扣</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分，扣完为止。结转结余总额：部门本年度的结转资金与结余资金之和（以决算数为准）。</w:t>
            </w:r>
          </w:p>
        </w:tc>
      </w:tr>
      <w:tr w:rsidR="00095E7A" w:rsidRPr="00406484" w:rsidTr="00406484">
        <w:trPr>
          <w:trHeight w:val="900"/>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公用经费控制率（</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2</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部门本年度实际支出的公用经费总额与预算安排的公用经费总额的比率，用以反映和考核部门对机构运转成本的实际控制程度。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公用经费控制率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（实际支出公用经费总额</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预算安排公用经费总额）×</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。为</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的计</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分，每超过</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个百分点扣</w:t>
            </w:r>
            <w:r w:rsidRPr="00406484">
              <w:rPr>
                <w:rFonts w:ascii="宋体" w:hAnsi="宋体" w:cs="宋体"/>
                <w:color w:val="000000"/>
                <w:kern w:val="0"/>
                <w:sz w:val="18"/>
                <w:szCs w:val="18"/>
              </w:rPr>
              <w:t>0.1</w:t>
            </w:r>
            <w:r w:rsidRPr="00406484">
              <w:rPr>
                <w:rFonts w:ascii="宋体" w:hAnsi="宋体" w:cs="宋体" w:hint="eastAsia"/>
                <w:color w:val="000000"/>
                <w:kern w:val="0"/>
                <w:sz w:val="18"/>
                <w:szCs w:val="18"/>
              </w:rPr>
              <w:t>分，扣完为止。</w:t>
            </w:r>
          </w:p>
        </w:tc>
      </w:tr>
      <w:tr w:rsidR="00095E7A" w:rsidRPr="00406484" w:rsidTr="00406484">
        <w:trPr>
          <w:trHeight w:val="900"/>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“三公经费”控制率（</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2</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部门本年度“三公经费”实际支出数与预算安排数的比率，用以反映和考核部门对“三公经费”的实际控制程度。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“三公经费”控制率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（“三公经费”实际支出数</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“三公经费”预算安排数）×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。为</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的计</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分，每超过</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个百分点扣</w:t>
            </w:r>
            <w:r w:rsidRPr="00406484">
              <w:rPr>
                <w:rFonts w:ascii="宋体" w:hAnsi="宋体" w:cs="宋体"/>
                <w:color w:val="000000"/>
                <w:kern w:val="0"/>
                <w:sz w:val="18"/>
                <w:szCs w:val="18"/>
              </w:rPr>
              <w:t>0.5</w:t>
            </w:r>
            <w:r w:rsidRPr="00406484">
              <w:rPr>
                <w:rFonts w:ascii="宋体" w:hAnsi="宋体" w:cs="宋体" w:hint="eastAsia"/>
                <w:color w:val="000000"/>
                <w:kern w:val="0"/>
                <w:sz w:val="18"/>
                <w:szCs w:val="18"/>
              </w:rPr>
              <w:t>分，扣完为止。</w:t>
            </w:r>
          </w:p>
        </w:tc>
      </w:tr>
      <w:tr w:rsidR="00095E7A" w:rsidRPr="00406484" w:rsidTr="00406484">
        <w:trPr>
          <w:trHeight w:val="1320"/>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政府采购执行率（</w:t>
            </w:r>
            <w:r w:rsidRPr="00406484">
              <w:rPr>
                <w:rFonts w:ascii="宋体" w:hAnsi="宋体" w:cs="宋体"/>
                <w:color w:val="000000"/>
                <w:kern w:val="0"/>
                <w:sz w:val="18"/>
                <w:szCs w:val="18"/>
              </w:rPr>
              <w:t>4</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4</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部门本年度实际政府采购金额与年初政府采购预算的比率，用以反映和考核部门政府采购预算执行情况。</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政府采购执行率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（实际政府采购金额</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政府采购预算数）×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，为</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的计</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分，每低于</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个百分点扣</w:t>
            </w:r>
            <w:r w:rsidRPr="00406484">
              <w:rPr>
                <w:rFonts w:ascii="宋体" w:hAnsi="宋体" w:cs="宋体"/>
                <w:color w:val="000000"/>
                <w:kern w:val="0"/>
                <w:sz w:val="18"/>
                <w:szCs w:val="18"/>
              </w:rPr>
              <w:t>0.5</w:t>
            </w:r>
            <w:r w:rsidRPr="00406484">
              <w:rPr>
                <w:rFonts w:ascii="宋体" w:hAnsi="宋体" w:cs="宋体" w:hint="eastAsia"/>
                <w:color w:val="000000"/>
                <w:kern w:val="0"/>
                <w:sz w:val="18"/>
                <w:szCs w:val="18"/>
              </w:rPr>
              <w:t>分，扣完为止；政府采购预算：采购机关根据事业发展计划和行政任务编制的、并经过规定程序批准的年度政府采购计划。</w:t>
            </w:r>
          </w:p>
        </w:tc>
      </w:tr>
      <w:tr w:rsidR="00095E7A" w:rsidRPr="00406484" w:rsidTr="00406484">
        <w:trPr>
          <w:trHeight w:val="1279"/>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预算管理（</w:t>
            </w:r>
            <w:r w:rsidRPr="00406484">
              <w:rPr>
                <w:rFonts w:ascii="宋体" w:hAnsi="宋体" w:cs="宋体"/>
                <w:color w:val="000000"/>
                <w:kern w:val="0"/>
                <w:sz w:val="18"/>
                <w:szCs w:val="18"/>
              </w:rPr>
              <w:t>10</w:t>
            </w:r>
            <w:r w:rsidRPr="00406484">
              <w:rPr>
                <w:rFonts w:ascii="宋体" w:hAnsi="宋体" w:cs="宋体" w:hint="eastAsia"/>
                <w:color w:val="000000"/>
                <w:kern w:val="0"/>
                <w:sz w:val="18"/>
                <w:szCs w:val="18"/>
              </w:rPr>
              <w:t>分）</w:t>
            </w: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管理制度健全性（</w:t>
            </w:r>
            <w:r w:rsidRPr="00406484">
              <w:rPr>
                <w:rFonts w:ascii="宋体" w:hAnsi="宋体" w:cs="宋体"/>
                <w:color w:val="000000"/>
                <w:kern w:val="0"/>
                <w:sz w:val="18"/>
                <w:szCs w:val="18"/>
              </w:rPr>
              <w:t>4</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4</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部门为加强预算管理、规范财务行为而制定的管理制度是否健全完整，用以反映和考核部门预算管理制度对完成主要职责或促进事业发展的保障情况。</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已制定或具有预算资金管理办法、内部财务管理制度、会计核算制度等管理制度计</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分；相关管理制度合法、合规、完整计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分；相关管理制度得到有效执行计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w:t>
            </w:r>
          </w:p>
        </w:tc>
      </w:tr>
      <w:tr w:rsidR="00095E7A" w:rsidRPr="00406484" w:rsidTr="00406484">
        <w:trPr>
          <w:trHeight w:val="1560"/>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资金使用合规性（</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2</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部门使用预算资金是否符合相关的预算财务管理制度的规定，用以反映和考核部门预算资金的规范运行情况。</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①符合国家财经法规和财务管理制度规定以及有关专项资金管理办法的规定计</w:t>
            </w:r>
            <w:r w:rsidRPr="00406484">
              <w:rPr>
                <w:rFonts w:ascii="宋体" w:hAnsi="宋体" w:cs="宋体"/>
                <w:color w:val="000000"/>
                <w:kern w:val="0"/>
                <w:sz w:val="18"/>
                <w:szCs w:val="18"/>
              </w:rPr>
              <w:t>0.4</w:t>
            </w:r>
            <w:r w:rsidRPr="00406484">
              <w:rPr>
                <w:rFonts w:ascii="宋体" w:hAnsi="宋体" w:cs="宋体" w:hint="eastAsia"/>
                <w:color w:val="000000"/>
                <w:kern w:val="0"/>
                <w:sz w:val="18"/>
                <w:szCs w:val="18"/>
              </w:rPr>
              <w:t>分；②资金的拨付有完整的审批程序和手续计</w:t>
            </w:r>
            <w:r w:rsidRPr="00406484">
              <w:rPr>
                <w:rFonts w:ascii="宋体" w:hAnsi="宋体" w:cs="宋体"/>
                <w:color w:val="000000"/>
                <w:kern w:val="0"/>
                <w:sz w:val="18"/>
                <w:szCs w:val="18"/>
              </w:rPr>
              <w:t>0.4</w:t>
            </w:r>
            <w:r w:rsidRPr="00406484">
              <w:rPr>
                <w:rFonts w:ascii="宋体" w:hAnsi="宋体" w:cs="宋体" w:hint="eastAsia"/>
                <w:color w:val="000000"/>
                <w:kern w:val="0"/>
                <w:sz w:val="18"/>
                <w:szCs w:val="18"/>
              </w:rPr>
              <w:t>分；③项目的重大开支经过评估论证计</w:t>
            </w:r>
            <w:r w:rsidRPr="00406484">
              <w:rPr>
                <w:rFonts w:ascii="宋体" w:hAnsi="宋体" w:cs="宋体"/>
                <w:color w:val="000000"/>
                <w:kern w:val="0"/>
                <w:sz w:val="18"/>
                <w:szCs w:val="18"/>
              </w:rPr>
              <w:t>0.4</w:t>
            </w:r>
            <w:r w:rsidRPr="00406484">
              <w:rPr>
                <w:rFonts w:ascii="宋体" w:hAnsi="宋体" w:cs="宋体" w:hint="eastAsia"/>
                <w:color w:val="000000"/>
                <w:kern w:val="0"/>
                <w:sz w:val="18"/>
                <w:szCs w:val="18"/>
              </w:rPr>
              <w:t>分；④符合部门预算批复的用途计</w:t>
            </w:r>
            <w:r w:rsidRPr="00406484">
              <w:rPr>
                <w:rFonts w:ascii="宋体" w:hAnsi="宋体" w:cs="宋体"/>
                <w:color w:val="000000"/>
                <w:kern w:val="0"/>
                <w:sz w:val="18"/>
                <w:szCs w:val="18"/>
              </w:rPr>
              <w:t>0.4</w:t>
            </w:r>
            <w:r w:rsidRPr="00406484">
              <w:rPr>
                <w:rFonts w:ascii="宋体" w:hAnsi="宋体" w:cs="宋体" w:hint="eastAsia"/>
                <w:color w:val="000000"/>
                <w:kern w:val="0"/>
                <w:sz w:val="18"/>
                <w:szCs w:val="18"/>
              </w:rPr>
              <w:t>分；⑤不存在截留、挤占、挪用、虚列支出等情况计</w:t>
            </w:r>
            <w:r w:rsidRPr="00406484">
              <w:rPr>
                <w:rFonts w:ascii="宋体" w:hAnsi="宋体" w:cs="宋体"/>
                <w:color w:val="000000"/>
                <w:kern w:val="0"/>
                <w:sz w:val="18"/>
                <w:szCs w:val="18"/>
              </w:rPr>
              <w:t>0.4</w:t>
            </w:r>
            <w:r w:rsidRPr="00406484">
              <w:rPr>
                <w:rFonts w:ascii="宋体" w:hAnsi="宋体" w:cs="宋体" w:hint="eastAsia"/>
                <w:color w:val="000000"/>
                <w:kern w:val="0"/>
                <w:sz w:val="18"/>
                <w:szCs w:val="18"/>
              </w:rPr>
              <w:t>分。</w:t>
            </w:r>
          </w:p>
        </w:tc>
      </w:tr>
      <w:tr w:rsidR="00095E7A" w:rsidRPr="00406484" w:rsidTr="00406484">
        <w:trPr>
          <w:trHeight w:val="1260"/>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预决算信息公开性（</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2</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部门是否按照政府信息公开有关规定公开相关预决算信息，用以反映和考核部门预决算管理的公开透明情况。</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①按规定内容公开预决算信息计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分；②按规定时限公开预决算信息计</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分。预决算信息是指与部门预算、执行、决算、监督、绩效等管理相关的信息。</w:t>
            </w:r>
          </w:p>
        </w:tc>
      </w:tr>
      <w:tr w:rsidR="00095E7A" w:rsidRPr="00406484" w:rsidTr="00406484">
        <w:trPr>
          <w:trHeight w:val="1039"/>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基础信息完善性（</w:t>
            </w:r>
            <w:r w:rsidRPr="00406484">
              <w:rPr>
                <w:rFonts w:ascii="宋体" w:hAnsi="宋体" w:cs="宋体"/>
                <w:color w:val="000000"/>
                <w:kern w:val="0"/>
                <w:sz w:val="18"/>
                <w:szCs w:val="18"/>
              </w:rPr>
              <w:t>2</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2</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部门基础信息是否完善，用以反映和考核基础信息对预算管理工作的支撑情况。</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①基础数据信息和会计信息资料真实计</w:t>
            </w:r>
            <w:r w:rsidRPr="00406484">
              <w:rPr>
                <w:rFonts w:ascii="宋体" w:hAnsi="宋体" w:cs="宋体"/>
                <w:color w:val="000000"/>
                <w:kern w:val="0"/>
                <w:sz w:val="18"/>
                <w:szCs w:val="18"/>
              </w:rPr>
              <w:t>0.8</w:t>
            </w:r>
            <w:r w:rsidRPr="00406484">
              <w:rPr>
                <w:rFonts w:ascii="宋体" w:hAnsi="宋体" w:cs="宋体" w:hint="eastAsia"/>
                <w:color w:val="000000"/>
                <w:kern w:val="0"/>
                <w:sz w:val="18"/>
                <w:szCs w:val="18"/>
              </w:rPr>
              <w:t>分；②基础数据信息和会计信息资料完整计</w:t>
            </w:r>
            <w:r w:rsidRPr="00406484">
              <w:rPr>
                <w:rFonts w:ascii="宋体" w:hAnsi="宋体" w:cs="宋体"/>
                <w:color w:val="000000"/>
                <w:kern w:val="0"/>
                <w:sz w:val="18"/>
                <w:szCs w:val="18"/>
              </w:rPr>
              <w:t>0.6</w:t>
            </w:r>
            <w:r w:rsidRPr="00406484">
              <w:rPr>
                <w:rFonts w:ascii="宋体" w:hAnsi="宋体" w:cs="宋体" w:hint="eastAsia"/>
                <w:color w:val="000000"/>
                <w:kern w:val="0"/>
                <w:sz w:val="18"/>
                <w:szCs w:val="18"/>
              </w:rPr>
              <w:t>分；③基础数据信息和会计信息资料准确计</w:t>
            </w:r>
            <w:r w:rsidRPr="00406484">
              <w:rPr>
                <w:rFonts w:ascii="宋体" w:hAnsi="宋体" w:cs="宋体"/>
                <w:color w:val="000000"/>
                <w:kern w:val="0"/>
                <w:sz w:val="18"/>
                <w:szCs w:val="18"/>
              </w:rPr>
              <w:t>0.6</w:t>
            </w:r>
            <w:r w:rsidRPr="00406484">
              <w:rPr>
                <w:rFonts w:ascii="宋体" w:hAnsi="宋体" w:cs="宋体" w:hint="eastAsia"/>
                <w:color w:val="000000"/>
                <w:kern w:val="0"/>
                <w:sz w:val="18"/>
                <w:szCs w:val="18"/>
              </w:rPr>
              <w:t>分。</w:t>
            </w:r>
          </w:p>
        </w:tc>
      </w:tr>
      <w:tr w:rsidR="00095E7A" w:rsidRPr="00406484" w:rsidTr="00406484">
        <w:trPr>
          <w:trHeight w:val="1020"/>
        </w:trPr>
        <w:tc>
          <w:tcPr>
            <w:tcW w:w="960" w:type="dxa"/>
            <w:vMerge w:val="restart"/>
            <w:tcBorders>
              <w:top w:val="nil"/>
              <w:left w:val="single" w:sz="4" w:space="0" w:color="auto"/>
              <w:bottom w:val="single" w:sz="4" w:space="0" w:color="000000"/>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产</w:t>
            </w: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出（</w:t>
            </w:r>
            <w:r w:rsidRPr="00406484">
              <w:rPr>
                <w:rFonts w:ascii="仿宋" w:eastAsia="仿宋" w:hAnsi="宋体" w:cs="宋体"/>
                <w:color w:val="000000"/>
                <w:kern w:val="0"/>
                <w:sz w:val="18"/>
                <w:szCs w:val="18"/>
              </w:rPr>
              <w:t>30</w:t>
            </w:r>
            <w:r w:rsidRPr="00406484">
              <w:rPr>
                <w:rFonts w:ascii="宋体" w:hAnsi="宋体" w:cs="宋体" w:hint="eastAsia"/>
                <w:color w:val="000000"/>
                <w:kern w:val="0"/>
                <w:sz w:val="18"/>
                <w:szCs w:val="18"/>
              </w:rPr>
              <w:t>分）</w:t>
            </w:r>
          </w:p>
        </w:tc>
        <w:tc>
          <w:tcPr>
            <w:tcW w:w="980" w:type="dxa"/>
            <w:vMerge w:val="restart"/>
            <w:tcBorders>
              <w:top w:val="nil"/>
              <w:left w:val="single" w:sz="4" w:space="0" w:color="auto"/>
              <w:bottom w:val="single" w:sz="4" w:space="0" w:color="000000"/>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职责履行（</w:t>
            </w:r>
            <w:r w:rsidRPr="00406484">
              <w:rPr>
                <w:rFonts w:ascii="宋体" w:hAnsi="宋体" w:cs="宋体"/>
                <w:color w:val="000000"/>
                <w:kern w:val="0"/>
                <w:sz w:val="18"/>
                <w:szCs w:val="18"/>
              </w:rPr>
              <w:t>30</w:t>
            </w:r>
            <w:r w:rsidRPr="00406484">
              <w:rPr>
                <w:rFonts w:ascii="宋体" w:hAnsi="宋体" w:cs="宋体" w:hint="eastAsia"/>
                <w:color w:val="000000"/>
                <w:kern w:val="0"/>
                <w:sz w:val="18"/>
                <w:szCs w:val="18"/>
              </w:rPr>
              <w:t>分）</w:t>
            </w: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实际完成率（</w:t>
            </w:r>
            <w:r w:rsidRPr="00406484">
              <w:rPr>
                <w:rFonts w:ascii="宋体" w:hAnsi="宋体" w:cs="宋体"/>
                <w:color w:val="000000"/>
                <w:kern w:val="0"/>
                <w:sz w:val="18"/>
                <w:szCs w:val="18"/>
              </w:rPr>
              <w:t>8</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8</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部门履行职责而实际完成工作数与计划工作数的比率，用以反映和考核部门履职工作任务目标的实现程度。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实际完成率得分</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完成区委区政府绩效考核得分或上级主管部门考核指标得分</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指标分值</w:t>
            </w:r>
            <w:r w:rsidRPr="00406484">
              <w:rPr>
                <w:rFonts w:ascii="宋体" w:hAnsi="宋体" w:cs="宋体"/>
                <w:color w:val="000000"/>
                <w:kern w:val="0"/>
                <w:sz w:val="18"/>
                <w:szCs w:val="18"/>
              </w:rPr>
              <w:t>*8</w:t>
            </w:r>
            <w:r w:rsidRPr="00406484">
              <w:rPr>
                <w:rFonts w:ascii="宋体" w:hAnsi="宋体" w:cs="宋体" w:hint="eastAsia"/>
                <w:color w:val="000000"/>
                <w:kern w:val="0"/>
                <w:sz w:val="18"/>
                <w:szCs w:val="18"/>
              </w:rPr>
              <w:t>分</w:t>
            </w:r>
          </w:p>
        </w:tc>
      </w:tr>
      <w:tr w:rsidR="00095E7A" w:rsidRPr="00406484" w:rsidTr="00406484">
        <w:trPr>
          <w:trHeight w:val="1062"/>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完成及时率（</w:t>
            </w:r>
            <w:r w:rsidRPr="00406484">
              <w:rPr>
                <w:rFonts w:ascii="宋体" w:hAnsi="宋体" w:cs="宋体"/>
                <w:color w:val="000000"/>
                <w:kern w:val="0"/>
                <w:sz w:val="18"/>
                <w:szCs w:val="18"/>
              </w:rPr>
              <w:t>4</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4</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部门在规定时限内及时完成的实际工作数与计划工作数的比率</w:t>
            </w:r>
            <w:r w:rsidRPr="00406484">
              <w:rPr>
                <w:rFonts w:ascii="宋体" w:cs="宋体"/>
                <w:color w:val="000000"/>
                <w:kern w:val="0"/>
                <w:sz w:val="18"/>
                <w:szCs w:val="18"/>
              </w:rPr>
              <w:t>,</w:t>
            </w:r>
            <w:r w:rsidRPr="00406484">
              <w:rPr>
                <w:rFonts w:ascii="宋体" w:hAnsi="宋体" w:cs="宋体" w:hint="eastAsia"/>
                <w:color w:val="000000"/>
                <w:kern w:val="0"/>
                <w:sz w:val="18"/>
                <w:szCs w:val="18"/>
              </w:rPr>
              <w:t>用以反映和考核部门履职时效目标的实现程度。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完成及时率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（及时完成实际工作数</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计划工作数）×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w:t>
            </w:r>
            <w:r w:rsidRPr="00406484">
              <w:rPr>
                <w:rFonts w:ascii="宋体" w:hAnsi="宋体" w:cs="宋体"/>
                <w:color w:val="000000"/>
                <w:kern w:val="0"/>
                <w:sz w:val="18"/>
                <w:szCs w:val="18"/>
              </w:rPr>
              <w:t>1-4</w:t>
            </w:r>
            <w:r w:rsidRPr="00406484">
              <w:rPr>
                <w:rFonts w:ascii="宋体" w:hAnsi="宋体" w:cs="宋体" w:hint="eastAsia"/>
                <w:color w:val="000000"/>
                <w:kern w:val="0"/>
                <w:sz w:val="18"/>
                <w:szCs w:val="18"/>
              </w:rPr>
              <w:t>季度各得</w:t>
            </w:r>
            <w:r w:rsidRPr="00406484">
              <w:rPr>
                <w:rFonts w:ascii="宋体" w:hAnsi="宋体" w:cs="宋体"/>
                <w:color w:val="000000"/>
                <w:kern w:val="0"/>
                <w:sz w:val="18"/>
                <w:szCs w:val="18"/>
              </w:rPr>
              <w:t>1</w:t>
            </w:r>
            <w:r w:rsidRPr="00406484">
              <w:rPr>
                <w:rFonts w:ascii="宋体" w:hAnsi="宋体" w:cs="宋体" w:hint="eastAsia"/>
                <w:color w:val="000000"/>
                <w:kern w:val="0"/>
                <w:sz w:val="18"/>
                <w:szCs w:val="18"/>
              </w:rPr>
              <w:t>分</w:t>
            </w:r>
          </w:p>
        </w:tc>
      </w:tr>
      <w:tr w:rsidR="00095E7A" w:rsidRPr="00406484" w:rsidTr="00406484">
        <w:trPr>
          <w:trHeight w:val="900"/>
        </w:trPr>
        <w:tc>
          <w:tcPr>
            <w:tcW w:w="96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000000"/>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质量达标率（</w:t>
            </w:r>
            <w:r w:rsidRPr="00406484">
              <w:rPr>
                <w:rFonts w:ascii="宋体" w:hAnsi="宋体" w:cs="宋体"/>
                <w:color w:val="000000"/>
                <w:kern w:val="0"/>
                <w:sz w:val="18"/>
                <w:szCs w:val="18"/>
              </w:rPr>
              <w:t>8</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8</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达到质量标准（绩效标准值）的实际工作数与计划工作数的比率</w:t>
            </w:r>
            <w:r w:rsidRPr="00406484">
              <w:rPr>
                <w:rFonts w:ascii="宋体" w:cs="宋体"/>
                <w:color w:val="000000"/>
                <w:kern w:val="0"/>
                <w:sz w:val="18"/>
                <w:szCs w:val="18"/>
              </w:rPr>
              <w:t>,</w:t>
            </w:r>
            <w:r w:rsidRPr="00406484">
              <w:rPr>
                <w:rFonts w:ascii="宋体" w:hAnsi="宋体" w:cs="宋体" w:hint="eastAsia"/>
                <w:color w:val="000000"/>
                <w:kern w:val="0"/>
                <w:sz w:val="18"/>
                <w:szCs w:val="18"/>
              </w:rPr>
              <w:t>用以反映和考核部门履职质量目标的实现程度。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质量达标率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（质量达标实际工作数</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计划工作数）×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。实际得分</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达标率</w:t>
            </w:r>
            <w:r w:rsidRPr="00406484">
              <w:rPr>
                <w:rFonts w:ascii="宋体" w:hAnsi="宋体" w:cs="宋体"/>
                <w:color w:val="000000"/>
                <w:kern w:val="0"/>
                <w:sz w:val="18"/>
                <w:szCs w:val="18"/>
              </w:rPr>
              <w:t>*8</w:t>
            </w:r>
            <w:r w:rsidRPr="00406484">
              <w:rPr>
                <w:rFonts w:ascii="宋体" w:hAnsi="宋体" w:cs="宋体" w:hint="eastAsia"/>
                <w:color w:val="000000"/>
                <w:kern w:val="0"/>
                <w:sz w:val="18"/>
                <w:szCs w:val="18"/>
              </w:rPr>
              <w:t>分</w:t>
            </w:r>
          </w:p>
        </w:tc>
      </w:tr>
      <w:tr w:rsidR="00095E7A" w:rsidRPr="00406484" w:rsidTr="00406484">
        <w:trPr>
          <w:trHeight w:val="900"/>
        </w:trPr>
        <w:tc>
          <w:tcPr>
            <w:tcW w:w="960" w:type="dxa"/>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Cs w:val="21"/>
              </w:rPr>
            </w:pPr>
            <w:r w:rsidRPr="00406484">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 xml:space="preserve">　</w:t>
            </w: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重点工作办结率（</w:t>
            </w:r>
            <w:r w:rsidRPr="00406484">
              <w:rPr>
                <w:rFonts w:ascii="宋体" w:hAnsi="宋体" w:cs="宋体"/>
                <w:color w:val="000000"/>
                <w:kern w:val="0"/>
                <w:sz w:val="18"/>
                <w:szCs w:val="18"/>
              </w:rPr>
              <w:t>10</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10</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部门年度重点工作实际完成数与交办或下达数的比率，用以反映部门对重点工作的办理落实程度。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重点工作办结率</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（重点工作实际完成数</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交办或下达数）×</w:t>
            </w:r>
            <w:r w:rsidRPr="00406484">
              <w:rPr>
                <w:rFonts w:ascii="宋体" w:hAnsi="宋体" w:cs="宋体"/>
                <w:color w:val="000000"/>
                <w:kern w:val="0"/>
                <w:sz w:val="18"/>
                <w:szCs w:val="18"/>
              </w:rPr>
              <w:t>100%</w:t>
            </w:r>
            <w:r w:rsidRPr="00406484">
              <w:rPr>
                <w:rFonts w:ascii="宋体" w:hAnsi="宋体" w:cs="宋体" w:hint="eastAsia"/>
                <w:color w:val="000000"/>
                <w:kern w:val="0"/>
                <w:sz w:val="18"/>
                <w:szCs w:val="18"/>
              </w:rPr>
              <w:t>。实际得分</w:t>
            </w:r>
            <w:r w:rsidRPr="00406484">
              <w:rPr>
                <w:rFonts w:ascii="宋体" w:hAnsi="宋体" w:cs="宋体"/>
                <w:color w:val="000000"/>
                <w:kern w:val="0"/>
                <w:sz w:val="18"/>
                <w:szCs w:val="18"/>
              </w:rPr>
              <w:t>=</w:t>
            </w:r>
            <w:r w:rsidRPr="00406484">
              <w:rPr>
                <w:rFonts w:ascii="宋体" w:hAnsi="宋体" w:cs="宋体" w:hint="eastAsia"/>
                <w:color w:val="000000"/>
                <w:kern w:val="0"/>
                <w:sz w:val="18"/>
                <w:szCs w:val="18"/>
              </w:rPr>
              <w:t>办结率</w:t>
            </w:r>
            <w:r w:rsidRPr="00406484">
              <w:rPr>
                <w:rFonts w:ascii="宋体" w:hAnsi="宋体" w:cs="宋体"/>
                <w:color w:val="000000"/>
                <w:kern w:val="0"/>
                <w:sz w:val="18"/>
                <w:szCs w:val="18"/>
              </w:rPr>
              <w:t>*10</w:t>
            </w:r>
            <w:r w:rsidRPr="00406484">
              <w:rPr>
                <w:rFonts w:ascii="宋体" w:hAnsi="宋体" w:cs="宋体" w:hint="eastAsia"/>
                <w:color w:val="000000"/>
                <w:kern w:val="0"/>
                <w:sz w:val="18"/>
                <w:szCs w:val="18"/>
              </w:rPr>
              <w:t>分</w:t>
            </w:r>
          </w:p>
        </w:tc>
      </w:tr>
      <w:tr w:rsidR="00095E7A" w:rsidRPr="00406484" w:rsidTr="00406484">
        <w:trPr>
          <w:trHeight w:val="450"/>
        </w:trPr>
        <w:tc>
          <w:tcPr>
            <w:tcW w:w="9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效</w:t>
            </w:r>
            <w:r w:rsidRPr="00406484">
              <w:rPr>
                <w:rFonts w:ascii="宋体" w:hAnsi="宋体" w:cs="宋体"/>
                <w:color w:val="000000"/>
                <w:kern w:val="0"/>
                <w:sz w:val="18"/>
                <w:szCs w:val="18"/>
              </w:rPr>
              <w:t xml:space="preserve"> </w:t>
            </w:r>
            <w:r w:rsidRPr="00406484">
              <w:rPr>
                <w:rFonts w:ascii="宋体" w:hAnsi="宋体" w:cs="宋体" w:hint="eastAsia"/>
                <w:color w:val="000000"/>
                <w:kern w:val="0"/>
                <w:sz w:val="18"/>
                <w:szCs w:val="18"/>
              </w:rPr>
              <w:t>果（</w:t>
            </w:r>
            <w:r w:rsidRPr="00406484">
              <w:rPr>
                <w:rFonts w:ascii="仿宋" w:eastAsia="仿宋" w:hAnsi="宋体" w:cs="宋体"/>
                <w:color w:val="000000"/>
                <w:kern w:val="0"/>
                <w:sz w:val="18"/>
                <w:szCs w:val="18"/>
              </w:rPr>
              <w:t>20</w:t>
            </w:r>
            <w:r w:rsidRPr="00406484">
              <w:rPr>
                <w:rFonts w:ascii="宋体" w:hAnsi="宋体" w:cs="宋体" w:hint="eastAsia"/>
                <w:color w:val="000000"/>
                <w:kern w:val="0"/>
                <w:sz w:val="18"/>
                <w:szCs w:val="18"/>
              </w:rPr>
              <w:t>分）</w:t>
            </w:r>
          </w:p>
        </w:tc>
        <w:tc>
          <w:tcPr>
            <w:tcW w:w="98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履职效益（</w:t>
            </w:r>
            <w:r w:rsidRPr="00406484">
              <w:rPr>
                <w:rFonts w:ascii="宋体" w:hAnsi="宋体" w:cs="宋体"/>
                <w:color w:val="000000"/>
                <w:kern w:val="0"/>
                <w:sz w:val="18"/>
                <w:szCs w:val="18"/>
              </w:rPr>
              <w:t>20</w:t>
            </w:r>
            <w:r w:rsidRPr="00406484">
              <w:rPr>
                <w:rFonts w:ascii="宋体" w:hAnsi="宋体" w:cs="宋体" w:hint="eastAsia"/>
                <w:color w:val="000000"/>
                <w:kern w:val="0"/>
                <w:sz w:val="18"/>
                <w:szCs w:val="18"/>
              </w:rPr>
              <w:t>分）</w:t>
            </w: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经济效益（</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4.5</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部门履行职责对经济发展所带来的直接或间接影响。</w:t>
            </w:r>
          </w:p>
        </w:tc>
        <w:tc>
          <w:tcPr>
            <w:tcW w:w="4060" w:type="dxa"/>
            <w:vMerge w:val="restart"/>
            <w:tcBorders>
              <w:top w:val="nil"/>
              <w:left w:val="single" w:sz="4" w:space="0" w:color="auto"/>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按经济效益实现程度计算得分（</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分）；按社会效益实现程度计算得分（</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分）；按生态效益实现程度计算得分（</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r>
      <w:tr w:rsidR="00095E7A" w:rsidRPr="00406484" w:rsidTr="00406484">
        <w:trPr>
          <w:trHeight w:val="450"/>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社会效益（</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5</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部门履行职责对社会发展所带来的直接或间接影响。</w:t>
            </w:r>
          </w:p>
        </w:tc>
        <w:tc>
          <w:tcPr>
            <w:tcW w:w="40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r>
      <w:tr w:rsidR="00095E7A" w:rsidRPr="00406484" w:rsidTr="00406484">
        <w:trPr>
          <w:trHeight w:val="450"/>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生态效益（</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5</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left"/>
              <w:rPr>
                <w:rFonts w:ascii="宋体" w:cs="宋体"/>
                <w:color w:val="000000"/>
                <w:kern w:val="0"/>
                <w:sz w:val="18"/>
                <w:szCs w:val="18"/>
              </w:rPr>
            </w:pPr>
            <w:r w:rsidRPr="00406484">
              <w:rPr>
                <w:rFonts w:ascii="宋体" w:hAnsi="宋体" w:cs="宋体" w:hint="eastAsia"/>
                <w:color w:val="000000"/>
                <w:kern w:val="0"/>
                <w:sz w:val="18"/>
                <w:szCs w:val="18"/>
              </w:rPr>
              <w:t>部门履行职责对生态环境所带来的直接或间接影响。</w:t>
            </w:r>
          </w:p>
        </w:tc>
        <w:tc>
          <w:tcPr>
            <w:tcW w:w="40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r>
      <w:tr w:rsidR="00095E7A" w:rsidRPr="00406484" w:rsidTr="00406484">
        <w:trPr>
          <w:trHeight w:val="720"/>
        </w:trPr>
        <w:tc>
          <w:tcPr>
            <w:tcW w:w="96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095E7A" w:rsidRPr="00406484" w:rsidRDefault="00095E7A" w:rsidP="00406484">
            <w:pPr>
              <w:widowControl/>
              <w:jc w:val="left"/>
              <w:rPr>
                <w:rFonts w:asci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hint="eastAsia"/>
                <w:color w:val="000000"/>
                <w:kern w:val="0"/>
                <w:sz w:val="18"/>
                <w:szCs w:val="18"/>
              </w:rPr>
              <w:t>社会公众或服务对象满意度（</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c>
          <w:tcPr>
            <w:tcW w:w="80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jc w:val="center"/>
              <w:rPr>
                <w:rFonts w:ascii="宋体" w:cs="宋体"/>
                <w:color w:val="000000"/>
                <w:kern w:val="0"/>
                <w:sz w:val="18"/>
                <w:szCs w:val="18"/>
              </w:rPr>
            </w:pPr>
            <w:r w:rsidRPr="00406484">
              <w:rPr>
                <w:rFonts w:ascii="宋体" w:hAnsi="宋体" w:cs="宋体"/>
                <w:color w:val="000000"/>
                <w:kern w:val="0"/>
                <w:sz w:val="18"/>
                <w:szCs w:val="18"/>
              </w:rPr>
              <w:t>5</w:t>
            </w:r>
          </w:p>
        </w:tc>
        <w:tc>
          <w:tcPr>
            <w:tcW w:w="28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社会公众或部门的服务对象对部门履职效果的满意程度。</w:t>
            </w:r>
          </w:p>
        </w:tc>
        <w:tc>
          <w:tcPr>
            <w:tcW w:w="4060" w:type="dxa"/>
            <w:tcBorders>
              <w:top w:val="nil"/>
              <w:left w:val="nil"/>
              <w:bottom w:val="single" w:sz="4" w:space="0" w:color="auto"/>
              <w:right w:val="single" w:sz="4" w:space="0" w:color="auto"/>
            </w:tcBorders>
            <w:shd w:val="clear" w:color="auto" w:fill="FFFFFF"/>
            <w:vAlign w:val="center"/>
          </w:tcPr>
          <w:p w:rsidR="00095E7A" w:rsidRPr="00406484" w:rsidRDefault="00095E7A" w:rsidP="00406484">
            <w:pPr>
              <w:widowControl/>
              <w:rPr>
                <w:rFonts w:ascii="宋体" w:cs="宋体"/>
                <w:color w:val="000000"/>
                <w:kern w:val="0"/>
                <w:sz w:val="18"/>
                <w:szCs w:val="18"/>
              </w:rPr>
            </w:pPr>
            <w:r w:rsidRPr="00406484">
              <w:rPr>
                <w:rFonts w:ascii="宋体" w:hAnsi="宋体" w:cs="宋体" w:hint="eastAsia"/>
                <w:color w:val="000000"/>
                <w:kern w:val="0"/>
                <w:sz w:val="18"/>
                <w:szCs w:val="18"/>
              </w:rPr>
              <w:t>按收集到的服务对象的满意率计算得分（</w:t>
            </w:r>
            <w:r w:rsidRPr="00406484">
              <w:rPr>
                <w:rFonts w:ascii="宋体" w:hAnsi="宋体" w:cs="宋体"/>
                <w:color w:val="000000"/>
                <w:kern w:val="0"/>
                <w:sz w:val="18"/>
                <w:szCs w:val="18"/>
              </w:rPr>
              <w:t>5</w:t>
            </w:r>
            <w:r w:rsidRPr="00406484">
              <w:rPr>
                <w:rFonts w:ascii="宋体" w:hAnsi="宋体" w:cs="宋体" w:hint="eastAsia"/>
                <w:color w:val="000000"/>
                <w:kern w:val="0"/>
                <w:sz w:val="18"/>
                <w:szCs w:val="18"/>
              </w:rPr>
              <w:t>分）</w:t>
            </w:r>
          </w:p>
        </w:tc>
      </w:tr>
      <w:tr w:rsidR="00095E7A" w:rsidRPr="00406484" w:rsidTr="00406484">
        <w:trPr>
          <w:trHeight w:val="420"/>
        </w:trPr>
        <w:tc>
          <w:tcPr>
            <w:tcW w:w="3080" w:type="dxa"/>
            <w:gridSpan w:val="3"/>
            <w:tcBorders>
              <w:top w:val="single" w:sz="4" w:space="0" w:color="auto"/>
              <w:left w:val="single" w:sz="4" w:space="0" w:color="auto"/>
              <w:bottom w:val="single" w:sz="4" w:space="0" w:color="auto"/>
              <w:right w:val="single" w:sz="4" w:space="0" w:color="auto"/>
            </w:tcBorders>
            <w:noWrap/>
            <w:vAlign w:val="center"/>
          </w:tcPr>
          <w:p w:rsidR="00095E7A" w:rsidRPr="00406484" w:rsidRDefault="00095E7A" w:rsidP="00406484">
            <w:pPr>
              <w:widowControl/>
              <w:jc w:val="center"/>
              <w:rPr>
                <w:rFonts w:ascii="宋体" w:cs="宋体"/>
                <w:b/>
                <w:bCs/>
                <w:kern w:val="0"/>
                <w:sz w:val="24"/>
              </w:rPr>
            </w:pPr>
            <w:r w:rsidRPr="00406484">
              <w:rPr>
                <w:rFonts w:ascii="宋体" w:hAnsi="宋体" w:cs="宋体" w:hint="eastAsia"/>
                <w:b/>
                <w:bCs/>
                <w:kern w:val="0"/>
                <w:sz w:val="24"/>
              </w:rPr>
              <w:t>总</w:t>
            </w:r>
            <w:r w:rsidRPr="00406484">
              <w:rPr>
                <w:rFonts w:ascii="宋体" w:hAnsi="宋体" w:cs="宋体"/>
                <w:b/>
                <w:bCs/>
                <w:kern w:val="0"/>
                <w:sz w:val="24"/>
              </w:rPr>
              <w:t xml:space="preserve">  </w:t>
            </w:r>
            <w:r w:rsidRPr="00406484">
              <w:rPr>
                <w:rFonts w:ascii="宋体" w:hAnsi="宋体" w:cs="宋体" w:hint="eastAsia"/>
                <w:b/>
                <w:bCs/>
                <w:kern w:val="0"/>
                <w:sz w:val="24"/>
              </w:rPr>
              <w:t>计</w:t>
            </w:r>
          </w:p>
        </w:tc>
        <w:tc>
          <w:tcPr>
            <w:tcW w:w="800" w:type="dxa"/>
            <w:tcBorders>
              <w:top w:val="nil"/>
              <w:left w:val="nil"/>
              <w:bottom w:val="single" w:sz="4" w:space="0" w:color="auto"/>
              <w:right w:val="single" w:sz="4" w:space="0" w:color="auto"/>
            </w:tcBorders>
            <w:noWrap/>
            <w:vAlign w:val="center"/>
          </w:tcPr>
          <w:p w:rsidR="00095E7A" w:rsidRPr="00406484" w:rsidRDefault="00095E7A" w:rsidP="00406484">
            <w:pPr>
              <w:widowControl/>
              <w:jc w:val="right"/>
              <w:rPr>
                <w:rFonts w:ascii="宋体" w:cs="宋体"/>
                <w:kern w:val="0"/>
                <w:sz w:val="24"/>
              </w:rPr>
            </w:pPr>
            <w:r w:rsidRPr="00406484">
              <w:rPr>
                <w:rFonts w:ascii="宋体" w:hAnsi="宋体" w:cs="宋体"/>
                <w:kern w:val="0"/>
                <w:sz w:val="24"/>
              </w:rPr>
              <w:t>99.5</w:t>
            </w:r>
          </w:p>
        </w:tc>
        <w:tc>
          <w:tcPr>
            <w:tcW w:w="2860" w:type="dxa"/>
            <w:tcBorders>
              <w:top w:val="nil"/>
              <w:left w:val="nil"/>
              <w:bottom w:val="single" w:sz="4" w:space="0" w:color="auto"/>
              <w:right w:val="single" w:sz="4" w:space="0" w:color="auto"/>
            </w:tcBorders>
            <w:noWrap/>
            <w:vAlign w:val="center"/>
          </w:tcPr>
          <w:p w:rsidR="00095E7A" w:rsidRPr="00406484" w:rsidRDefault="00095E7A" w:rsidP="00406484">
            <w:pPr>
              <w:widowControl/>
              <w:jc w:val="left"/>
              <w:rPr>
                <w:rFonts w:ascii="宋体" w:cs="宋体"/>
                <w:kern w:val="0"/>
                <w:sz w:val="24"/>
              </w:rPr>
            </w:pPr>
            <w:r w:rsidRPr="00406484">
              <w:rPr>
                <w:rFonts w:ascii="宋体" w:hAnsi="宋体" w:cs="宋体" w:hint="eastAsia"/>
                <w:kern w:val="0"/>
                <w:sz w:val="24"/>
              </w:rPr>
              <w:t xml:space="preserve">　</w:t>
            </w:r>
          </w:p>
        </w:tc>
        <w:tc>
          <w:tcPr>
            <w:tcW w:w="4060" w:type="dxa"/>
            <w:tcBorders>
              <w:top w:val="nil"/>
              <w:left w:val="nil"/>
              <w:bottom w:val="single" w:sz="4" w:space="0" w:color="auto"/>
              <w:right w:val="single" w:sz="4" w:space="0" w:color="auto"/>
            </w:tcBorders>
            <w:noWrap/>
            <w:vAlign w:val="center"/>
          </w:tcPr>
          <w:p w:rsidR="00095E7A" w:rsidRPr="00406484" w:rsidRDefault="00095E7A" w:rsidP="00406484">
            <w:pPr>
              <w:widowControl/>
              <w:jc w:val="left"/>
              <w:rPr>
                <w:rFonts w:ascii="宋体" w:cs="宋体"/>
                <w:kern w:val="0"/>
                <w:sz w:val="24"/>
              </w:rPr>
            </w:pPr>
            <w:r w:rsidRPr="00406484">
              <w:rPr>
                <w:rFonts w:ascii="宋体" w:hAnsi="宋体" w:cs="宋体" w:hint="eastAsia"/>
                <w:kern w:val="0"/>
                <w:sz w:val="24"/>
              </w:rPr>
              <w:t xml:space="preserve">　</w:t>
            </w:r>
          </w:p>
        </w:tc>
      </w:tr>
    </w:tbl>
    <w:p w:rsidR="00095E7A" w:rsidRPr="00406484" w:rsidRDefault="00095E7A" w:rsidP="00FB0BE5">
      <w:pPr>
        <w:spacing w:line="560" w:lineRule="exact"/>
        <w:ind w:firstLine="640"/>
        <w:rPr>
          <w:rFonts w:ascii="仿宋_GB2312" w:eastAsia="仿宋_GB2312" w:hAnsi="仿宋" w:cs="仿宋"/>
          <w:sz w:val="32"/>
          <w:szCs w:val="32"/>
        </w:rPr>
      </w:pPr>
    </w:p>
    <w:p w:rsidR="00095E7A" w:rsidRDefault="00095E7A">
      <w:pPr>
        <w:spacing w:line="560" w:lineRule="exact"/>
        <w:ind w:firstLine="640"/>
        <w:rPr>
          <w:rFonts w:ascii="仿宋_GB2312" w:eastAsia="仿宋_GB2312" w:hAnsi="仿宋" w:cs="仿宋"/>
          <w:sz w:val="32"/>
          <w:szCs w:val="32"/>
        </w:rPr>
      </w:pPr>
    </w:p>
    <w:p w:rsidR="00095E7A" w:rsidRDefault="00095E7A">
      <w:pPr>
        <w:pStyle w:val="2"/>
        <w:rPr>
          <w:rFonts w:ascii="黑体" w:eastAsia="黑体" w:hAnsi="黑体" w:cs="黑体"/>
          <w:szCs w:val="32"/>
        </w:rPr>
      </w:pPr>
      <w:r>
        <w:rPr>
          <w:rFonts w:ascii="黑体" w:eastAsia="黑体" w:hAnsi="黑体" w:cs="黑体" w:hint="eastAsia"/>
          <w:szCs w:val="32"/>
        </w:rPr>
        <w:t>第四部分</w:t>
      </w:r>
      <w:r>
        <w:rPr>
          <w:rFonts w:ascii="黑体" w:eastAsia="黑体" w:hAnsi="黑体" w:cs="黑体"/>
          <w:szCs w:val="32"/>
        </w:rPr>
        <w:t xml:space="preserve">  </w:t>
      </w:r>
      <w:r>
        <w:rPr>
          <w:rFonts w:ascii="黑体" w:eastAsia="黑体" w:hAnsi="黑体" w:cs="黑体" w:hint="eastAsia"/>
          <w:szCs w:val="32"/>
        </w:rPr>
        <w:t>名词解释</w:t>
      </w:r>
    </w:p>
    <w:p w:rsidR="00095E7A" w:rsidRDefault="00095E7A" w:rsidP="00B06DCC">
      <w:pPr>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w:t>
      </w:r>
      <w:r>
        <w:rPr>
          <w:rFonts w:ascii="仿宋_GB2312" w:eastAsia="仿宋_GB2312" w:hint="eastAsia"/>
          <w:bCs/>
          <w:kern w:val="44"/>
          <w:sz w:val="32"/>
          <w:szCs w:val="32"/>
        </w:rPr>
        <w:t>一</w:t>
      </w:r>
      <w:r>
        <w:rPr>
          <w:rFonts w:ascii="仿宋_GB2312" w:eastAsia="仿宋_GB2312"/>
          <w:bCs/>
          <w:kern w:val="44"/>
          <w:sz w:val="32"/>
          <w:szCs w:val="32"/>
        </w:rPr>
        <w:t>)</w:t>
      </w:r>
      <w:r>
        <w:rPr>
          <w:rFonts w:ascii="仿宋_GB2312" w:eastAsia="仿宋_GB2312" w:hint="eastAsia"/>
          <w:spacing w:val="6"/>
          <w:sz w:val="32"/>
          <w:szCs w:val="32"/>
        </w:rPr>
        <w:t>一般公共预算</w:t>
      </w:r>
      <w:r>
        <w:rPr>
          <w:rFonts w:ascii="仿宋_GB2312" w:eastAsia="仿宋_GB2312" w:hint="eastAsia"/>
          <w:bCs/>
          <w:kern w:val="44"/>
          <w:sz w:val="32"/>
          <w:szCs w:val="32"/>
        </w:rPr>
        <w:t>财政拨款收入：指市级财政</w:t>
      </w:r>
      <w:r>
        <w:rPr>
          <w:rFonts w:ascii="仿宋_GB2312" w:eastAsia="仿宋_GB2312" w:hint="eastAsia"/>
          <w:spacing w:val="6"/>
          <w:sz w:val="32"/>
          <w:szCs w:val="32"/>
        </w:rPr>
        <w:t>一般公共预算</w:t>
      </w:r>
      <w:r>
        <w:rPr>
          <w:rFonts w:ascii="仿宋_GB2312" w:eastAsia="仿宋_GB2312" w:hint="eastAsia"/>
          <w:bCs/>
          <w:kern w:val="44"/>
          <w:sz w:val="32"/>
          <w:szCs w:val="32"/>
        </w:rPr>
        <w:t>当年拨付的资金。</w:t>
      </w:r>
    </w:p>
    <w:p w:rsidR="00095E7A" w:rsidRDefault="00095E7A" w:rsidP="00B06DCC">
      <w:pPr>
        <w:spacing w:line="360" w:lineRule="auto"/>
        <w:ind w:firstLineChars="200" w:firstLine="31680"/>
        <w:rPr>
          <w:rFonts w:ascii="仿宋_GB2312" w:eastAsia="仿宋_GB2312"/>
          <w:bCs/>
          <w:kern w:val="44"/>
          <w:sz w:val="32"/>
          <w:szCs w:val="32"/>
          <w:highlight w:val="yellow"/>
        </w:rPr>
      </w:pPr>
      <w:r>
        <w:rPr>
          <w:rFonts w:ascii="仿宋_GB2312" w:eastAsia="仿宋_GB2312"/>
          <w:bCs/>
          <w:kern w:val="44"/>
          <w:sz w:val="32"/>
          <w:szCs w:val="32"/>
        </w:rPr>
        <w:t>(</w:t>
      </w:r>
      <w:r>
        <w:rPr>
          <w:rFonts w:ascii="仿宋_GB2312" w:eastAsia="仿宋_GB2312" w:hint="eastAsia"/>
          <w:bCs/>
          <w:kern w:val="44"/>
          <w:sz w:val="32"/>
          <w:szCs w:val="32"/>
        </w:rPr>
        <w:t>二</w:t>
      </w:r>
      <w:r>
        <w:rPr>
          <w:rFonts w:ascii="仿宋_GB2312" w:eastAsia="仿宋_GB2312"/>
          <w:bCs/>
          <w:kern w:val="44"/>
          <w:sz w:val="32"/>
          <w:szCs w:val="32"/>
        </w:rPr>
        <w:t>)</w:t>
      </w:r>
      <w:r>
        <w:rPr>
          <w:rFonts w:ascii="仿宋_GB2312" w:eastAsia="仿宋_GB2312" w:hAnsi="宋体" w:hint="eastAsia"/>
          <w:sz w:val="32"/>
          <w:szCs w:val="32"/>
        </w:rPr>
        <w:t>政府性基金</w:t>
      </w:r>
      <w:r>
        <w:rPr>
          <w:rFonts w:ascii="仿宋_GB2312" w:eastAsia="仿宋_GB2312" w:hint="eastAsia"/>
          <w:spacing w:val="6"/>
          <w:sz w:val="32"/>
          <w:szCs w:val="32"/>
        </w:rPr>
        <w:t>预算</w:t>
      </w:r>
      <w:r>
        <w:rPr>
          <w:rFonts w:ascii="仿宋_GB2312" w:eastAsia="仿宋_GB2312" w:hint="eastAsia"/>
          <w:bCs/>
          <w:kern w:val="44"/>
          <w:sz w:val="32"/>
          <w:szCs w:val="32"/>
        </w:rPr>
        <w:t>财政拨款收入：指市级财政</w:t>
      </w:r>
      <w:r>
        <w:rPr>
          <w:rFonts w:ascii="仿宋_GB2312" w:eastAsia="仿宋_GB2312" w:hAnsi="宋体" w:hint="eastAsia"/>
          <w:sz w:val="32"/>
          <w:szCs w:val="32"/>
        </w:rPr>
        <w:t>政府性基金</w:t>
      </w:r>
      <w:r>
        <w:rPr>
          <w:rFonts w:ascii="仿宋_GB2312" w:eastAsia="仿宋_GB2312" w:hint="eastAsia"/>
          <w:spacing w:val="6"/>
          <w:sz w:val="32"/>
          <w:szCs w:val="32"/>
        </w:rPr>
        <w:t>预算</w:t>
      </w:r>
      <w:r>
        <w:rPr>
          <w:rFonts w:ascii="仿宋_GB2312" w:eastAsia="仿宋_GB2312" w:hint="eastAsia"/>
          <w:bCs/>
          <w:kern w:val="44"/>
          <w:sz w:val="32"/>
          <w:szCs w:val="32"/>
        </w:rPr>
        <w:t>当年拨付的资金。</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w:t>
      </w:r>
      <w:r>
        <w:rPr>
          <w:rFonts w:ascii="仿宋_GB2312" w:eastAsia="仿宋_GB2312" w:hint="eastAsia"/>
          <w:bCs/>
          <w:kern w:val="44"/>
          <w:sz w:val="32"/>
          <w:szCs w:val="32"/>
        </w:rPr>
        <w:t>三</w:t>
      </w:r>
      <w:r>
        <w:rPr>
          <w:rFonts w:ascii="仿宋_GB2312" w:eastAsia="仿宋_GB2312"/>
          <w:bCs/>
          <w:kern w:val="44"/>
          <w:sz w:val="32"/>
          <w:szCs w:val="32"/>
        </w:rPr>
        <w:t>)</w:t>
      </w:r>
      <w:r>
        <w:rPr>
          <w:rFonts w:ascii="仿宋_GB2312" w:eastAsia="仿宋_GB2312" w:hint="eastAsia"/>
          <w:bCs/>
          <w:kern w:val="44"/>
          <w:sz w:val="32"/>
          <w:szCs w:val="32"/>
        </w:rPr>
        <w:t>国有资本经营预算财政拨款收入：指市级财政国有资本经营预算当年拨付的资金。</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highlight w:val="yellow"/>
        </w:rPr>
      </w:pPr>
      <w:r>
        <w:rPr>
          <w:rFonts w:ascii="仿宋_GB2312" w:eastAsia="仿宋_GB2312"/>
          <w:bCs/>
          <w:kern w:val="44"/>
          <w:sz w:val="32"/>
          <w:szCs w:val="32"/>
        </w:rPr>
        <w:t>(</w:t>
      </w:r>
      <w:r>
        <w:rPr>
          <w:rFonts w:ascii="仿宋_GB2312" w:eastAsia="仿宋_GB2312" w:hint="eastAsia"/>
          <w:bCs/>
          <w:kern w:val="44"/>
          <w:sz w:val="32"/>
          <w:szCs w:val="32"/>
        </w:rPr>
        <w:t>四</w:t>
      </w:r>
      <w:r>
        <w:rPr>
          <w:rFonts w:ascii="仿宋_GB2312" w:eastAsia="仿宋_GB2312"/>
          <w:bCs/>
          <w:kern w:val="44"/>
          <w:sz w:val="32"/>
          <w:szCs w:val="32"/>
        </w:rPr>
        <w:t>)</w:t>
      </w:r>
      <w:r>
        <w:rPr>
          <w:rFonts w:ascii="仿宋_GB2312" w:eastAsia="仿宋_GB2312" w:hint="eastAsia"/>
          <w:bCs/>
          <w:kern w:val="44"/>
          <w:sz w:val="32"/>
          <w:szCs w:val="32"/>
        </w:rPr>
        <w:t>上级补助收入：指从</w:t>
      </w:r>
      <w:r>
        <w:rPr>
          <w:rFonts w:ascii="仿宋_GB2312" w:eastAsia="仿宋_GB2312" w:hAnsi="宋体" w:hint="eastAsia"/>
          <w:sz w:val="32"/>
          <w:szCs w:val="32"/>
        </w:rPr>
        <w:t>事业单位</w:t>
      </w:r>
      <w:r>
        <w:rPr>
          <w:rFonts w:ascii="仿宋_GB2312" w:eastAsia="仿宋_GB2312" w:hint="eastAsia"/>
          <w:bCs/>
          <w:kern w:val="44"/>
          <w:sz w:val="32"/>
          <w:szCs w:val="32"/>
        </w:rPr>
        <w:t>主管部门和上级单位取得的非财政补助收入。</w:t>
      </w:r>
    </w:p>
    <w:p w:rsidR="00095E7A" w:rsidRDefault="00095E7A" w:rsidP="00B06DCC">
      <w:pPr>
        <w:snapToGrid w:val="0"/>
        <w:spacing w:line="360" w:lineRule="auto"/>
        <w:ind w:firstLineChars="200" w:firstLine="31680"/>
        <w:rPr>
          <w:rFonts w:ascii="仿宋_GB2312" w:eastAsia="仿宋_GB2312"/>
          <w:bCs/>
          <w:kern w:val="44"/>
          <w:sz w:val="32"/>
          <w:szCs w:val="32"/>
          <w:highlight w:val="yellow"/>
        </w:rPr>
      </w:pPr>
      <w:r>
        <w:rPr>
          <w:rFonts w:ascii="仿宋_GB2312" w:eastAsia="仿宋_GB2312"/>
          <w:bCs/>
          <w:kern w:val="44"/>
          <w:sz w:val="32"/>
          <w:szCs w:val="32"/>
        </w:rPr>
        <w:t>(</w:t>
      </w:r>
      <w:r>
        <w:rPr>
          <w:rFonts w:ascii="仿宋_GB2312" w:eastAsia="仿宋_GB2312" w:hint="eastAsia"/>
          <w:bCs/>
          <w:kern w:val="44"/>
          <w:sz w:val="32"/>
          <w:szCs w:val="32"/>
        </w:rPr>
        <w:t>五</w:t>
      </w:r>
      <w:r>
        <w:rPr>
          <w:rFonts w:ascii="仿宋_GB2312" w:eastAsia="仿宋_GB2312"/>
          <w:bCs/>
          <w:kern w:val="44"/>
          <w:sz w:val="32"/>
          <w:szCs w:val="32"/>
        </w:rPr>
        <w:t>)</w:t>
      </w:r>
      <w:r>
        <w:rPr>
          <w:rFonts w:ascii="仿宋_GB2312" w:eastAsia="仿宋_GB2312" w:hint="eastAsia"/>
          <w:bCs/>
          <w:kern w:val="44"/>
          <w:sz w:val="32"/>
          <w:szCs w:val="32"/>
        </w:rPr>
        <w:t>事业收入：指事业单位开展专业业务活动及其辅助活动取得的收入。</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highlight w:val="yellow"/>
        </w:rPr>
      </w:pPr>
      <w:r>
        <w:rPr>
          <w:rFonts w:ascii="仿宋_GB2312" w:eastAsia="仿宋_GB2312"/>
          <w:bCs/>
          <w:kern w:val="44"/>
          <w:sz w:val="32"/>
          <w:szCs w:val="32"/>
        </w:rPr>
        <w:t>(</w:t>
      </w:r>
      <w:r>
        <w:rPr>
          <w:rFonts w:ascii="仿宋_GB2312" w:eastAsia="仿宋_GB2312" w:hint="eastAsia"/>
          <w:bCs/>
          <w:kern w:val="44"/>
          <w:sz w:val="32"/>
          <w:szCs w:val="32"/>
        </w:rPr>
        <w:t>六</w:t>
      </w:r>
      <w:r>
        <w:rPr>
          <w:rFonts w:ascii="仿宋_GB2312" w:eastAsia="仿宋_GB2312"/>
          <w:bCs/>
          <w:kern w:val="44"/>
          <w:sz w:val="32"/>
          <w:szCs w:val="32"/>
        </w:rPr>
        <w:t>)</w:t>
      </w:r>
      <w:r>
        <w:rPr>
          <w:rFonts w:ascii="仿宋_GB2312" w:eastAsia="仿宋_GB2312" w:hint="eastAsia"/>
          <w:bCs/>
          <w:kern w:val="44"/>
          <w:sz w:val="32"/>
          <w:szCs w:val="32"/>
        </w:rPr>
        <w:t>经营收入：指事业单位在专业业务活动及其辅助活动之外开展非独立核算经营活动取得的收入。</w:t>
      </w:r>
    </w:p>
    <w:p w:rsidR="00095E7A" w:rsidRDefault="00095E7A" w:rsidP="00B06DCC">
      <w:pPr>
        <w:adjustRightInd w:val="0"/>
        <w:snapToGrid w:val="0"/>
        <w:spacing w:line="360" w:lineRule="auto"/>
        <w:ind w:firstLineChars="200" w:firstLine="31680"/>
        <w:rPr>
          <w:rFonts w:ascii="仿宋_GB2312" w:eastAsia="仿宋_GB2312" w:hAnsi="宋体"/>
          <w:sz w:val="32"/>
          <w:szCs w:val="32"/>
          <w:highlight w:val="yellow"/>
        </w:rPr>
      </w:pPr>
      <w:r>
        <w:rPr>
          <w:rFonts w:ascii="仿宋_GB2312" w:eastAsia="仿宋_GB2312"/>
          <w:bCs/>
          <w:kern w:val="44"/>
          <w:sz w:val="32"/>
          <w:szCs w:val="32"/>
        </w:rPr>
        <w:t>(</w:t>
      </w:r>
      <w:r>
        <w:rPr>
          <w:rFonts w:ascii="仿宋_GB2312" w:eastAsia="仿宋_GB2312" w:hint="eastAsia"/>
          <w:bCs/>
          <w:kern w:val="44"/>
          <w:sz w:val="32"/>
          <w:szCs w:val="32"/>
        </w:rPr>
        <w:t>七</w:t>
      </w:r>
      <w:r>
        <w:rPr>
          <w:rFonts w:ascii="仿宋_GB2312" w:eastAsia="仿宋_GB2312"/>
          <w:bCs/>
          <w:kern w:val="44"/>
          <w:sz w:val="32"/>
          <w:szCs w:val="32"/>
        </w:rPr>
        <w:t>)</w:t>
      </w:r>
      <w:r>
        <w:rPr>
          <w:rFonts w:ascii="仿宋_GB2312" w:eastAsia="仿宋_GB2312" w:hint="eastAsia"/>
          <w:bCs/>
          <w:kern w:val="44"/>
          <w:sz w:val="32"/>
          <w:szCs w:val="32"/>
        </w:rPr>
        <w:t>其他收入：指</w:t>
      </w:r>
      <w:r>
        <w:rPr>
          <w:rFonts w:ascii="仿宋_GB2312" w:eastAsia="仿宋_GB2312" w:hAnsi="宋体" w:hint="eastAsia"/>
          <w:sz w:val="32"/>
          <w:szCs w:val="32"/>
        </w:rPr>
        <w:t>单位取得的除上述“一般公共预算财政拨款收入”、“政府性基金</w:t>
      </w:r>
      <w:r>
        <w:rPr>
          <w:rFonts w:ascii="仿宋_GB2312" w:eastAsia="仿宋_GB2312" w:hint="eastAsia"/>
          <w:spacing w:val="6"/>
          <w:sz w:val="32"/>
          <w:szCs w:val="32"/>
        </w:rPr>
        <w:t>预算</w:t>
      </w:r>
      <w:r>
        <w:rPr>
          <w:rFonts w:ascii="仿宋_GB2312" w:eastAsia="仿宋_GB2312" w:hint="eastAsia"/>
          <w:bCs/>
          <w:kern w:val="44"/>
          <w:sz w:val="32"/>
          <w:szCs w:val="32"/>
        </w:rPr>
        <w:t>财政拨款收入</w:t>
      </w:r>
      <w:r>
        <w:rPr>
          <w:rFonts w:ascii="仿宋_GB2312" w:eastAsia="仿宋_GB2312" w:hAnsi="宋体" w:hint="eastAsia"/>
          <w:sz w:val="32"/>
          <w:szCs w:val="32"/>
        </w:rPr>
        <w:t>”、“</w:t>
      </w:r>
      <w:r>
        <w:rPr>
          <w:rFonts w:ascii="仿宋_GB2312" w:eastAsia="仿宋_GB2312" w:hint="eastAsia"/>
          <w:bCs/>
          <w:kern w:val="44"/>
          <w:sz w:val="32"/>
          <w:szCs w:val="32"/>
        </w:rPr>
        <w:t>国有资本经营预算财政拨款收入</w:t>
      </w:r>
      <w:r>
        <w:rPr>
          <w:rFonts w:ascii="仿宋_GB2312" w:eastAsia="仿宋_GB2312" w:hAnsi="宋体" w:hint="eastAsia"/>
          <w:sz w:val="32"/>
          <w:szCs w:val="32"/>
        </w:rPr>
        <w:t>”、“</w:t>
      </w:r>
      <w:r>
        <w:rPr>
          <w:rFonts w:ascii="仿宋_GB2312" w:eastAsia="仿宋_GB2312" w:hint="eastAsia"/>
          <w:bCs/>
          <w:kern w:val="44"/>
          <w:sz w:val="32"/>
          <w:szCs w:val="32"/>
        </w:rPr>
        <w:t>上级补助收入</w:t>
      </w:r>
      <w:r>
        <w:rPr>
          <w:rFonts w:ascii="仿宋_GB2312" w:eastAsia="仿宋_GB2312" w:hAnsi="宋体" w:hint="eastAsia"/>
          <w:sz w:val="32"/>
          <w:szCs w:val="32"/>
        </w:rPr>
        <w:t>”、“事业收入”、“经营收入”等收入以外的各项收入。</w:t>
      </w:r>
    </w:p>
    <w:p w:rsidR="00095E7A" w:rsidRDefault="00095E7A" w:rsidP="00B06DCC">
      <w:pPr>
        <w:adjustRightInd w:val="0"/>
        <w:snapToGrid w:val="0"/>
        <w:spacing w:line="360" w:lineRule="auto"/>
        <w:ind w:firstLineChars="200" w:firstLine="31680"/>
        <w:rPr>
          <w:rFonts w:ascii="FangSong_GB2312" w:hAnsi="FangSong_GB2312"/>
          <w:color w:val="000000"/>
          <w:sz w:val="32"/>
        </w:rPr>
      </w:pPr>
      <w:r>
        <w:rPr>
          <w:rFonts w:ascii="仿宋_GB2312" w:eastAsia="仿宋_GB2312"/>
          <w:bCs/>
          <w:kern w:val="44"/>
          <w:sz w:val="32"/>
          <w:szCs w:val="32"/>
        </w:rPr>
        <w:t>(</w:t>
      </w:r>
      <w:r>
        <w:rPr>
          <w:rFonts w:ascii="仿宋_GB2312" w:eastAsia="仿宋_GB2312" w:hint="eastAsia"/>
          <w:bCs/>
          <w:kern w:val="44"/>
          <w:sz w:val="32"/>
          <w:szCs w:val="32"/>
        </w:rPr>
        <w:t>八</w:t>
      </w:r>
      <w:r>
        <w:rPr>
          <w:rFonts w:ascii="仿宋_GB2312" w:eastAsia="仿宋_GB2312"/>
          <w:bCs/>
          <w:kern w:val="44"/>
          <w:sz w:val="32"/>
          <w:szCs w:val="32"/>
        </w:rPr>
        <w:t>)</w:t>
      </w:r>
      <w:r>
        <w:rPr>
          <w:rFonts w:ascii="仿宋_GB2312" w:eastAsia="仿宋_GB2312" w:hint="eastAsia"/>
          <w:bCs/>
          <w:kern w:val="44"/>
          <w:sz w:val="32"/>
          <w:szCs w:val="32"/>
        </w:rPr>
        <w:t>使用非财政拨款结余：</w:t>
      </w:r>
      <w:r>
        <w:rPr>
          <w:rFonts w:ascii="宋体" w:hAnsi="宋体" w:cs="宋体" w:hint="eastAsia"/>
          <w:color w:val="000000"/>
          <w:sz w:val="32"/>
        </w:rPr>
        <w:t>指事业单位使用以前年度积累的非财政拨款结余弥补当年收支差额的金额。</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highlight w:val="yellow"/>
        </w:rPr>
      </w:pPr>
      <w:r>
        <w:rPr>
          <w:rFonts w:ascii="仿宋_GB2312" w:eastAsia="仿宋_GB2312"/>
          <w:bCs/>
          <w:kern w:val="44"/>
          <w:sz w:val="32"/>
          <w:szCs w:val="32"/>
        </w:rPr>
        <w:t>(</w:t>
      </w:r>
      <w:r>
        <w:rPr>
          <w:rFonts w:ascii="仿宋_GB2312" w:eastAsia="仿宋_GB2312" w:hint="eastAsia"/>
          <w:bCs/>
          <w:kern w:val="44"/>
          <w:sz w:val="32"/>
          <w:szCs w:val="32"/>
        </w:rPr>
        <w:t>九</w:t>
      </w:r>
      <w:r>
        <w:rPr>
          <w:rFonts w:ascii="仿宋_GB2312" w:eastAsia="仿宋_GB2312"/>
          <w:bCs/>
          <w:kern w:val="44"/>
          <w:sz w:val="32"/>
          <w:szCs w:val="32"/>
        </w:rPr>
        <w:t>)</w:t>
      </w:r>
      <w:r>
        <w:rPr>
          <w:rFonts w:ascii="仿宋_GB2312" w:eastAsia="仿宋_GB2312" w:hint="eastAsia"/>
          <w:bCs/>
          <w:kern w:val="44"/>
          <w:sz w:val="32"/>
          <w:szCs w:val="32"/>
        </w:rPr>
        <w:t>年初结转和结余：</w:t>
      </w:r>
      <w:r>
        <w:rPr>
          <w:rFonts w:ascii="宋体" w:hAnsi="宋体" w:cs="宋体" w:hint="eastAsia"/>
          <w:color w:val="000000"/>
          <w:sz w:val="32"/>
        </w:rPr>
        <w:t>指单位以前年度尚未完成、结转到本年仍按原规定用途继续使用的资金，或项目已完成等产生的结余资金。</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w:t>
      </w:r>
      <w:r>
        <w:rPr>
          <w:rFonts w:ascii="仿宋_GB2312" w:eastAsia="仿宋_GB2312" w:hint="eastAsia"/>
          <w:bCs/>
          <w:kern w:val="44"/>
          <w:sz w:val="32"/>
          <w:szCs w:val="32"/>
        </w:rPr>
        <w:t>十</w:t>
      </w:r>
      <w:r>
        <w:rPr>
          <w:rFonts w:ascii="仿宋_GB2312" w:eastAsia="仿宋_GB2312"/>
          <w:bCs/>
          <w:kern w:val="44"/>
          <w:sz w:val="32"/>
          <w:szCs w:val="32"/>
        </w:rPr>
        <w:t>)</w:t>
      </w:r>
      <w:r>
        <w:rPr>
          <w:rFonts w:ascii="仿宋_GB2312" w:eastAsia="仿宋_GB2312" w:hint="eastAsia"/>
          <w:bCs/>
          <w:kern w:val="44"/>
          <w:sz w:val="32"/>
          <w:szCs w:val="32"/>
        </w:rPr>
        <w:t>本部门使用的支出功能分类科目</w:t>
      </w:r>
      <w:r>
        <w:rPr>
          <w:rFonts w:ascii="仿宋_GB2312" w:eastAsia="仿宋_GB2312"/>
          <w:bCs/>
          <w:kern w:val="44"/>
          <w:sz w:val="32"/>
          <w:szCs w:val="32"/>
        </w:rPr>
        <w:t>(</w:t>
      </w:r>
      <w:r>
        <w:rPr>
          <w:rFonts w:ascii="仿宋_GB2312" w:eastAsia="仿宋_GB2312" w:hint="eastAsia"/>
          <w:bCs/>
          <w:kern w:val="44"/>
          <w:sz w:val="32"/>
          <w:szCs w:val="32"/>
        </w:rPr>
        <w:t>到项级</w:t>
      </w:r>
      <w:r>
        <w:rPr>
          <w:rFonts w:ascii="仿宋_GB2312" w:eastAsia="仿宋_GB2312"/>
          <w:bCs/>
          <w:kern w:val="44"/>
          <w:sz w:val="32"/>
          <w:szCs w:val="32"/>
        </w:rPr>
        <w:t>)</w:t>
      </w:r>
    </w:p>
    <w:p w:rsidR="00095E7A" w:rsidRPr="009D22FB" w:rsidRDefault="00095E7A" w:rsidP="00B06DCC">
      <w:pPr>
        <w:adjustRightInd w:val="0"/>
        <w:snapToGrid w:val="0"/>
        <w:spacing w:line="360" w:lineRule="auto"/>
        <w:ind w:firstLineChars="200" w:firstLine="31680"/>
        <w:rPr>
          <w:rFonts w:ascii="仿宋_GB2312" w:eastAsia="仿宋_GB2312"/>
          <w:sz w:val="32"/>
          <w:szCs w:val="32"/>
        </w:rPr>
      </w:pPr>
      <w:r>
        <w:rPr>
          <w:rFonts w:ascii="仿宋_GB2312" w:eastAsia="仿宋_GB2312"/>
          <w:bCs/>
          <w:kern w:val="44"/>
          <w:sz w:val="32"/>
          <w:szCs w:val="32"/>
        </w:rPr>
        <w:t>1.</w:t>
      </w:r>
      <w:r>
        <w:rPr>
          <w:rFonts w:ascii="仿宋_GB2312" w:eastAsia="仿宋_GB2312" w:hint="eastAsia"/>
          <w:sz w:val="32"/>
          <w:szCs w:val="32"/>
        </w:rPr>
        <w:t>一般公共服务支出</w:t>
      </w:r>
      <w:r>
        <w:rPr>
          <w:rFonts w:ascii="仿宋_GB2312" w:eastAsia="仿宋_GB2312"/>
          <w:sz w:val="32"/>
          <w:szCs w:val="32"/>
        </w:rPr>
        <w:t>(</w:t>
      </w:r>
      <w:r>
        <w:rPr>
          <w:rFonts w:ascii="仿宋_GB2312" w:eastAsia="仿宋_GB2312" w:hint="eastAsia"/>
          <w:sz w:val="32"/>
          <w:szCs w:val="32"/>
        </w:rPr>
        <w:t>类</w:t>
      </w:r>
      <w:r>
        <w:rPr>
          <w:rFonts w:ascii="仿宋_GB2312" w:eastAsia="仿宋_GB2312"/>
          <w:sz w:val="32"/>
          <w:szCs w:val="32"/>
        </w:rPr>
        <w:t>)</w:t>
      </w:r>
      <w:r>
        <w:rPr>
          <w:rFonts w:ascii="仿宋_GB2312" w:eastAsia="仿宋_GB2312" w:hint="eastAsia"/>
          <w:sz w:val="32"/>
          <w:szCs w:val="32"/>
        </w:rPr>
        <w:t>政协事务</w:t>
      </w:r>
      <w:r>
        <w:rPr>
          <w:rFonts w:ascii="仿宋_GB2312" w:eastAsia="仿宋_GB2312"/>
          <w:sz w:val="32"/>
          <w:szCs w:val="32"/>
        </w:rPr>
        <w:t>(</w:t>
      </w:r>
      <w:r>
        <w:rPr>
          <w:rFonts w:ascii="仿宋_GB2312" w:eastAsia="仿宋_GB2312" w:hint="eastAsia"/>
          <w:sz w:val="32"/>
          <w:szCs w:val="32"/>
        </w:rPr>
        <w:t>款</w:t>
      </w:r>
      <w:r>
        <w:rPr>
          <w:rFonts w:ascii="仿宋_GB2312" w:eastAsia="仿宋_GB2312"/>
          <w:sz w:val="32"/>
          <w:szCs w:val="32"/>
        </w:rPr>
        <w:t>)</w:t>
      </w:r>
      <w:r>
        <w:rPr>
          <w:rFonts w:ascii="仿宋_GB2312" w:eastAsia="仿宋_GB2312" w:hint="eastAsia"/>
          <w:sz w:val="32"/>
          <w:szCs w:val="32"/>
        </w:rPr>
        <w:t>行政运行</w:t>
      </w:r>
      <w:r>
        <w:rPr>
          <w:rFonts w:ascii="仿宋_GB2312" w:eastAsia="仿宋_GB2312"/>
          <w:sz w:val="32"/>
          <w:szCs w:val="32"/>
        </w:rPr>
        <w:t>(</w:t>
      </w:r>
      <w:r>
        <w:rPr>
          <w:rFonts w:ascii="仿宋_GB2312" w:eastAsia="仿宋_GB2312" w:hint="eastAsia"/>
          <w:sz w:val="32"/>
          <w:szCs w:val="32"/>
        </w:rPr>
        <w:t>项</w:t>
      </w:r>
      <w:r>
        <w:rPr>
          <w:rFonts w:ascii="仿宋_GB2312" w:eastAsia="仿宋_GB2312"/>
          <w:sz w:val="32"/>
          <w:szCs w:val="32"/>
        </w:rPr>
        <w:t>)</w:t>
      </w:r>
      <w:r w:rsidRPr="009D22FB">
        <w:rPr>
          <w:rFonts w:ascii="仿宋" w:eastAsia="仿宋" w:hAnsi="微软雅黑"/>
          <w:color w:val="60636D"/>
          <w:sz w:val="32"/>
          <w:szCs w:val="32"/>
        </w:rPr>
        <w:t xml:space="preserve"> </w:t>
      </w:r>
      <w:r w:rsidRPr="009D22FB">
        <w:rPr>
          <w:rFonts w:ascii="仿宋_GB2312" w:eastAsia="仿宋_GB2312" w:hAnsi="微软雅黑" w:hint="eastAsia"/>
          <w:color w:val="60636D"/>
          <w:sz w:val="32"/>
          <w:szCs w:val="32"/>
        </w:rPr>
        <w:t>反映行政单位（包括实行公务员管理的事业单位）的基本支出。</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w:t>
      </w:r>
      <w:r>
        <w:rPr>
          <w:rFonts w:ascii="仿宋_GB2312" w:eastAsia="仿宋_GB2312" w:hint="eastAsia"/>
          <w:bCs/>
          <w:kern w:val="44"/>
          <w:sz w:val="32"/>
          <w:szCs w:val="32"/>
        </w:rPr>
        <w:t>十一</w:t>
      </w:r>
      <w:r>
        <w:rPr>
          <w:rFonts w:ascii="仿宋_GB2312" w:eastAsia="仿宋_GB2312"/>
          <w:bCs/>
          <w:kern w:val="44"/>
          <w:sz w:val="32"/>
          <w:szCs w:val="32"/>
        </w:rPr>
        <w:t>)</w:t>
      </w:r>
      <w:r>
        <w:rPr>
          <w:rFonts w:ascii="仿宋_GB2312" w:eastAsia="仿宋_GB2312" w:hint="eastAsia"/>
          <w:bCs/>
          <w:kern w:val="44"/>
          <w:sz w:val="32"/>
          <w:szCs w:val="32"/>
        </w:rPr>
        <w:t>结余分配：指事业单位按照会计制度规定缴纳的企业所得税、提取的专用结余以及转入非财政拨款结余的金额等。</w:t>
      </w:r>
    </w:p>
    <w:p w:rsidR="00095E7A" w:rsidRDefault="00095E7A" w:rsidP="00B06DCC">
      <w:pPr>
        <w:adjustRightInd w:val="0"/>
        <w:snapToGrid w:val="0"/>
        <w:spacing w:line="360" w:lineRule="auto"/>
        <w:ind w:firstLineChars="200" w:firstLine="31680"/>
        <w:rPr>
          <w:szCs w:val="32"/>
        </w:rPr>
      </w:pPr>
      <w:r>
        <w:rPr>
          <w:rFonts w:ascii="仿宋_GB2312" w:eastAsia="仿宋_GB2312"/>
          <w:bCs/>
          <w:kern w:val="44"/>
          <w:sz w:val="32"/>
          <w:szCs w:val="32"/>
        </w:rPr>
        <w:t>(</w:t>
      </w:r>
      <w:r>
        <w:rPr>
          <w:rFonts w:ascii="仿宋_GB2312" w:eastAsia="仿宋_GB2312" w:hint="eastAsia"/>
          <w:bCs/>
          <w:kern w:val="44"/>
          <w:sz w:val="32"/>
          <w:szCs w:val="32"/>
        </w:rPr>
        <w:t>十二</w:t>
      </w:r>
      <w:r>
        <w:rPr>
          <w:rFonts w:ascii="仿宋_GB2312" w:eastAsia="仿宋_GB2312"/>
          <w:bCs/>
          <w:kern w:val="44"/>
          <w:sz w:val="32"/>
          <w:szCs w:val="32"/>
        </w:rPr>
        <w:t>)</w:t>
      </w:r>
      <w:r>
        <w:rPr>
          <w:rFonts w:ascii="仿宋_GB2312" w:eastAsia="仿宋_GB2312" w:hint="eastAsia"/>
          <w:bCs/>
          <w:kern w:val="44"/>
          <w:sz w:val="32"/>
          <w:szCs w:val="32"/>
        </w:rPr>
        <w:t>年末结转和结余：指单位按有关规定结转到下年或以后年度继续使用的资金，或项目已完成等产生的结余资金。</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bCs/>
          <w:kern w:val="44"/>
          <w:sz w:val="32"/>
          <w:szCs w:val="32"/>
        </w:rPr>
        <w:t>(</w:t>
      </w:r>
      <w:r>
        <w:rPr>
          <w:rFonts w:ascii="仿宋_GB2312" w:eastAsia="仿宋_GB2312" w:hint="eastAsia"/>
          <w:bCs/>
          <w:kern w:val="44"/>
          <w:sz w:val="32"/>
          <w:szCs w:val="32"/>
        </w:rPr>
        <w:t>十三</w:t>
      </w:r>
      <w:r>
        <w:rPr>
          <w:rFonts w:ascii="仿宋_GB2312" w:eastAsia="仿宋_GB2312"/>
          <w:bCs/>
          <w:kern w:val="44"/>
          <w:sz w:val="32"/>
          <w:szCs w:val="32"/>
        </w:rPr>
        <w:t>)</w:t>
      </w:r>
      <w:r>
        <w:rPr>
          <w:rFonts w:ascii="仿宋_GB2312" w:eastAsia="仿宋_GB2312" w:hint="eastAsia"/>
          <w:bCs/>
          <w:kern w:val="44"/>
          <w:sz w:val="32"/>
          <w:szCs w:val="32"/>
        </w:rPr>
        <w:t>基本支出：指为保障机构正常运转、完成日常工作任务而发生的人员支出和公用支出。</w:t>
      </w:r>
    </w:p>
    <w:p w:rsidR="00095E7A" w:rsidRDefault="00095E7A" w:rsidP="00B06DCC">
      <w:pPr>
        <w:adjustRightInd w:val="0"/>
        <w:snapToGrid w:val="0"/>
        <w:spacing w:line="360" w:lineRule="auto"/>
        <w:ind w:firstLineChars="200" w:firstLine="31680"/>
        <w:rPr>
          <w:rFonts w:ascii="FangSong_GB2312" w:hAnsi="FangSong_GB2312"/>
          <w:color w:val="000000"/>
          <w:sz w:val="32"/>
          <w:szCs w:val="22"/>
        </w:rPr>
      </w:pPr>
      <w:r>
        <w:rPr>
          <w:rFonts w:ascii="FangSong_GB2312" w:hAnsi="FangSong_GB2312"/>
          <w:color w:val="000000"/>
          <w:sz w:val="32"/>
          <w:szCs w:val="22"/>
        </w:rPr>
        <w:t>(</w:t>
      </w:r>
      <w:r>
        <w:rPr>
          <w:rFonts w:ascii="宋体" w:hAnsi="宋体" w:cs="宋体" w:hint="eastAsia"/>
          <w:color w:val="000000"/>
          <w:sz w:val="32"/>
          <w:szCs w:val="22"/>
        </w:rPr>
        <w:t>十四</w:t>
      </w:r>
      <w:r>
        <w:rPr>
          <w:rFonts w:ascii="FangSong_GB2312" w:hAnsi="FangSong_GB2312"/>
          <w:color w:val="000000"/>
          <w:sz w:val="32"/>
          <w:szCs w:val="22"/>
        </w:rPr>
        <w:t>)</w:t>
      </w:r>
      <w:r>
        <w:rPr>
          <w:rFonts w:ascii="宋体" w:hAnsi="宋体" w:cs="宋体" w:hint="eastAsia"/>
          <w:color w:val="000000"/>
          <w:sz w:val="32"/>
          <w:szCs w:val="22"/>
        </w:rPr>
        <w:t>项目支出：指在基本支出之外为完成特定行政任务或事业发展目标所发生的支出。</w:t>
      </w:r>
    </w:p>
    <w:p w:rsidR="00095E7A" w:rsidRDefault="00095E7A" w:rsidP="00B06DCC">
      <w:pPr>
        <w:adjustRightInd w:val="0"/>
        <w:snapToGrid w:val="0"/>
        <w:spacing w:line="360" w:lineRule="auto"/>
        <w:ind w:firstLineChars="200" w:firstLine="31680"/>
        <w:rPr>
          <w:rFonts w:ascii="仿宋_GB2312" w:eastAsia="仿宋_GB2312"/>
          <w:bCs/>
          <w:kern w:val="44"/>
          <w:sz w:val="32"/>
          <w:szCs w:val="32"/>
        </w:rPr>
      </w:pPr>
      <w:r>
        <w:rPr>
          <w:rFonts w:ascii="仿宋_GB2312" w:eastAsia="仿宋_GB2312"/>
          <w:sz w:val="32"/>
          <w:szCs w:val="32"/>
        </w:rPr>
        <w:t>(</w:t>
      </w:r>
      <w:r>
        <w:rPr>
          <w:rFonts w:ascii="仿宋_GB2312" w:eastAsia="仿宋_GB2312" w:hint="eastAsia"/>
          <w:sz w:val="32"/>
          <w:szCs w:val="32"/>
        </w:rPr>
        <w:t>十五</w:t>
      </w:r>
      <w:r>
        <w:rPr>
          <w:rFonts w:ascii="仿宋_GB2312" w:eastAsia="仿宋_GB2312"/>
          <w:sz w:val="32"/>
          <w:szCs w:val="32"/>
        </w:rPr>
        <w:t>)</w:t>
      </w:r>
      <w:r>
        <w:rPr>
          <w:rFonts w:ascii="仿宋_GB2312" w:eastAsia="仿宋_GB2312" w:hint="eastAsia"/>
          <w:bCs/>
          <w:kern w:val="44"/>
          <w:sz w:val="32"/>
          <w:szCs w:val="32"/>
        </w:rPr>
        <w:t>经营支出：指事业单位在专业活动及辅助活动之外开展非独立核算经营活动发生的支出。</w:t>
      </w:r>
    </w:p>
    <w:p w:rsidR="00095E7A" w:rsidRDefault="00095E7A" w:rsidP="00B06DCC">
      <w:pPr>
        <w:adjustRightInd w:val="0"/>
        <w:snapToGrid w:val="0"/>
        <w:spacing w:line="360" w:lineRule="auto"/>
        <w:ind w:firstLineChars="200" w:firstLine="31680"/>
        <w:rPr>
          <w:rFonts w:ascii="仿宋_GB2312" w:eastAsia="仿宋_GB2312"/>
          <w:sz w:val="32"/>
          <w:szCs w:val="32"/>
          <w:highlight w:val="yellow"/>
        </w:rPr>
      </w:pPr>
      <w:r>
        <w:rPr>
          <w:rFonts w:ascii="仿宋_GB2312" w:eastAsia="仿宋_GB2312"/>
          <w:sz w:val="32"/>
          <w:szCs w:val="32"/>
        </w:rPr>
        <w:t>(</w:t>
      </w:r>
      <w:r>
        <w:rPr>
          <w:rFonts w:ascii="仿宋_GB2312" w:eastAsia="仿宋_GB2312" w:hint="eastAsia"/>
          <w:sz w:val="32"/>
          <w:szCs w:val="32"/>
        </w:rPr>
        <w:t>十六</w:t>
      </w:r>
      <w:r>
        <w:rPr>
          <w:rFonts w:ascii="仿宋_GB2312" w:eastAsia="仿宋_GB2312"/>
          <w:sz w:val="32"/>
          <w:szCs w:val="32"/>
        </w:rPr>
        <w:t>)</w:t>
      </w:r>
      <w:r>
        <w:rPr>
          <w:rFonts w:ascii="仿宋_GB2312" w:eastAsia="仿宋_GB2312" w:hint="eastAsia"/>
          <w:sz w:val="32"/>
          <w:szCs w:val="32"/>
        </w:rPr>
        <w:t>“三公”经费：纳入财政一般公共预算管理的“三公”经费，是指市直部门用一般公共预算财政拨款安排的因公出国</w:t>
      </w:r>
      <w:r>
        <w:rPr>
          <w:rFonts w:ascii="仿宋_GB2312" w:eastAsia="仿宋_GB2312"/>
          <w:sz w:val="32"/>
          <w:szCs w:val="32"/>
        </w:rPr>
        <w:t>(</w:t>
      </w:r>
      <w:r>
        <w:rPr>
          <w:rFonts w:ascii="仿宋_GB2312" w:eastAsia="仿宋_GB2312" w:hint="eastAsia"/>
          <w:sz w:val="32"/>
          <w:szCs w:val="32"/>
        </w:rPr>
        <w:t>境</w:t>
      </w:r>
      <w:r>
        <w:rPr>
          <w:rFonts w:ascii="仿宋_GB2312" w:eastAsia="仿宋_GB2312"/>
          <w:sz w:val="32"/>
          <w:szCs w:val="32"/>
        </w:rPr>
        <w:t>)</w:t>
      </w:r>
      <w:r>
        <w:rPr>
          <w:rFonts w:ascii="仿宋_GB2312" w:eastAsia="仿宋_GB2312" w:hint="eastAsia"/>
          <w:sz w:val="32"/>
          <w:szCs w:val="32"/>
        </w:rPr>
        <w:t>费、公务用车购置及运行费和公务接待费。其中，因公出国</w:t>
      </w:r>
      <w:r>
        <w:rPr>
          <w:rFonts w:ascii="仿宋_GB2312" w:eastAsia="仿宋_GB2312"/>
          <w:sz w:val="32"/>
          <w:szCs w:val="32"/>
        </w:rPr>
        <w:t>(</w:t>
      </w:r>
      <w:r>
        <w:rPr>
          <w:rFonts w:ascii="仿宋_GB2312" w:eastAsia="仿宋_GB2312" w:hint="eastAsia"/>
          <w:sz w:val="32"/>
          <w:szCs w:val="32"/>
        </w:rPr>
        <w:t>境</w:t>
      </w:r>
      <w:r>
        <w:rPr>
          <w:rFonts w:ascii="仿宋_GB2312" w:eastAsia="仿宋_GB2312"/>
          <w:sz w:val="32"/>
          <w:szCs w:val="32"/>
        </w:rPr>
        <w:t>)</w:t>
      </w:r>
      <w:r>
        <w:rPr>
          <w:rFonts w:ascii="仿宋_GB2312" w:eastAsia="仿宋_GB2312" w:hint="eastAsia"/>
          <w:sz w:val="32"/>
          <w:szCs w:val="32"/>
        </w:rPr>
        <w:t>费反映单位公务出国</w:t>
      </w:r>
      <w:r>
        <w:rPr>
          <w:rFonts w:ascii="仿宋_GB2312" w:eastAsia="仿宋_GB2312"/>
          <w:sz w:val="32"/>
          <w:szCs w:val="32"/>
        </w:rPr>
        <w:t>(</w:t>
      </w:r>
      <w:r>
        <w:rPr>
          <w:rFonts w:ascii="仿宋_GB2312" w:eastAsia="仿宋_GB2312" w:hint="eastAsia"/>
          <w:sz w:val="32"/>
          <w:szCs w:val="32"/>
        </w:rPr>
        <w:t>境</w:t>
      </w:r>
      <w:r>
        <w:rPr>
          <w:rFonts w:ascii="仿宋_GB2312" w:eastAsia="仿宋_GB2312"/>
          <w:sz w:val="32"/>
          <w:szCs w:val="32"/>
        </w:rPr>
        <w:t>)</w:t>
      </w:r>
      <w:r>
        <w:rPr>
          <w:rFonts w:ascii="仿宋_GB2312" w:eastAsia="仿宋_GB2312" w:hint="eastAsia"/>
          <w:sz w:val="32"/>
          <w:szCs w:val="32"/>
        </w:rPr>
        <w:t>的国际旅费、国外城市间交通费、住宿费、伙食费、培训费、公杂费等支出；公务用车购置及运行费反映单位公务用车购置支出</w:t>
      </w:r>
      <w:r>
        <w:rPr>
          <w:rFonts w:ascii="仿宋_GB2312" w:eastAsia="仿宋_GB2312"/>
          <w:sz w:val="32"/>
          <w:szCs w:val="32"/>
        </w:rPr>
        <w:t>(</w:t>
      </w:r>
      <w:r>
        <w:rPr>
          <w:rFonts w:ascii="仿宋_GB2312" w:eastAsia="仿宋_GB2312" w:hint="eastAsia"/>
          <w:sz w:val="32"/>
          <w:szCs w:val="32"/>
        </w:rPr>
        <w:t>含车辆购置税、牌照费</w:t>
      </w:r>
      <w:r>
        <w:rPr>
          <w:rFonts w:ascii="仿宋_GB2312" w:eastAsia="仿宋_GB2312"/>
          <w:sz w:val="32"/>
          <w:szCs w:val="32"/>
        </w:rPr>
        <w:t>)</w:t>
      </w:r>
      <w:r>
        <w:rPr>
          <w:rFonts w:ascii="仿宋_GB2312" w:eastAsia="仿宋_GB2312" w:hint="eastAsia"/>
          <w:sz w:val="32"/>
          <w:szCs w:val="32"/>
        </w:rPr>
        <w:t>及燃料费、维修费、过桥过路费、保险费、安全奖励费用等支出；公务接待费反映单位按规定开支的各类公务接待</w:t>
      </w:r>
      <w:r>
        <w:rPr>
          <w:rFonts w:ascii="仿宋_GB2312" w:eastAsia="仿宋_GB2312"/>
          <w:sz w:val="32"/>
          <w:szCs w:val="32"/>
        </w:rPr>
        <w:t>(</w:t>
      </w:r>
      <w:r>
        <w:rPr>
          <w:rFonts w:ascii="仿宋_GB2312" w:eastAsia="仿宋_GB2312" w:hint="eastAsia"/>
          <w:sz w:val="32"/>
          <w:szCs w:val="32"/>
        </w:rPr>
        <w:t>含外宾接待</w:t>
      </w:r>
      <w:r>
        <w:rPr>
          <w:rFonts w:ascii="仿宋_GB2312" w:eastAsia="仿宋_GB2312"/>
          <w:sz w:val="32"/>
          <w:szCs w:val="32"/>
        </w:rPr>
        <w:t>)</w:t>
      </w:r>
      <w:r>
        <w:rPr>
          <w:rFonts w:ascii="仿宋_GB2312" w:eastAsia="仿宋_GB2312" w:hint="eastAsia"/>
          <w:sz w:val="32"/>
          <w:szCs w:val="32"/>
        </w:rPr>
        <w:t>费用。</w:t>
      </w:r>
    </w:p>
    <w:p w:rsidR="00095E7A" w:rsidRDefault="00095E7A" w:rsidP="00B06DCC">
      <w:pPr>
        <w:snapToGrid w:val="0"/>
        <w:spacing w:line="360" w:lineRule="auto"/>
        <w:ind w:firstLineChars="200" w:firstLine="31680"/>
        <w:rPr>
          <w:rFonts w:ascii="仿宋_GB2312" w:eastAsia="仿宋_GB2312"/>
          <w:sz w:val="32"/>
          <w:szCs w:val="32"/>
          <w:highlight w:val="yellow"/>
        </w:rPr>
      </w:pPr>
      <w:r>
        <w:rPr>
          <w:rFonts w:ascii="仿宋_GB2312" w:eastAsia="仿宋_GB2312"/>
          <w:sz w:val="32"/>
          <w:szCs w:val="32"/>
        </w:rPr>
        <w:t>(</w:t>
      </w:r>
      <w:r>
        <w:rPr>
          <w:rFonts w:ascii="仿宋_GB2312" w:eastAsia="仿宋_GB2312" w:hint="eastAsia"/>
          <w:sz w:val="32"/>
          <w:szCs w:val="32"/>
        </w:rPr>
        <w:t>十七</w:t>
      </w:r>
      <w:r>
        <w:rPr>
          <w:rFonts w:ascii="仿宋_GB2312" w:eastAsia="仿宋_GB2312"/>
          <w:sz w:val="32"/>
          <w:szCs w:val="32"/>
        </w:rPr>
        <w:t>)</w:t>
      </w:r>
      <w:r>
        <w:rPr>
          <w:rFonts w:ascii="仿宋_GB2312" w:eastAsia="仿宋_GB2312" w:hint="eastAsia"/>
          <w:sz w:val="32"/>
          <w:szCs w:val="32"/>
        </w:rPr>
        <w:t>机关运行经费：指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095E7A" w:rsidRPr="007F5E54" w:rsidRDefault="00095E7A" w:rsidP="007F5E54">
      <w:pPr>
        <w:pStyle w:val="2"/>
        <w:rPr>
          <w:rFonts w:ascii="黑体" w:eastAsia="黑体" w:hAnsi="黑体" w:cs="黑体"/>
          <w:szCs w:val="32"/>
        </w:rPr>
      </w:pPr>
    </w:p>
    <w:p w:rsidR="00095E7A" w:rsidRDefault="00095E7A"/>
    <w:sectPr w:rsidR="00095E7A" w:rsidSect="00B91417">
      <w:headerReference w:type="even" r:id="rId14"/>
      <w:headerReference w:type="default" r:id="rId15"/>
      <w:footerReference w:type="even" r:id="rId16"/>
      <w:footerReference w:type="default" r:id="rId17"/>
      <w:headerReference w:type="first" r:id="rId18"/>
      <w:footerReference w:type="first" r:id="rId1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7A" w:rsidRDefault="00095E7A">
      <w:r>
        <w:separator/>
      </w:r>
    </w:p>
  </w:endnote>
  <w:endnote w:type="continuationSeparator" w:id="0">
    <w:p w:rsidR="00095E7A" w:rsidRDefault="0009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1A0F3C52" w:usb2="00000010" w:usb3="00000000" w:csb0="0004001F" w:csb1="00000000"/>
  </w:font>
  <w:font w:name="黑体">
    <w:altName w:val="um"/>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FangSong_GB2312">
    <w:altName w:val="??_GB23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7A" w:rsidRDefault="00095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7A" w:rsidRDefault="00095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7A" w:rsidRDefault="00095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7A" w:rsidRDefault="00095E7A">
      <w:r>
        <w:separator/>
      </w:r>
    </w:p>
  </w:footnote>
  <w:footnote w:type="continuationSeparator" w:id="0">
    <w:p w:rsidR="00095E7A" w:rsidRDefault="00095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7A" w:rsidRDefault="00095E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7A" w:rsidRDefault="00095E7A" w:rsidP="00B06DC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7A" w:rsidRDefault="00095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9D0D46"/>
    <w:multiLevelType w:val="singleLevel"/>
    <w:tmpl w:val="B19D0D46"/>
    <w:lvl w:ilvl="0">
      <w:start w:val="2"/>
      <w:numFmt w:val="chineseCounting"/>
      <w:suff w:val="nothing"/>
      <w:lvlText w:val="%1、"/>
      <w:lvlJc w:val="left"/>
      <w:rPr>
        <w:rFonts w:cs="Times New Roman" w:hint="eastAsia"/>
      </w:rPr>
    </w:lvl>
  </w:abstractNum>
  <w:abstractNum w:abstractNumId="1">
    <w:nsid w:val="1957BB01"/>
    <w:multiLevelType w:val="singleLevel"/>
    <w:tmpl w:val="1957BB01"/>
    <w:lvl w:ilvl="0">
      <w:start w:val="5"/>
      <w:numFmt w:val="chineseCounting"/>
      <w:suff w:val="nothing"/>
      <w:lvlText w:val="%1、"/>
      <w:lvlJc w:val="left"/>
      <w:rPr>
        <w:rFonts w:cs="Times New Roman" w:hint="eastAsia"/>
      </w:rPr>
    </w:lvl>
  </w:abstractNum>
  <w:abstractNum w:abstractNumId="2">
    <w:nsid w:val="6FC9A984"/>
    <w:multiLevelType w:val="singleLevel"/>
    <w:tmpl w:val="6FC9A984"/>
    <w:lvl w:ilvl="0">
      <w:start w:val="2"/>
      <w:numFmt w:val="chineseCounting"/>
      <w:suff w:val="nothing"/>
      <w:lvlText w:val="（%1）"/>
      <w:lvlJc w:val="left"/>
      <w:pPr>
        <w:ind w:left="640"/>
      </w:pPr>
      <w:rPr>
        <w:rFonts w:cs="Times New Roman"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mY0MjZhZWQxZDJkN2Q1OTIxZTI5MTJlYjM0YzA0NjQifQ=="/>
  </w:docVars>
  <w:rsids>
    <w:rsidRoot w:val="00B91417"/>
    <w:rsid w:val="0002618B"/>
    <w:rsid w:val="0003262E"/>
    <w:rsid w:val="00050640"/>
    <w:rsid w:val="00057F5A"/>
    <w:rsid w:val="00074CBB"/>
    <w:rsid w:val="00090A98"/>
    <w:rsid w:val="00095E7A"/>
    <w:rsid w:val="000A3A90"/>
    <w:rsid w:val="000E1EE2"/>
    <w:rsid w:val="000F41E1"/>
    <w:rsid w:val="00113C33"/>
    <w:rsid w:val="0014399D"/>
    <w:rsid w:val="00181E9C"/>
    <w:rsid w:val="00182E45"/>
    <w:rsid w:val="001A647C"/>
    <w:rsid w:val="001D6871"/>
    <w:rsid w:val="001D6AE1"/>
    <w:rsid w:val="001F6674"/>
    <w:rsid w:val="002479F4"/>
    <w:rsid w:val="0040082C"/>
    <w:rsid w:val="00406484"/>
    <w:rsid w:val="00414EA5"/>
    <w:rsid w:val="004315B3"/>
    <w:rsid w:val="00441AB5"/>
    <w:rsid w:val="005E345B"/>
    <w:rsid w:val="006C33F4"/>
    <w:rsid w:val="006F7605"/>
    <w:rsid w:val="007119CB"/>
    <w:rsid w:val="0072060C"/>
    <w:rsid w:val="00731A48"/>
    <w:rsid w:val="00762A1B"/>
    <w:rsid w:val="00791BAE"/>
    <w:rsid w:val="007F5E54"/>
    <w:rsid w:val="00815BA0"/>
    <w:rsid w:val="00827BF4"/>
    <w:rsid w:val="00841610"/>
    <w:rsid w:val="00866A4D"/>
    <w:rsid w:val="008A77C8"/>
    <w:rsid w:val="00921469"/>
    <w:rsid w:val="009D22FB"/>
    <w:rsid w:val="00A02AD0"/>
    <w:rsid w:val="00A15C97"/>
    <w:rsid w:val="00A267E4"/>
    <w:rsid w:val="00A31892"/>
    <w:rsid w:val="00A57CFD"/>
    <w:rsid w:val="00B06DCC"/>
    <w:rsid w:val="00B71BAD"/>
    <w:rsid w:val="00B91417"/>
    <w:rsid w:val="00BB078F"/>
    <w:rsid w:val="00BC13CA"/>
    <w:rsid w:val="00C20475"/>
    <w:rsid w:val="00CD2220"/>
    <w:rsid w:val="00CD323D"/>
    <w:rsid w:val="00D01F88"/>
    <w:rsid w:val="00D32695"/>
    <w:rsid w:val="00D40122"/>
    <w:rsid w:val="00D473E2"/>
    <w:rsid w:val="00D56A1E"/>
    <w:rsid w:val="00D83E64"/>
    <w:rsid w:val="00D94EBA"/>
    <w:rsid w:val="00DB4E58"/>
    <w:rsid w:val="00E04406"/>
    <w:rsid w:val="00E109CA"/>
    <w:rsid w:val="00E8150D"/>
    <w:rsid w:val="00E95F5B"/>
    <w:rsid w:val="00EC4C61"/>
    <w:rsid w:val="00ED062F"/>
    <w:rsid w:val="00F4182E"/>
    <w:rsid w:val="00F64F48"/>
    <w:rsid w:val="00FB0BE5"/>
    <w:rsid w:val="00FD476E"/>
    <w:rsid w:val="088A1BF0"/>
    <w:rsid w:val="0C023101"/>
    <w:rsid w:val="0DD56120"/>
    <w:rsid w:val="1A05549C"/>
    <w:rsid w:val="1E085F02"/>
    <w:rsid w:val="263C0693"/>
    <w:rsid w:val="38563836"/>
    <w:rsid w:val="46206CE3"/>
    <w:rsid w:val="4BAF7AD9"/>
    <w:rsid w:val="4D664345"/>
    <w:rsid w:val="4E4E19C6"/>
    <w:rsid w:val="52471974"/>
    <w:rsid w:val="6A9307EB"/>
    <w:rsid w:val="6B833097"/>
    <w:rsid w:val="706B3DB7"/>
    <w:rsid w:val="752D7A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17"/>
    <w:pPr>
      <w:widowControl w:val="0"/>
      <w:jc w:val="both"/>
    </w:pPr>
    <w:rPr>
      <w:szCs w:val="24"/>
    </w:rPr>
  </w:style>
  <w:style w:type="paragraph" w:styleId="Heading5">
    <w:name w:val="heading 5"/>
    <w:basedOn w:val="Normal"/>
    <w:next w:val="Normal"/>
    <w:link w:val="Heading5Char"/>
    <w:uiPriority w:val="99"/>
    <w:qFormat/>
    <w:rsid w:val="00B91417"/>
    <w:pPr>
      <w:spacing w:beforeAutospacing="1" w:afterAutospacing="1"/>
      <w:jc w:val="left"/>
      <w:outlineLvl w:val="4"/>
    </w:pPr>
    <w:rPr>
      <w:rFonts w:ascii="宋体" w:hAnsi="宋体"/>
      <w:b/>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CD323D"/>
    <w:rPr>
      <w:rFonts w:cs="Times New Roman"/>
      <w:b/>
      <w:bCs/>
      <w:sz w:val="28"/>
      <w:szCs w:val="28"/>
    </w:rPr>
  </w:style>
  <w:style w:type="paragraph" w:styleId="Footer">
    <w:name w:val="footer"/>
    <w:basedOn w:val="Normal"/>
    <w:link w:val="FooterChar"/>
    <w:uiPriority w:val="99"/>
    <w:rsid w:val="00B9141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D323D"/>
    <w:rPr>
      <w:rFonts w:cs="Times New Roman"/>
      <w:sz w:val="18"/>
      <w:szCs w:val="18"/>
    </w:rPr>
  </w:style>
  <w:style w:type="paragraph" w:styleId="NormalWeb">
    <w:name w:val="Normal (Web)"/>
    <w:basedOn w:val="Normal"/>
    <w:uiPriority w:val="99"/>
    <w:rsid w:val="00B91417"/>
    <w:pPr>
      <w:spacing w:beforeAutospacing="1" w:afterAutospacing="1"/>
      <w:jc w:val="left"/>
    </w:pPr>
    <w:rPr>
      <w:kern w:val="0"/>
      <w:sz w:val="24"/>
    </w:rPr>
  </w:style>
  <w:style w:type="character" w:styleId="Strong">
    <w:name w:val="Strong"/>
    <w:basedOn w:val="DefaultParagraphFont"/>
    <w:uiPriority w:val="99"/>
    <w:qFormat/>
    <w:rsid w:val="00B91417"/>
    <w:rPr>
      <w:rFonts w:cs="Times New Roman"/>
      <w:b/>
    </w:rPr>
  </w:style>
  <w:style w:type="paragraph" w:styleId="ListParagraph">
    <w:name w:val="List Paragraph"/>
    <w:basedOn w:val="Normal"/>
    <w:uiPriority w:val="99"/>
    <w:qFormat/>
    <w:rsid w:val="00B91417"/>
    <w:pPr>
      <w:ind w:firstLineChars="200" w:firstLine="420"/>
    </w:pPr>
  </w:style>
  <w:style w:type="paragraph" w:customStyle="1" w:styleId="Default">
    <w:name w:val="Default"/>
    <w:uiPriority w:val="99"/>
    <w:rsid w:val="00B91417"/>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2">
    <w:name w:val="正文缩进 + 首行缩进:  2 字符"/>
    <w:basedOn w:val="Normal"/>
    <w:uiPriority w:val="99"/>
    <w:rsid w:val="00B91417"/>
    <w:pPr>
      <w:spacing w:line="560" w:lineRule="exact"/>
      <w:ind w:firstLine="640"/>
    </w:pPr>
    <w:rPr>
      <w:rFonts w:ascii="仿宋" w:eastAsia="仿宋" w:hAnsi="仿宋" w:cs="宋体"/>
      <w:sz w:val="32"/>
      <w:szCs w:val="20"/>
    </w:rPr>
  </w:style>
  <w:style w:type="paragraph" w:styleId="Header">
    <w:name w:val="header"/>
    <w:basedOn w:val="Normal"/>
    <w:link w:val="HeaderChar"/>
    <w:uiPriority w:val="99"/>
    <w:rsid w:val="00DB4E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D323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61910804">
      <w:marLeft w:val="0"/>
      <w:marRight w:val="0"/>
      <w:marTop w:val="0"/>
      <w:marBottom w:val="0"/>
      <w:divBdr>
        <w:top w:val="none" w:sz="0" w:space="0" w:color="auto"/>
        <w:left w:val="none" w:sz="0" w:space="0" w:color="auto"/>
        <w:bottom w:val="none" w:sz="0" w:space="0" w:color="auto"/>
        <w:right w:val="none" w:sz="0" w:space="0" w:color="auto"/>
      </w:divBdr>
    </w:div>
    <w:div w:id="126191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28</Pages>
  <Words>1367</Words>
  <Characters>7793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38</cp:revision>
  <dcterms:created xsi:type="dcterms:W3CDTF">2023-09-06T02:09:00Z</dcterms:created>
  <dcterms:modified xsi:type="dcterms:W3CDTF">2023-09-18T09:55:00Z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49E575BFEF8448DD9AAC55E2D24E5C08_12</vt:lpwstr>
  </property>
</Properties>
</file>