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E5" w:rsidRDefault="005145CB">
      <w:pPr>
        <w:pStyle w:val="5"/>
        <w:widowControl/>
        <w:shd w:val="clear" w:color="auto" w:fill="FFFFFF"/>
        <w:spacing w:beforeAutospacing="0" w:after="375" w:afterAutospacing="0" w:line="450" w:lineRule="atLeast"/>
        <w:jc w:val="center"/>
        <w:rPr>
          <w:rFonts w:ascii="微软雅黑" w:eastAsia="微软雅黑" w:hAnsi="微软雅黑" w:cs="微软雅黑" w:hint="default"/>
          <w:color w:val="BC1010"/>
          <w:sz w:val="40"/>
          <w:szCs w:val="40"/>
        </w:rPr>
      </w:pPr>
      <w:r>
        <w:rPr>
          <w:rFonts w:ascii="微软雅黑" w:eastAsia="微软雅黑" w:hAnsi="微软雅黑" w:cs="微软雅黑"/>
          <w:color w:val="BC1010"/>
          <w:sz w:val="40"/>
          <w:szCs w:val="40"/>
          <w:shd w:val="clear" w:color="auto" w:fill="FFFFFF"/>
        </w:rPr>
        <w:t>组织部2018年部门预算公开</w:t>
      </w:r>
    </w:p>
    <w:p w:rsidR="00DB00E5" w:rsidRDefault="005145CB">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lang/>
        </w:rPr>
        <w:t>目 录</w:t>
      </w:r>
    </w:p>
    <w:p w:rsidR="00DB00E5" w:rsidRDefault="005145CB">
      <w:pPr>
        <w:rPr>
          <w:rFonts w:ascii="微软雅黑" w:eastAsia="微软雅黑" w:hAnsi="微软雅黑" w:cs="微软雅黑"/>
          <w:color w:val="333333"/>
          <w:kern w:val="0"/>
          <w:sz w:val="24"/>
          <w:shd w:val="clear" w:color="auto" w:fill="FFFFFF"/>
          <w:lang/>
        </w:rPr>
      </w:pPr>
      <w:r>
        <w:rPr>
          <w:rStyle w:val="a6"/>
          <w:rFonts w:ascii="微软雅黑" w:eastAsia="微软雅黑" w:hAnsi="微软雅黑" w:cs="微软雅黑" w:hint="eastAsia"/>
          <w:color w:val="333333"/>
          <w:kern w:val="0"/>
          <w:sz w:val="24"/>
          <w:shd w:val="clear" w:color="auto" w:fill="FFFFFF"/>
          <w:lang/>
        </w:rPr>
        <w:t>第一部分:部门基本情况</w:t>
      </w:r>
      <w:r>
        <w:rPr>
          <w:rFonts w:ascii="微软雅黑" w:eastAsia="微软雅黑" w:hAnsi="微软雅黑" w:cs="微软雅黑" w:hint="eastAsia"/>
          <w:color w:val="333333"/>
          <w:kern w:val="0"/>
          <w:sz w:val="24"/>
          <w:shd w:val="clear" w:color="auto" w:fill="FFFFFF"/>
          <w:lang/>
        </w:rPr>
        <w:br/>
        <w:t>一、部门主要职责</w:t>
      </w:r>
      <w:r>
        <w:rPr>
          <w:rFonts w:ascii="微软雅黑" w:eastAsia="微软雅黑" w:hAnsi="微软雅黑" w:cs="微软雅黑" w:hint="eastAsia"/>
          <w:color w:val="333333"/>
          <w:kern w:val="0"/>
          <w:sz w:val="24"/>
          <w:shd w:val="clear" w:color="auto" w:fill="FFFFFF"/>
          <w:lang/>
        </w:rPr>
        <w:br/>
        <w:t>二、部门预算单位构成</w:t>
      </w:r>
      <w:r>
        <w:rPr>
          <w:rFonts w:ascii="微软雅黑" w:eastAsia="微软雅黑" w:hAnsi="微软雅黑" w:cs="微软雅黑" w:hint="eastAsia"/>
          <w:color w:val="333333"/>
          <w:kern w:val="0"/>
          <w:sz w:val="24"/>
          <w:shd w:val="clear" w:color="auto" w:fill="FFFFFF"/>
          <w:lang/>
        </w:rPr>
        <w:br/>
      </w:r>
      <w:r>
        <w:rPr>
          <w:rStyle w:val="a6"/>
          <w:rFonts w:ascii="微软雅黑" w:eastAsia="微软雅黑" w:hAnsi="微软雅黑" w:cs="微软雅黑" w:hint="eastAsia"/>
          <w:color w:val="333333"/>
          <w:kern w:val="0"/>
          <w:sz w:val="24"/>
          <w:shd w:val="clear" w:color="auto" w:fill="FFFFFF"/>
          <w:lang/>
        </w:rPr>
        <w:t>第二部分: 部门2018年部门预算表</w:t>
      </w:r>
      <w:r>
        <w:rPr>
          <w:rFonts w:ascii="微软雅黑" w:eastAsia="微软雅黑" w:hAnsi="微软雅黑" w:cs="微软雅黑" w:hint="eastAsia"/>
          <w:color w:val="333333"/>
          <w:kern w:val="0"/>
          <w:sz w:val="24"/>
          <w:shd w:val="clear" w:color="auto" w:fill="FFFFFF"/>
          <w:lang/>
        </w:rPr>
        <w:br/>
        <w:t>一、收入支出预算总表（表1）</w:t>
      </w:r>
      <w:r>
        <w:rPr>
          <w:rFonts w:ascii="微软雅黑" w:eastAsia="微软雅黑" w:hAnsi="微软雅黑" w:cs="微软雅黑" w:hint="eastAsia"/>
          <w:color w:val="333333"/>
          <w:kern w:val="0"/>
          <w:sz w:val="24"/>
          <w:shd w:val="clear" w:color="auto" w:fill="FFFFFF"/>
          <w:lang/>
        </w:rPr>
        <w:br/>
        <w:t>二、收入预算表（表2）</w:t>
      </w:r>
      <w:r>
        <w:rPr>
          <w:rFonts w:ascii="微软雅黑" w:eastAsia="微软雅黑" w:hAnsi="微软雅黑" w:cs="微软雅黑" w:hint="eastAsia"/>
          <w:color w:val="333333"/>
          <w:kern w:val="0"/>
          <w:sz w:val="24"/>
          <w:shd w:val="clear" w:color="auto" w:fill="FFFFFF"/>
          <w:lang/>
        </w:rPr>
        <w:br/>
        <w:t>三、支出预算表（表3）</w:t>
      </w:r>
      <w:r>
        <w:rPr>
          <w:rFonts w:ascii="微软雅黑" w:eastAsia="微软雅黑" w:hAnsi="微软雅黑" w:cs="微软雅黑" w:hint="eastAsia"/>
          <w:color w:val="333333"/>
          <w:kern w:val="0"/>
          <w:sz w:val="24"/>
          <w:shd w:val="clear" w:color="auto" w:fill="FFFFFF"/>
          <w:lang/>
        </w:rPr>
        <w:br/>
        <w:t>四、财政拨款收入支出预算总表（表4）</w:t>
      </w:r>
      <w:r>
        <w:rPr>
          <w:rFonts w:ascii="微软雅黑" w:eastAsia="微软雅黑" w:hAnsi="微软雅黑" w:cs="微软雅黑" w:hint="eastAsia"/>
          <w:color w:val="333333"/>
          <w:kern w:val="0"/>
          <w:sz w:val="24"/>
          <w:shd w:val="clear" w:color="auto" w:fill="FFFFFF"/>
          <w:lang/>
        </w:rPr>
        <w:br/>
        <w:t>五、一般公共预算财政拨款支出预算表（表5）</w:t>
      </w:r>
      <w:r>
        <w:rPr>
          <w:rFonts w:ascii="微软雅黑" w:eastAsia="微软雅黑" w:hAnsi="微软雅黑" w:cs="微软雅黑" w:hint="eastAsia"/>
          <w:color w:val="333333"/>
          <w:kern w:val="0"/>
          <w:sz w:val="24"/>
          <w:shd w:val="clear" w:color="auto" w:fill="FFFFFF"/>
          <w:lang/>
        </w:rPr>
        <w:br/>
        <w:t>六、一般公共预算财政拨款基本支出预算表（表6）</w:t>
      </w:r>
      <w:r>
        <w:rPr>
          <w:rFonts w:ascii="微软雅黑" w:eastAsia="微软雅黑" w:hAnsi="微软雅黑" w:cs="微软雅黑" w:hint="eastAsia"/>
          <w:color w:val="333333"/>
          <w:kern w:val="0"/>
          <w:sz w:val="24"/>
          <w:shd w:val="clear" w:color="auto" w:fill="FFFFFF"/>
          <w:lang/>
        </w:rPr>
        <w:br/>
        <w:t>七、一般公共预算财政拨款“三公”经费支出预算表（表7）</w:t>
      </w:r>
      <w:r>
        <w:rPr>
          <w:rFonts w:ascii="微软雅黑" w:eastAsia="微软雅黑" w:hAnsi="微软雅黑" w:cs="微软雅黑" w:hint="eastAsia"/>
          <w:color w:val="333333"/>
          <w:kern w:val="0"/>
          <w:sz w:val="24"/>
          <w:shd w:val="clear" w:color="auto" w:fill="FFFFFF"/>
          <w:lang/>
        </w:rPr>
        <w:br/>
        <w:t>八、政府性基金预算支出情况表（8）</w:t>
      </w:r>
      <w:r>
        <w:rPr>
          <w:rFonts w:ascii="微软雅黑" w:eastAsia="微软雅黑" w:hAnsi="微软雅黑" w:cs="微软雅黑" w:hint="eastAsia"/>
          <w:color w:val="333333"/>
          <w:kern w:val="0"/>
          <w:sz w:val="24"/>
          <w:shd w:val="clear" w:color="auto" w:fill="FFFFFF"/>
          <w:lang/>
        </w:rPr>
        <w:br/>
      </w:r>
      <w:r>
        <w:rPr>
          <w:rStyle w:val="a6"/>
          <w:rFonts w:ascii="微软雅黑" w:eastAsia="微软雅黑" w:hAnsi="微软雅黑" w:cs="微软雅黑" w:hint="eastAsia"/>
          <w:color w:val="333333"/>
          <w:kern w:val="0"/>
          <w:sz w:val="24"/>
          <w:shd w:val="clear" w:color="auto" w:fill="FFFFFF"/>
          <w:lang/>
        </w:rPr>
        <w:t>第三部分：部门2018年部门预算情况说明</w:t>
      </w:r>
      <w:r>
        <w:rPr>
          <w:rFonts w:ascii="微软雅黑" w:eastAsia="微软雅黑" w:hAnsi="微软雅黑" w:cs="微软雅黑" w:hint="eastAsia"/>
          <w:color w:val="333333"/>
          <w:kern w:val="0"/>
          <w:sz w:val="24"/>
          <w:shd w:val="clear" w:color="auto" w:fill="FFFFFF"/>
          <w:lang/>
        </w:rPr>
        <w:br/>
        <w:t>一、2018年财政拨款收入支出情况说明</w:t>
      </w:r>
    </w:p>
    <w:p w:rsidR="00DB00E5" w:rsidRDefault="005145CB">
      <w:pPr>
        <w:rPr>
          <w:rFonts w:ascii="微软雅黑" w:eastAsia="微软雅黑" w:hAnsi="微软雅黑" w:cs="微软雅黑"/>
          <w:color w:val="333333"/>
          <w:kern w:val="0"/>
          <w:sz w:val="24"/>
          <w:shd w:val="clear" w:color="auto" w:fill="FFFFFF"/>
          <w:lang/>
        </w:rPr>
      </w:pPr>
      <w:r>
        <w:rPr>
          <w:rFonts w:ascii="微软雅黑" w:eastAsia="微软雅黑" w:hAnsi="微软雅黑" w:cs="微软雅黑" w:hint="eastAsia"/>
          <w:color w:val="333333"/>
          <w:kern w:val="0"/>
          <w:sz w:val="24"/>
          <w:shd w:val="clear" w:color="auto" w:fill="FFFFFF"/>
          <w:lang/>
        </w:rPr>
        <w:t>二、预算收支增减变化说明</w:t>
      </w:r>
    </w:p>
    <w:p w:rsidR="00DB00E5" w:rsidRDefault="005145CB">
      <w:pPr>
        <w:rPr>
          <w:rFonts w:ascii="微软雅黑" w:eastAsia="微软雅黑" w:hAnsi="微软雅黑" w:cs="微软雅黑"/>
          <w:color w:val="333333"/>
          <w:kern w:val="0"/>
          <w:sz w:val="24"/>
          <w:shd w:val="clear" w:color="auto" w:fill="FFFFFF"/>
          <w:lang/>
        </w:rPr>
      </w:pPr>
      <w:r>
        <w:rPr>
          <w:rFonts w:ascii="微软雅黑" w:eastAsia="微软雅黑" w:hAnsi="微软雅黑" w:cs="微软雅黑" w:hint="eastAsia"/>
          <w:color w:val="333333"/>
          <w:kern w:val="0"/>
          <w:sz w:val="24"/>
          <w:shd w:val="clear" w:color="auto" w:fill="FFFFFF"/>
          <w:lang/>
        </w:rPr>
        <w:t>三、机关运行经费安排情况明细说明及编制的具体标准</w:t>
      </w:r>
    </w:p>
    <w:p w:rsidR="00DB00E5" w:rsidRDefault="005145CB">
      <w:pPr>
        <w:rPr>
          <w:rFonts w:ascii="微软雅黑" w:eastAsia="微软雅黑" w:hAnsi="微软雅黑" w:cs="微软雅黑"/>
          <w:color w:val="333333"/>
          <w:kern w:val="0"/>
          <w:sz w:val="24"/>
          <w:shd w:val="clear" w:color="auto" w:fill="FFFFFF"/>
          <w:lang/>
        </w:rPr>
      </w:pPr>
      <w:r>
        <w:rPr>
          <w:rFonts w:ascii="微软雅黑" w:eastAsia="微软雅黑" w:hAnsi="微软雅黑" w:cs="微软雅黑" w:hint="eastAsia"/>
          <w:color w:val="333333"/>
          <w:kern w:val="0"/>
          <w:sz w:val="24"/>
          <w:shd w:val="clear" w:color="auto" w:fill="FFFFFF"/>
          <w:lang/>
        </w:rPr>
        <w:t>四、政府采购安排情况说明</w:t>
      </w:r>
    </w:p>
    <w:p w:rsidR="00DB00E5" w:rsidRDefault="005145CB">
      <w:pPr>
        <w:rPr>
          <w:rFonts w:ascii="微软雅黑" w:eastAsia="微软雅黑" w:hAnsi="微软雅黑" w:cs="微软雅黑"/>
          <w:color w:val="333333"/>
          <w:kern w:val="0"/>
          <w:sz w:val="24"/>
          <w:shd w:val="clear" w:color="auto" w:fill="FFFFFF"/>
          <w:lang/>
        </w:rPr>
      </w:pPr>
      <w:r>
        <w:rPr>
          <w:rFonts w:ascii="微软雅黑" w:eastAsia="微软雅黑" w:hAnsi="微软雅黑" w:cs="微软雅黑" w:hint="eastAsia"/>
          <w:color w:val="333333"/>
          <w:kern w:val="0"/>
          <w:sz w:val="24"/>
          <w:shd w:val="clear" w:color="auto" w:fill="FFFFFF"/>
          <w:lang/>
        </w:rPr>
        <w:t>五、 “三公”经费增减变化原因预算说明情况：</w:t>
      </w:r>
    </w:p>
    <w:p w:rsidR="00DB00E5" w:rsidRDefault="005145CB">
      <w:pP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lang/>
        </w:rPr>
        <w:t>第四部分：名词解释</w:t>
      </w:r>
      <w:r>
        <w:rPr>
          <w:rFonts w:ascii="微软雅黑" w:eastAsia="微软雅黑" w:hAnsi="微软雅黑" w:cs="微软雅黑" w:hint="eastAsia"/>
          <w:color w:val="333333"/>
          <w:kern w:val="0"/>
          <w:sz w:val="24"/>
          <w:shd w:val="clear" w:color="auto" w:fill="FFFFFF"/>
          <w:lang/>
        </w:rPr>
        <w:t> </w:t>
      </w:r>
    </w:p>
    <w:p w:rsidR="00DB00E5" w:rsidRDefault="005145CB">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lang/>
        </w:rPr>
        <w:lastRenderedPageBreak/>
        <w:t>2018年部门预算</w:t>
      </w:r>
    </w:p>
    <w:p w:rsidR="00DB00E5" w:rsidRDefault="005145CB">
      <w:pPr>
        <w:widowControl/>
        <w:shd w:val="clear" w:color="auto" w:fill="FFFFFF"/>
        <w:snapToGrid w:val="0"/>
        <w:spacing w:line="560" w:lineRule="atLeast"/>
        <w:jc w:val="left"/>
        <w:rPr>
          <w:rFonts w:ascii="宋体" w:hAnsi="宋体" w:cs="宋体"/>
          <w:b/>
          <w:bCs/>
          <w:color w:val="333333"/>
          <w:kern w:val="0"/>
          <w:sz w:val="28"/>
          <w:szCs w:val="28"/>
        </w:rPr>
      </w:pPr>
      <w:r>
        <w:rPr>
          <w:rStyle w:val="a6"/>
          <w:rFonts w:ascii="微软雅黑" w:eastAsia="微软雅黑" w:hAnsi="微软雅黑" w:cs="微软雅黑" w:hint="eastAsia"/>
          <w:color w:val="333333"/>
          <w:kern w:val="0"/>
          <w:sz w:val="24"/>
          <w:shd w:val="clear" w:color="auto" w:fill="FFFFFF"/>
          <w:lang/>
        </w:rPr>
        <w:t>第一部分 部门概况</w:t>
      </w:r>
      <w:r>
        <w:rPr>
          <w:rFonts w:ascii="微软雅黑" w:eastAsia="微软雅黑" w:hAnsi="微软雅黑" w:cs="微软雅黑" w:hint="eastAsia"/>
          <w:color w:val="333333"/>
          <w:kern w:val="0"/>
          <w:sz w:val="24"/>
          <w:shd w:val="clear" w:color="auto" w:fill="FFFFFF"/>
          <w:lang/>
        </w:rPr>
        <w:br/>
      </w:r>
      <w:r>
        <w:rPr>
          <w:rFonts w:ascii="宋体" w:hAnsi="宋体" w:cs="宋体" w:hint="eastAsia"/>
          <w:b/>
          <w:bCs/>
          <w:color w:val="333333"/>
          <w:kern w:val="0"/>
          <w:sz w:val="28"/>
          <w:szCs w:val="28"/>
        </w:rPr>
        <w:t>一、部门职责：</w:t>
      </w:r>
    </w:p>
    <w:p w:rsidR="00DB00E5" w:rsidRDefault="005145CB">
      <w:pPr>
        <w:spacing w:line="540" w:lineRule="exact"/>
        <w:ind w:firstLineChars="200" w:firstLine="560"/>
        <w:rPr>
          <w:rFonts w:ascii="宋体" w:hAnsi="宋体"/>
          <w:sz w:val="28"/>
          <w:szCs w:val="28"/>
        </w:rPr>
      </w:pPr>
      <w:r>
        <w:rPr>
          <w:rFonts w:ascii="宋体" w:hAnsi="宋体" w:cs="仿宋_GB2312" w:hint="eastAsia"/>
          <w:sz w:val="28"/>
          <w:szCs w:val="28"/>
        </w:rPr>
        <w:t>区委组织部是区委主管组织工作、干部工作和人才工作的职能部门，主要职能是：贯彻执行党的组织工作和干部工作的路线、方针、政策及区委和上级组织部门的指示、决议，研究制订全区组织工作和干部工作的规划和年度计划，并负责组织实施、监督检查；会同有关部门抓好各级领导班子的思想政治建设和干部队伍建设；检查督促下级党组织贯彻执行民主集中制、坚持集体领导、领导班子民主生活会的情况，提出改进意见和措施，并向区委报告；贯彻执行党的干部路线和干部政策，深化干部人事制度改革，搞好干部的宏观管理。负责对区委、部管以及区委协助市委管理干部的考察、考核工作。研究、指导全区党的基层组织建设，探索街道社区和各类新经济组织以及新的社会组织中党组织的设置形式和活动方式，制定加强党员管理工作的措施和意见，并组织实施。完成区委交办的其他工作任务，承办上级组织部门交办的其他工作。</w:t>
      </w:r>
    </w:p>
    <w:p w:rsidR="00DB00E5" w:rsidRDefault="005145CB">
      <w:pPr>
        <w:widowControl/>
        <w:shd w:val="clear" w:color="auto" w:fill="FFFFFF"/>
        <w:snapToGrid w:val="0"/>
        <w:spacing w:line="560" w:lineRule="atLeast"/>
        <w:jc w:val="left"/>
        <w:rPr>
          <w:rFonts w:ascii="宋体" w:hAnsi="宋体" w:cs="宋体"/>
          <w:kern w:val="0"/>
          <w:sz w:val="28"/>
          <w:szCs w:val="28"/>
        </w:rPr>
      </w:pPr>
      <w:r>
        <w:rPr>
          <w:rFonts w:ascii="宋体" w:hAnsi="宋体" w:cs="Tahoma" w:hint="eastAsia"/>
          <w:b/>
          <w:color w:val="333333"/>
          <w:kern w:val="0"/>
          <w:sz w:val="28"/>
          <w:szCs w:val="28"/>
        </w:rPr>
        <w:t>二、机构设置：</w:t>
      </w:r>
      <w:r>
        <w:rPr>
          <w:rFonts w:ascii="宋体" w:hAnsi="宋体" w:cs="Tahoma" w:hint="eastAsia"/>
          <w:color w:val="333333"/>
          <w:kern w:val="0"/>
          <w:sz w:val="28"/>
          <w:szCs w:val="28"/>
        </w:rPr>
        <w:t>设有机构</w:t>
      </w:r>
      <w:r>
        <w:rPr>
          <w:rFonts w:ascii="宋体" w:hAnsi="宋体" w:hint="eastAsia"/>
          <w:sz w:val="28"/>
          <w:szCs w:val="28"/>
        </w:rPr>
        <w:t>办公室、组织科、干部科。</w:t>
      </w:r>
    </w:p>
    <w:p w:rsidR="00DB00E5" w:rsidRDefault="00DB00E5">
      <w:pPr>
        <w:ind w:firstLineChars="200" w:firstLine="560"/>
        <w:rPr>
          <w:rFonts w:ascii="宋体" w:hAnsi="宋体"/>
          <w:sz w:val="28"/>
          <w:szCs w:val="28"/>
        </w:rPr>
      </w:pPr>
    </w:p>
    <w:p w:rsidR="00DB00E5" w:rsidRDefault="005145CB">
      <w:pPr>
        <w:widowControl/>
        <w:jc w:val="left"/>
      </w:pPr>
      <w:r>
        <w:rPr>
          <w:rStyle w:val="a6"/>
          <w:rFonts w:ascii="微软雅黑" w:eastAsia="微软雅黑" w:hAnsi="微软雅黑" w:cs="微软雅黑" w:hint="eastAsia"/>
          <w:color w:val="333333"/>
          <w:kern w:val="0"/>
          <w:sz w:val="24"/>
          <w:shd w:val="clear" w:color="auto" w:fill="FFFFFF"/>
          <w:lang/>
        </w:rPr>
        <w:t>第二部分 部门2018年部门预算表</w:t>
      </w:r>
      <w:r>
        <w:rPr>
          <w:rFonts w:ascii="微软雅黑" w:eastAsia="微软雅黑" w:hAnsi="微软雅黑" w:cs="微软雅黑" w:hint="eastAsia"/>
          <w:color w:val="333333"/>
          <w:kern w:val="0"/>
          <w:sz w:val="24"/>
          <w:shd w:val="clear" w:color="auto" w:fill="FFFFFF"/>
          <w:lang/>
        </w:rPr>
        <w:br/>
        <w:t xml:space="preserve">组织部2018年部门预算表　　</w:t>
      </w:r>
    </w:p>
    <w:p w:rsidR="00DB00E5" w:rsidRDefault="005145CB">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rPr>
        <w:t xml:space="preserve">　　表一 组织部2018年收支预算总表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2400"/>
        <w:gridCol w:w="2265"/>
        <w:gridCol w:w="2400"/>
        <w:gridCol w:w="1935"/>
      </w:tblGrid>
      <w:tr w:rsidR="00DB00E5">
        <w:trPr>
          <w:jc w:val="center"/>
        </w:trPr>
        <w:tc>
          <w:tcPr>
            <w:tcW w:w="466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单位：元</w:t>
            </w:r>
          </w:p>
        </w:tc>
      </w:tr>
      <w:tr w:rsidR="00DB00E5">
        <w:trPr>
          <w:jc w:val="center"/>
        </w:trPr>
        <w:tc>
          <w:tcPr>
            <w:tcW w:w="466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收 入</w:t>
            </w:r>
          </w:p>
        </w:tc>
        <w:tc>
          <w:tcPr>
            <w:tcW w:w="433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支 出</w:t>
            </w:r>
          </w:p>
        </w:tc>
      </w:tr>
      <w:tr w:rsidR="00DB00E5">
        <w:trPr>
          <w:jc w:val="center"/>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项目</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预算数</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项目（按功能分</w:t>
            </w:r>
            <w:r>
              <w:rPr>
                <w:rFonts w:ascii="微软雅黑" w:eastAsia="微软雅黑" w:hAnsi="微软雅黑" w:cs="微软雅黑" w:hint="eastAsia"/>
                <w:color w:val="333333"/>
                <w:kern w:val="0"/>
                <w:sz w:val="24"/>
                <w:lang/>
              </w:rPr>
              <w:lastRenderedPageBreak/>
              <w:t>类）</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lastRenderedPageBreak/>
              <w:t>预算数</w:t>
            </w:r>
          </w:p>
        </w:tc>
      </w:tr>
      <w:tr w:rsidR="00DB00E5">
        <w:trPr>
          <w:jc w:val="center"/>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lastRenderedPageBreak/>
              <w:t xml:space="preserve">　　财政拨款收入</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2074227</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一般公共服务</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2074227</w:t>
            </w:r>
          </w:p>
        </w:tc>
      </w:tr>
      <w:tr w:rsidR="00DB00E5">
        <w:trPr>
          <w:jc w:val="center"/>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其中：一般公共预算财政拨款</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2074227</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公共安全</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政府性基金预算财政拨款</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0</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教育</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事业收入</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科学技术</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事业单位经营收入</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文化体育与传媒</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上级补助收入</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社会保障和就业</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DB00E5">
            <w:pPr>
              <w:rPr>
                <w:rFonts w:ascii="微软雅黑" w:eastAsia="微软雅黑" w:hAnsi="微软雅黑" w:cs="微软雅黑"/>
                <w:color w:val="333333"/>
                <w:sz w:val="24"/>
              </w:rPr>
            </w:pPr>
          </w:p>
        </w:tc>
      </w:tr>
      <w:tr w:rsidR="00DB00E5">
        <w:trPr>
          <w:jc w:val="center"/>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附属单位上缴收入</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医疗卫生</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其他收入</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节能环保</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城乡社区事务</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农林水事务</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交通运输</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资源勘探电力信息等事务</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商业服务业等事务</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国土资源气象等</w:t>
            </w:r>
            <w:r>
              <w:rPr>
                <w:rFonts w:ascii="微软雅黑" w:eastAsia="微软雅黑" w:hAnsi="微软雅黑" w:cs="微软雅黑" w:hint="eastAsia"/>
                <w:color w:val="333333"/>
                <w:kern w:val="0"/>
                <w:sz w:val="24"/>
                <w:lang/>
              </w:rPr>
              <w:lastRenderedPageBreak/>
              <w:t>事务</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lastRenderedPageBreak/>
              <w:t xml:space="preserve">　　</w:t>
            </w:r>
          </w:p>
        </w:tc>
      </w:tr>
      <w:tr w:rsidR="00DB00E5">
        <w:trPr>
          <w:jc w:val="center"/>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lastRenderedPageBreak/>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粮油物资管理事务</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其他支出</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本年收入合计</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2074227</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本年支出合计</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2074227</w:t>
            </w:r>
          </w:p>
        </w:tc>
      </w:tr>
      <w:tr w:rsidR="00DB00E5">
        <w:trPr>
          <w:jc w:val="center"/>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上年结余（转）</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结转下年</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动用事业基金</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收入总计</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2074227</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支出总计</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2074227</w:t>
            </w:r>
          </w:p>
        </w:tc>
      </w:tr>
    </w:tbl>
    <w:p w:rsidR="00DB00E5" w:rsidRDefault="005145CB">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rPr>
        <w:t xml:space="preserve">　　　表二 组织部2018年收入预算总表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4230"/>
        <w:gridCol w:w="675"/>
        <w:gridCol w:w="4095"/>
      </w:tblGrid>
      <w:tr w:rsidR="00DB00E5">
        <w:trPr>
          <w:jc w:val="center"/>
        </w:trPr>
        <w:tc>
          <w:tcPr>
            <w:tcW w:w="42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477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单位：元</w:t>
            </w:r>
          </w:p>
        </w:tc>
      </w:tr>
      <w:tr w:rsidR="00DB00E5">
        <w:trPr>
          <w:jc w:val="center"/>
        </w:trPr>
        <w:tc>
          <w:tcPr>
            <w:tcW w:w="900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收 入</w:t>
            </w:r>
          </w:p>
        </w:tc>
      </w:tr>
      <w:tr w:rsidR="00DB00E5">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项 目</w:t>
            </w:r>
          </w:p>
        </w:tc>
        <w:tc>
          <w:tcPr>
            <w:tcW w:w="40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预算数</w:t>
            </w:r>
          </w:p>
        </w:tc>
      </w:tr>
      <w:tr w:rsidR="00DB00E5">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财政拨款收入</w:t>
            </w:r>
          </w:p>
        </w:tc>
        <w:tc>
          <w:tcPr>
            <w:tcW w:w="40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2074227</w:t>
            </w:r>
          </w:p>
        </w:tc>
      </w:tr>
      <w:tr w:rsidR="00DB00E5">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其中：一般公共预算财政拨款</w:t>
            </w:r>
          </w:p>
        </w:tc>
        <w:tc>
          <w:tcPr>
            <w:tcW w:w="40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2074227</w:t>
            </w:r>
          </w:p>
        </w:tc>
      </w:tr>
      <w:tr w:rsidR="00DB00E5">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政府性基金预算财政拨款</w:t>
            </w:r>
          </w:p>
        </w:tc>
        <w:tc>
          <w:tcPr>
            <w:tcW w:w="40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0</w:t>
            </w:r>
          </w:p>
        </w:tc>
      </w:tr>
      <w:tr w:rsidR="00DB00E5">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事业收入</w:t>
            </w:r>
          </w:p>
        </w:tc>
        <w:tc>
          <w:tcPr>
            <w:tcW w:w="40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事业单位经营收入</w:t>
            </w:r>
          </w:p>
        </w:tc>
        <w:tc>
          <w:tcPr>
            <w:tcW w:w="40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上级补助收入</w:t>
            </w:r>
          </w:p>
        </w:tc>
        <w:tc>
          <w:tcPr>
            <w:tcW w:w="40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附属单位上缴收入</w:t>
            </w:r>
          </w:p>
        </w:tc>
        <w:tc>
          <w:tcPr>
            <w:tcW w:w="40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其他收入</w:t>
            </w:r>
          </w:p>
        </w:tc>
        <w:tc>
          <w:tcPr>
            <w:tcW w:w="40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rsidTr="005145CB">
        <w:trPr>
          <w:trHeight w:val="553"/>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lastRenderedPageBreak/>
              <w:t xml:space="preserve">　　　</w:t>
            </w:r>
          </w:p>
        </w:tc>
        <w:tc>
          <w:tcPr>
            <w:tcW w:w="40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40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40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40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40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本年收入合计</w:t>
            </w:r>
          </w:p>
        </w:tc>
        <w:tc>
          <w:tcPr>
            <w:tcW w:w="40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2074227</w:t>
            </w:r>
          </w:p>
        </w:tc>
      </w:tr>
      <w:tr w:rsidR="00DB00E5">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上年结余（转）</w:t>
            </w:r>
          </w:p>
        </w:tc>
        <w:tc>
          <w:tcPr>
            <w:tcW w:w="40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动用事业基金</w:t>
            </w:r>
          </w:p>
        </w:tc>
        <w:tc>
          <w:tcPr>
            <w:tcW w:w="40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收入总计</w:t>
            </w:r>
          </w:p>
        </w:tc>
        <w:tc>
          <w:tcPr>
            <w:tcW w:w="40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2074227</w:t>
            </w:r>
          </w:p>
        </w:tc>
      </w:tr>
    </w:tbl>
    <w:p w:rsidR="00DB00E5" w:rsidRDefault="005145CB">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rPr>
        <w:t xml:space="preserve">　　　表三 组织部2018年支出预算总表</w:t>
      </w:r>
    </w:p>
    <w:tbl>
      <w:tblPr>
        <w:tblW w:w="10386" w:type="dxa"/>
        <w:jc w:val="center"/>
        <w:tblInd w:w="-152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749"/>
        <w:gridCol w:w="2126"/>
        <w:gridCol w:w="1025"/>
        <w:gridCol w:w="1004"/>
        <w:gridCol w:w="1340"/>
        <w:gridCol w:w="736"/>
        <w:gridCol w:w="745"/>
        <w:gridCol w:w="235"/>
        <w:gridCol w:w="1426"/>
      </w:tblGrid>
      <w:tr w:rsidR="005145CB" w:rsidTr="005145CB">
        <w:trPr>
          <w:jc w:val="center"/>
        </w:trPr>
        <w:tc>
          <w:tcPr>
            <w:tcW w:w="1749"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02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736"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74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66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单位：元</w:t>
            </w:r>
          </w:p>
        </w:tc>
      </w:tr>
      <w:tr w:rsidR="00DB00E5" w:rsidTr="005145CB">
        <w:trPr>
          <w:jc w:val="center"/>
        </w:trPr>
        <w:tc>
          <w:tcPr>
            <w:tcW w:w="387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功能分类科目</w:t>
            </w:r>
          </w:p>
        </w:tc>
        <w:tc>
          <w:tcPr>
            <w:tcW w:w="1025"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合 计</w:t>
            </w:r>
          </w:p>
        </w:tc>
        <w:tc>
          <w:tcPr>
            <w:tcW w:w="5486" w:type="dxa"/>
            <w:gridSpan w:val="6"/>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其中</w:t>
            </w:r>
          </w:p>
        </w:tc>
      </w:tr>
      <w:tr w:rsidR="005145CB" w:rsidTr="005145CB">
        <w:trPr>
          <w:trHeight w:val="2106"/>
          <w:jc w:val="center"/>
        </w:trPr>
        <w:tc>
          <w:tcPr>
            <w:tcW w:w="1749"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科目编码</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科目名称</w:t>
            </w:r>
          </w:p>
        </w:tc>
        <w:tc>
          <w:tcPr>
            <w:tcW w:w="1025"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DB00E5">
            <w:pPr>
              <w:rPr>
                <w:rFonts w:ascii="微软雅黑" w:eastAsia="微软雅黑" w:hAnsi="微软雅黑" w:cs="微软雅黑"/>
                <w:color w:val="333333"/>
                <w:sz w:val="24"/>
              </w:rPr>
            </w:pP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基本 支出</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项目 支出</w:t>
            </w:r>
          </w:p>
        </w:tc>
        <w:tc>
          <w:tcPr>
            <w:tcW w:w="736"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事业</w:t>
            </w:r>
            <w:r>
              <w:rPr>
                <w:rFonts w:ascii="微软雅黑" w:eastAsia="微软雅黑" w:hAnsi="微软雅黑" w:cs="微软雅黑" w:hint="eastAsia"/>
                <w:color w:val="333333"/>
                <w:kern w:val="0"/>
                <w:sz w:val="24"/>
                <w:lang/>
              </w:rPr>
              <w:br/>
              <w:t>单位</w:t>
            </w:r>
            <w:r>
              <w:rPr>
                <w:rFonts w:ascii="微软雅黑" w:eastAsia="微软雅黑" w:hAnsi="微软雅黑" w:cs="微软雅黑" w:hint="eastAsia"/>
                <w:color w:val="333333"/>
                <w:kern w:val="0"/>
                <w:sz w:val="24"/>
                <w:lang/>
              </w:rPr>
              <w:br/>
              <w:t>经营</w:t>
            </w:r>
            <w:r>
              <w:rPr>
                <w:rFonts w:ascii="微软雅黑" w:eastAsia="微软雅黑" w:hAnsi="微软雅黑" w:cs="微软雅黑" w:hint="eastAsia"/>
                <w:color w:val="333333"/>
                <w:kern w:val="0"/>
                <w:sz w:val="24"/>
                <w:lang/>
              </w:rPr>
              <w:br/>
              <w:t>支出</w:t>
            </w:r>
          </w:p>
        </w:tc>
        <w:tc>
          <w:tcPr>
            <w:tcW w:w="98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br/>
              <w:t>对附属单 位补助 支出</w:t>
            </w:r>
          </w:p>
        </w:tc>
        <w:tc>
          <w:tcPr>
            <w:tcW w:w="1426"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r>
              <w:rPr>
                <w:rFonts w:ascii="微软雅黑" w:eastAsia="微软雅黑" w:hAnsi="微软雅黑" w:cs="微软雅黑" w:hint="eastAsia"/>
                <w:color w:val="333333"/>
                <w:kern w:val="0"/>
                <w:sz w:val="24"/>
                <w:lang/>
              </w:rPr>
              <w:br/>
              <w:t>上缴上级 支出</w:t>
            </w:r>
          </w:p>
        </w:tc>
      </w:tr>
      <w:tr w:rsidR="005145CB" w:rsidTr="005145CB">
        <w:trPr>
          <w:jc w:val="center"/>
        </w:trPr>
        <w:tc>
          <w:tcPr>
            <w:tcW w:w="1749"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合计</w:t>
            </w:r>
          </w:p>
        </w:tc>
        <w:tc>
          <w:tcPr>
            <w:tcW w:w="102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2074227</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1028907</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1045320</w:t>
            </w:r>
          </w:p>
        </w:tc>
        <w:tc>
          <w:tcPr>
            <w:tcW w:w="736"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98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426"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5145CB" w:rsidTr="005145CB">
        <w:trPr>
          <w:jc w:val="center"/>
        </w:trPr>
        <w:tc>
          <w:tcPr>
            <w:tcW w:w="1749"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201</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一般公共服务支出</w:t>
            </w:r>
          </w:p>
        </w:tc>
        <w:tc>
          <w:tcPr>
            <w:tcW w:w="102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DB00E5">
            <w:pPr>
              <w:widowControl/>
              <w:spacing w:line="450" w:lineRule="atLeast"/>
              <w:jc w:val="left"/>
              <w:rPr>
                <w:rFonts w:ascii="微软雅黑" w:eastAsia="微软雅黑" w:hAnsi="微软雅黑" w:cs="微软雅黑"/>
                <w:color w:val="333333"/>
                <w:sz w:val="24"/>
              </w:rPr>
            </w:pP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DB00E5">
            <w:pPr>
              <w:widowControl/>
              <w:spacing w:line="450" w:lineRule="atLeast"/>
              <w:jc w:val="left"/>
              <w:rPr>
                <w:rFonts w:ascii="微软雅黑" w:eastAsia="微软雅黑" w:hAnsi="微软雅黑" w:cs="微软雅黑"/>
                <w:color w:val="333333"/>
                <w:sz w:val="24"/>
              </w:rPr>
            </w:pP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1045320</w:t>
            </w:r>
          </w:p>
        </w:tc>
        <w:tc>
          <w:tcPr>
            <w:tcW w:w="736"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98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426"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5145CB" w:rsidTr="005145CB">
        <w:trPr>
          <w:jc w:val="center"/>
        </w:trPr>
        <w:tc>
          <w:tcPr>
            <w:tcW w:w="1749" w:type="dxa"/>
            <w:tcBorders>
              <w:top w:val="outset" w:sz="6" w:space="0" w:color="auto"/>
              <w:left w:val="outset" w:sz="6" w:space="0" w:color="auto"/>
              <w:bottom w:val="outset" w:sz="6" w:space="0" w:color="auto"/>
              <w:right w:val="outset" w:sz="6" w:space="0" w:color="auto"/>
            </w:tcBorders>
            <w:shd w:val="clear" w:color="auto" w:fill="FFFFFF"/>
            <w:vAlign w:val="center"/>
          </w:tcPr>
          <w:p w:rsidR="005145CB" w:rsidRDefault="005145CB" w:rsidP="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201</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5145CB" w:rsidRDefault="005145CB" w:rsidP="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一般公共服务</w:t>
            </w:r>
          </w:p>
        </w:tc>
        <w:tc>
          <w:tcPr>
            <w:tcW w:w="1025" w:type="dxa"/>
            <w:tcBorders>
              <w:top w:val="outset" w:sz="6" w:space="0" w:color="auto"/>
              <w:left w:val="outset" w:sz="6" w:space="0" w:color="auto"/>
              <w:bottom w:val="outset" w:sz="6" w:space="0" w:color="auto"/>
              <w:right w:val="outset" w:sz="6" w:space="0" w:color="auto"/>
            </w:tcBorders>
            <w:shd w:val="clear" w:color="auto" w:fill="FFFFFF"/>
            <w:vAlign w:val="center"/>
          </w:tcPr>
          <w:p w:rsidR="005145CB"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2074227</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5145CB"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1028907</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tcPr>
          <w:p w:rsidR="005145CB"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1045320</w:t>
            </w:r>
          </w:p>
        </w:tc>
        <w:tc>
          <w:tcPr>
            <w:tcW w:w="736" w:type="dxa"/>
            <w:tcBorders>
              <w:top w:val="outset" w:sz="6" w:space="0" w:color="auto"/>
              <w:left w:val="outset" w:sz="6" w:space="0" w:color="auto"/>
              <w:bottom w:val="outset" w:sz="6" w:space="0" w:color="auto"/>
              <w:right w:val="outset" w:sz="6" w:space="0" w:color="auto"/>
            </w:tcBorders>
            <w:shd w:val="clear" w:color="auto" w:fill="FFFFFF"/>
            <w:vAlign w:val="center"/>
          </w:tcPr>
          <w:p w:rsidR="005145CB"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98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145CB"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426" w:type="dxa"/>
            <w:tcBorders>
              <w:top w:val="outset" w:sz="6" w:space="0" w:color="auto"/>
              <w:left w:val="outset" w:sz="6" w:space="0" w:color="auto"/>
              <w:bottom w:val="outset" w:sz="6" w:space="0" w:color="auto"/>
              <w:right w:val="outset" w:sz="6" w:space="0" w:color="auto"/>
            </w:tcBorders>
            <w:shd w:val="clear" w:color="auto" w:fill="FFFFFF"/>
            <w:vAlign w:val="center"/>
          </w:tcPr>
          <w:p w:rsidR="005145CB"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5145CB" w:rsidTr="005145CB">
        <w:trPr>
          <w:jc w:val="center"/>
        </w:trPr>
        <w:tc>
          <w:tcPr>
            <w:tcW w:w="1749" w:type="dxa"/>
            <w:tcBorders>
              <w:top w:val="outset" w:sz="6" w:space="0" w:color="auto"/>
              <w:left w:val="outset" w:sz="6" w:space="0" w:color="auto"/>
              <w:bottom w:val="outset" w:sz="6" w:space="0" w:color="auto"/>
              <w:right w:val="outset" w:sz="6" w:space="0" w:color="auto"/>
            </w:tcBorders>
            <w:shd w:val="clear" w:color="auto" w:fill="FFFFFF"/>
            <w:vAlign w:val="center"/>
          </w:tcPr>
          <w:p w:rsidR="005145CB" w:rsidRDefault="005145CB" w:rsidP="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2013101</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tcPr>
          <w:p w:rsidR="005145CB" w:rsidRDefault="005145CB" w:rsidP="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行政运行</w:t>
            </w:r>
          </w:p>
        </w:tc>
        <w:tc>
          <w:tcPr>
            <w:tcW w:w="1025" w:type="dxa"/>
            <w:tcBorders>
              <w:top w:val="outset" w:sz="6" w:space="0" w:color="auto"/>
              <w:left w:val="outset" w:sz="6" w:space="0" w:color="auto"/>
              <w:bottom w:val="outset" w:sz="6" w:space="0" w:color="auto"/>
              <w:right w:val="outset" w:sz="6" w:space="0" w:color="auto"/>
            </w:tcBorders>
            <w:shd w:val="clear" w:color="auto" w:fill="FFFFFF"/>
            <w:vAlign w:val="center"/>
          </w:tcPr>
          <w:p w:rsidR="005145CB"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2074227</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5145CB"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1028907</w:t>
            </w:r>
          </w:p>
        </w:tc>
        <w:tc>
          <w:tcPr>
            <w:tcW w:w="1340" w:type="dxa"/>
            <w:tcBorders>
              <w:top w:val="outset" w:sz="6" w:space="0" w:color="auto"/>
              <w:left w:val="outset" w:sz="6" w:space="0" w:color="auto"/>
              <w:bottom w:val="outset" w:sz="6" w:space="0" w:color="auto"/>
              <w:right w:val="outset" w:sz="6" w:space="0" w:color="auto"/>
            </w:tcBorders>
            <w:shd w:val="clear" w:color="auto" w:fill="FFFFFF"/>
            <w:vAlign w:val="center"/>
          </w:tcPr>
          <w:p w:rsidR="005145CB"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1045320　　</w:t>
            </w:r>
          </w:p>
        </w:tc>
        <w:tc>
          <w:tcPr>
            <w:tcW w:w="736" w:type="dxa"/>
            <w:tcBorders>
              <w:top w:val="outset" w:sz="6" w:space="0" w:color="auto"/>
              <w:left w:val="outset" w:sz="6" w:space="0" w:color="auto"/>
              <w:bottom w:val="outset" w:sz="6" w:space="0" w:color="auto"/>
              <w:right w:val="outset" w:sz="6" w:space="0" w:color="auto"/>
            </w:tcBorders>
            <w:shd w:val="clear" w:color="auto" w:fill="FFFFFF"/>
            <w:vAlign w:val="center"/>
          </w:tcPr>
          <w:p w:rsidR="005145CB"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98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145CB"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426" w:type="dxa"/>
            <w:tcBorders>
              <w:top w:val="outset" w:sz="6" w:space="0" w:color="auto"/>
              <w:left w:val="outset" w:sz="6" w:space="0" w:color="auto"/>
              <w:bottom w:val="outset" w:sz="6" w:space="0" w:color="auto"/>
              <w:right w:val="outset" w:sz="6" w:space="0" w:color="auto"/>
            </w:tcBorders>
            <w:shd w:val="clear" w:color="auto" w:fill="FFFFFF"/>
            <w:vAlign w:val="center"/>
          </w:tcPr>
          <w:p w:rsidR="005145CB"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bl>
    <w:p w:rsidR="005145CB" w:rsidRDefault="005145CB">
      <w:pPr>
        <w:widowControl/>
        <w:shd w:val="clear" w:color="auto" w:fill="FFFFFF"/>
        <w:spacing w:line="450" w:lineRule="atLeast"/>
        <w:jc w:val="center"/>
        <w:rPr>
          <w:rFonts w:ascii="微软雅黑" w:eastAsia="微软雅黑" w:hAnsi="微软雅黑" w:cs="微软雅黑" w:hint="eastAsia"/>
          <w:color w:val="333333"/>
          <w:kern w:val="0"/>
          <w:sz w:val="24"/>
          <w:shd w:val="clear" w:color="auto" w:fill="FFFFFF"/>
          <w:lang/>
        </w:rPr>
      </w:pPr>
    </w:p>
    <w:p w:rsidR="005145CB" w:rsidRDefault="005145CB">
      <w:pPr>
        <w:widowControl/>
        <w:shd w:val="clear" w:color="auto" w:fill="FFFFFF"/>
        <w:spacing w:line="450" w:lineRule="atLeast"/>
        <w:jc w:val="center"/>
        <w:rPr>
          <w:rFonts w:ascii="微软雅黑" w:eastAsia="微软雅黑" w:hAnsi="微软雅黑" w:cs="微软雅黑" w:hint="eastAsia"/>
          <w:color w:val="333333"/>
          <w:kern w:val="0"/>
          <w:sz w:val="24"/>
          <w:shd w:val="clear" w:color="auto" w:fill="FFFFFF"/>
          <w:lang/>
        </w:rPr>
      </w:pPr>
      <w:r>
        <w:rPr>
          <w:rFonts w:ascii="微软雅黑" w:eastAsia="微软雅黑" w:hAnsi="微软雅黑" w:cs="微软雅黑" w:hint="eastAsia"/>
          <w:color w:val="333333"/>
          <w:kern w:val="0"/>
          <w:sz w:val="24"/>
          <w:shd w:val="clear" w:color="auto" w:fill="FFFFFF"/>
          <w:lang/>
        </w:rPr>
        <w:t xml:space="preserve">　　</w:t>
      </w:r>
    </w:p>
    <w:p w:rsidR="00DB00E5" w:rsidRDefault="005145CB">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rPr>
        <w:lastRenderedPageBreak/>
        <w:t>表四 组织部2018年财政拨款收支预算总表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2490"/>
        <w:gridCol w:w="195"/>
        <w:gridCol w:w="1875"/>
        <w:gridCol w:w="2430"/>
        <w:gridCol w:w="2010"/>
      </w:tblGrid>
      <w:tr w:rsidR="00DB00E5">
        <w:trPr>
          <w:jc w:val="center"/>
        </w:trPr>
        <w:tc>
          <w:tcPr>
            <w:tcW w:w="249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07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单位：元</w:t>
            </w:r>
          </w:p>
        </w:tc>
      </w:tr>
      <w:tr w:rsidR="00DB00E5">
        <w:trPr>
          <w:jc w:val="center"/>
        </w:trPr>
        <w:tc>
          <w:tcPr>
            <w:tcW w:w="456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收 入</w:t>
            </w:r>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支 出</w:t>
            </w:r>
          </w:p>
        </w:tc>
      </w:tr>
      <w:tr w:rsidR="00DB00E5">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项目</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预算数</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项目（按功能分类）</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预算数</w:t>
            </w:r>
          </w:p>
        </w:tc>
      </w:tr>
      <w:tr w:rsidR="00DB00E5">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财政拨款收入</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2074227</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一般公共服务</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2074227</w:t>
            </w:r>
          </w:p>
        </w:tc>
      </w:tr>
      <w:tr w:rsidR="00DB00E5">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其中：一般公共预算财政拨款</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2074227</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国防支出</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政府性基金预算财政拨款</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0</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教育</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科学技术</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文化体育与传媒</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社会保障和就业</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医疗卫生</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节能环保</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城乡社区事务</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农林水事务</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交通运输</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资源勘探电力信息等事务</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商业服务业等事务</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国土资源气象等事</w:t>
            </w:r>
            <w:r>
              <w:rPr>
                <w:rFonts w:ascii="微软雅黑" w:eastAsia="微软雅黑" w:hAnsi="微软雅黑" w:cs="微软雅黑" w:hint="eastAsia"/>
                <w:color w:val="333333"/>
                <w:kern w:val="0"/>
                <w:sz w:val="24"/>
                <w:lang/>
              </w:rPr>
              <w:lastRenderedPageBreak/>
              <w:t>务</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lastRenderedPageBreak/>
              <w:t xml:space="preserve">　　</w:t>
            </w:r>
          </w:p>
        </w:tc>
      </w:tr>
      <w:tr w:rsidR="00DB00E5">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lastRenderedPageBreak/>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粮油物资管理事务</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其他支出</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本年收入合计</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2074227</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本年支出合计</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2074227</w:t>
            </w:r>
          </w:p>
        </w:tc>
      </w:tr>
      <w:tr w:rsidR="00DB00E5">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上年结余（转）</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结转下年</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收入总计</w:t>
            </w:r>
          </w:p>
        </w:tc>
        <w:tc>
          <w:tcPr>
            <w:tcW w:w="18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2074227</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支出总计</w:t>
            </w:r>
          </w:p>
        </w:tc>
        <w:tc>
          <w:tcPr>
            <w:tcW w:w="20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2074227</w:t>
            </w:r>
          </w:p>
        </w:tc>
      </w:tr>
    </w:tbl>
    <w:p w:rsidR="00DB00E5" w:rsidRDefault="005145CB">
      <w:pPr>
        <w:widowControl/>
        <w:jc w:val="left"/>
      </w:pPr>
      <w:r>
        <w:rPr>
          <w:rFonts w:ascii="微软雅黑" w:eastAsia="微软雅黑" w:hAnsi="微软雅黑" w:cs="微软雅黑" w:hint="eastAsia"/>
          <w:color w:val="333333"/>
          <w:kern w:val="0"/>
          <w:sz w:val="24"/>
          <w:shd w:val="clear" w:color="auto" w:fill="FFFFFF"/>
          <w:lang/>
        </w:rPr>
        <w:t xml:space="preserve">　　</w:t>
      </w:r>
    </w:p>
    <w:p w:rsidR="00DB00E5" w:rsidRDefault="005145CB">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rPr>
        <w:t xml:space="preserve">　　表五 组织部2018年一般公共预算支出表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410"/>
        <w:gridCol w:w="2655"/>
        <w:gridCol w:w="1530"/>
        <w:gridCol w:w="1740"/>
        <w:gridCol w:w="1665"/>
      </w:tblGrid>
      <w:tr w:rsidR="00DB00E5">
        <w:trPr>
          <w:jc w:val="center"/>
        </w:trPr>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单位：元</w:t>
            </w:r>
          </w:p>
        </w:tc>
      </w:tr>
      <w:tr w:rsidR="00DB00E5">
        <w:trPr>
          <w:jc w:val="center"/>
        </w:trPr>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功能分类 科目</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合 计</w:t>
            </w:r>
          </w:p>
        </w:tc>
        <w:tc>
          <w:tcPr>
            <w:tcW w:w="340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其中</w:t>
            </w:r>
          </w:p>
        </w:tc>
      </w:tr>
      <w:tr w:rsidR="00DB00E5">
        <w:trPr>
          <w:jc w:val="center"/>
        </w:trPr>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科目编码</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科目名称</w:t>
            </w:r>
          </w:p>
        </w:tc>
        <w:tc>
          <w:tcPr>
            <w:tcW w:w="1530"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DB00E5">
            <w:pPr>
              <w:rPr>
                <w:rFonts w:ascii="微软雅黑" w:eastAsia="微软雅黑" w:hAnsi="微软雅黑" w:cs="微软雅黑"/>
                <w:color w:val="333333"/>
                <w:sz w:val="24"/>
              </w:rPr>
            </w:pP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基本支出</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项目支出</w:t>
            </w:r>
          </w:p>
        </w:tc>
      </w:tr>
      <w:tr w:rsidR="00DB00E5">
        <w:trPr>
          <w:jc w:val="center"/>
        </w:trPr>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合计</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2074227</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1028907</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1045320</w:t>
            </w:r>
          </w:p>
        </w:tc>
      </w:tr>
      <w:tr w:rsidR="00DB00E5">
        <w:trPr>
          <w:jc w:val="center"/>
        </w:trPr>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201</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一般公共服务</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2074227</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1028907</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1045320</w:t>
            </w:r>
          </w:p>
        </w:tc>
      </w:tr>
      <w:tr w:rsidR="00DB00E5">
        <w:trPr>
          <w:jc w:val="center"/>
        </w:trPr>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2013101</w:t>
            </w: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行政运行</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2074227</w:t>
            </w: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1028907</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1045320</w:t>
            </w:r>
          </w:p>
        </w:tc>
      </w:tr>
      <w:tr w:rsidR="00DB00E5">
        <w:trPr>
          <w:jc w:val="center"/>
        </w:trPr>
        <w:tc>
          <w:tcPr>
            <w:tcW w:w="141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DB00E5">
            <w:pPr>
              <w:widowControl/>
              <w:spacing w:line="450" w:lineRule="atLeast"/>
              <w:jc w:val="left"/>
              <w:rPr>
                <w:rFonts w:ascii="微软雅黑" w:eastAsia="微软雅黑" w:hAnsi="微软雅黑" w:cs="微软雅黑"/>
                <w:color w:val="333333"/>
                <w:sz w:val="24"/>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DB00E5">
            <w:pPr>
              <w:widowControl/>
              <w:spacing w:line="450" w:lineRule="atLeast"/>
              <w:jc w:val="left"/>
              <w:rPr>
                <w:rFonts w:ascii="微软雅黑" w:eastAsia="微软雅黑" w:hAnsi="微软雅黑" w:cs="微软雅黑"/>
                <w:color w:val="333333"/>
                <w:sz w:val="24"/>
              </w:rPr>
            </w:pP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DB00E5">
            <w:pPr>
              <w:widowControl/>
              <w:spacing w:line="450" w:lineRule="atLeast"/>
              <w:jc w:val="left"/>
              <w:rPr>
                <w:rFonts w:ascii="微软雅黑" w:eastAsia="微软雅黑" w:hAnsi="微软雅黑" w:cs="微软雅黑"/>
                <w:color w:val="333333"/>
                <w:sz w:val="24"/>
              </w:rPr>
            </w:pPr>
          </w:p>
        </w:tc>
        <w:tc>
          <w:tcPr>
            <w:tcW w:w="174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DB00E5">
            <w:pPr>
              <w:widowControl/>
              <w:spacing w:line="450" w:lineRule="atLeast"/>
              <w:jc w:val="left"/>
              <w:rPr>
                <w:rFonts w:ascii="微软雅黑" w:eastAsia="微软雅黑" w:hAnsi="微软雅黑" w:cs="微软雅黑"/>
                <w:color w:val="333333"/>
                <w:sz w:val="24"/>
              </w:rPr>
            </w:pP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DB00E5">
            <w:pPr>
              <w:widowControl/>
              <w:spacing w:line="450" w:lineRule="atLeast"/>
              <w:jc w:val="left"/>
              <w:rPr>
                <w:rFonts w:ascii="微软雅黑" w:eastAsia="微软雅黑" w:hAnsi="微软雅黑" w:cs="微软雅黑"/>
                <w:color w:val="333333"/>
                <w:sz w:val="24"/>
              </w:rPr>
            </w:pPr>
          </w:p>
        </w:tc>
      </w:tr>
    </w:tbl>
    <w:p w:rsidR="00DB00E5" w:rsidRDefault="005145CB">
      <w:pPr>
        <w:widowControl/>
        <w:jc w:val="left"/>
      </w:pPr>
      <w:r>
        <w:rPr>
          <w:rFonts w:ascii="微软雅黑" w:eastAsia="微软雅黑" w:hAnsi="微软雅黑" w:cs="微软雅黑" w:hint="eastAsia"/>
          <w:color w:val="333333"/>
          <w:kern w:val="0"/>
          <w:sz w:val="24"/>
          <w:shd w:val="clear" w:color="auto" w:fill="FFFFFF"/>
          <w:lang/>
        </w:rPr>
        <w:t xml:space="preserve">　　</w:t>
      </w:r>
    </w:p>
    <w:p w:rsidR="00DB00E5" w:rsidRDefault="005145CB">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rPr>
        <w:t>表六 组织部2018年一般公共预算基本支出表</w:t>
      </w:r>
    </w:p>
    <w:tbl>
      <w:tblPr>
        <w:tblW w:w="9089" w:type="dxa"/>
        <w:jc w:val="center"/>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690"/>
        <w:gridCol w:w="495"/>
        <w:gridCol w:w="2595"/>
        <w:gridCol w:w="1680"/>
        <w:gridCol w:w="1680"/>
        <w:gridCol w:w="1949"/>
      </w:tblGrid>
      <w:tr w:rsidR="00DB00E5">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309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单位：元</w:t>
            </w:r>
          </w:p>
        </w:tc>
      </w:tr>
      <w:tr w:rsidR="00DB00E5">
        <w:trPr>
          <w:jc w:val="center"/>
        </w:trPr>
        <w:tc>
          <w:tcPr>
            <w:tcW w:w="378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经济分类科目</w:t>
            </w:r>
          </w:p>
        </w:tc>
        <w:tc>
          <w:tcPr>
            <w:tcW w:w="168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预算数</w:t>
            </w:r>
          </w:p>
        </w:tc>
        <w:tc>
          <w:tcPr>
            <w:tcW w:w="362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其中</w:t>
            </w:r>
          </w:p>
        </w:tc>
      </w:tr>
      <w:tr w:rsidR="00DB00E5">
        <w:trPr>
          <w:jc w:val="center"/>
        </w:trPr>
        <w:tc>
          <w:tcPr>
            <w:tcW w:w="11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lastRenderedPageBreak/>
              <w:t>科目编码</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科目名称</w:t>
            </w:r>
          </w:p>
        </w:tc>
        <w:tc>
          <w:tcPr>
            <w:tcW w:w="1680"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DB00E5">
            <w:pPr>
              <w:rPr>
                <w:rFonts w:ascii="微软雅黑" w:eastAsia="微软雅黑" w:hAnsi="微软雅黑" w:cs="微软雅黑"/>
                <w:color w:val="333333"/>
                <w:sz w:val="24"/>
              </w:rPr>
            </w:pP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人员经费</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日常公用经费</w:t>
            </w:r>
          </w:p>
        </w:tc>
      </w:tr>
      <w:tr w:rsidR="00DB00E5">
        <w:trPr>
          <w:jc w:val="center"/>
        </w:trPr>
        <w:tc>
          <w:tcPr>
            <w:tcW w:w="11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合计</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1028907</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DB00E5">
            <w:pPr>
              <w:widowControl/>
              <w:spacing w:line="450" w:lineRule="atLeast"/>
              <w:jc w:val="left"/>
              <w:rPr>
                <w:rFonts w:ascii="微软雅黑" w:eastAsia="微软雅黑" w:hAnsi="微软雅黑" w:cs="微软雅黑"/>
                <w:color w:val="333333"/>
                <w:sz w:val="24"/>
              </w:rPr>
            </w:pP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DB00E5">
            <w:pPr>
              <w:widowControl/>
              <w:spacing w:line="450" w:lineRule="atLeast"/>
              <w:jc w:val="left"/>
              <w:rPr>
                <w:rFonts w:ascii="微软雅黑" w:eastAsia="微软雅黑" w:hAnsi="微软雅黑" w:cs="微软雅黑"/>
                <w:color w:val="333333"/>
                <w:sz w:val="24"/>
              </w:rPr>
            </w:pPr>
          </w:p>
        </w:tc>
      </w:tr>
      <w:tr w:rsidR="00DB00E5">
        <w:trPr>
          <w:jc w:val="center"/>
        </w:trPr>
        <w:tc>
          <w:tcPr>
            <w:tcW w:w="11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301</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工资福利支出</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731168</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731168</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11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30101</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基本工资</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244224</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244224</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11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30102</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津贴或绩效</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202968</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202968</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11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30103</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保留补贴</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6048</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6048</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11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30108</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基本养老保险</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125214</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125214</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11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30110</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基本医疗保险</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58675</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58675</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11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30113</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住房公积金</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53663</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53663</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2B31EE">
        <w:trPr>
          <w:jc w:val="center"/>
        </w:trPr>
        <w:tc>
          <w:tcPr>
            <w:tcW w:w="11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rsidP="00C71AE4">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30199</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rsidP="00C71AE4">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其他工资福利支出</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rsidP="00C71AE4">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78984</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rsidP="00C71AE4">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78984</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rsidP="00C71AE4">
            <w:pPr>
              <w:widowControl/>
              <w:spacing w:line="450" w:lineRule="atLeast"/>
              <w:jc w:val="left"/>
              <w:rPr>
                <w:rFonts w:ascii="微软雅黑" w:eastAsia="微软雅黑" w:hAnsi="微软雅黑" w:cs="微软雅黑"/>
                <w:color w:val="333333"/>
                <w:sz w:val="24"/>
              </w:rPr>
            </w:pPr>
          </w:p>
        </w:tc>
      </w:tr>
      <w:tr w:rsidR="002B31EE">
        <w:trPr>
          <w:jc w:val="center"/>
        </w:trPr>
        <w:tc>
          <w:tcPr>
            <w:tcW w:w="11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302</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商品和服务支出</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244076</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244076</w:t>
            </w:r>
          </w:p>
        </w:tc>
      </w:tr>
      <w:tr w:rsidR="002B31EE">
        <w:trPr>
          <w:jc w:val="center"/>
        </w:trPr>
        <w:tc>
          <w:tcPr>
            <w:tcW w:w="11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30201</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办公费</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5000</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5000</w:t>
            </w:r>
          </w:p>
        </w:tc>
      </w:tr>
      <w:tr w:rsidR="002B31EE">
        <w:trPr>
          <w:jc w:val="center"/>
        </w:trPr>
        <w:tc>
          <w:tcPr>
            <w:tcW w:w="11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rsidP="00C71AE4">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30209</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rsidP="00C71AE4">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物业补贴</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rsidP="00C71AE4">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19680</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rsidP="00C71AE4">
            <w:pPr>
              <w:widowControl/>
              <w:spacing w:line="450" w:lineRule="atLeast"/>
              <w:jc w:val="left"/>
              <w:rPr>
                <w:rFonts w:ascii="微软雅黑" w:eastAsia="微软雅黑" w:hAnsi="微软雅黑" w:cs="微软雅黑"/>
                <w:color w:val="333333"/>
                <w:sz w:val="24"/>
              </w:rPr>
            </w:pP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rsidP="00C71AE4">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19680</w:t>
            </w:r>
          </w:p>
        </w:tc>
      </w:tr>
      <w:tr w:rsidR="002B31EE">
        <w:trPr>
          <w:jc w:val="center"/>
        </w:trPr>
        <w:tc>
          <w:tcPr>
            <w:tcW w:w="11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bookmarkStart w:id="0" w:name="_GoBack"/>
            <w:bookmarkEnd w:id="0"/>
            <w:r>
              <w:rPr>
                <w:rFonts w:ascii="微软雅黑" w:eastAsia="微软雅黑" w:hAnsi="微软雅黑" w:cs="微软雅黑" w:hint="eastAsia"/>
                <w:color w:val="333333"/>
                <w:kern w:val="0"/>
                <w:sz w:val="24"/>
                <w:lang/>
              </w:rPr>
              <w:t>30216</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培训费</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6708</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6708</w:t>
            </w:r>
          </w:p>
        </w:tc>
      </w:tr>
      <w:tr w:rsidR="002B31EE">
        <w:trPr>
          <w:jc w:val="center"/>
        </w:trPr>
        <w:tc>
          <w:tcPr>
            <w:tcW w:w="11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30217</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招待费</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55000</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55000</w:t>
            </w:r>
          </w:p>
        </w:tc>
      </w:tr>
      <w:tr w:rsidR="002B31EE">
        <w:trPr>
          <w:jc w:val="center"/>
        </w:trPr>
        <w:tc>
          <w:tcPr>
            <w:tcW w:w="11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30228</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工会经费</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19178</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19178</w:t>
            </w:r>
          </w:p>
        </w:tc>
      </w:tr>
      <w:tr w:rsidR="002B31EE">
        <w:trPr>
          <w:jc w:val="center"/>
        </w:trPr>
        <w:tc>
          <w:tcPr>
            <w:tcW w:w="11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30229</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福利费</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11180</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11180</w:t>
            </w:r>
          </w:p>
        </w:tc>
      </w:tr>
      <w:tr w:rsidR="002B31EE">
        <w:trPr>
          <w:jc w:val="center"/>
        </w:trPr>
        <w:tc>
          <w:tcPr>
            <w:tcW w:w="11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kern w:val="0"/>
                <w:sz w:val="24"/>
                <w:lang/>
              </w:rPr>
            </w:pPr>
            <w:r>
              <w:rPr>
                <w:rFonts w:ascii="微软雅黑" w:eastAsia="微软雅黑" w:hAnsi="微软雅黑" w:cs="微软雅黑" w:hint="eastAsia"/>
                <w:color w:val="333333"/>
                <w:kern w:val="0"/>
                <w:sz w:val="24"/>
                <w:lang/>
              </w:rPr>
              <w:t>30239</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kern w:val="0"/>
                <w:sz w:val="24"/>
                <w:lang/>
              </w:rPr>
            </w:pPr>
            <w:r>
              <w:rPr>
                <w:rFonts w:ascii="微软雅黑" w:eastAsia="微软雅黑" w:hAnsi="微软雅黑" w:cs="微软雅黑" w:hint="eastAsia"/>
                <w:color w:val="333333"/>
                <w:kern w:val="0"/>
                <w:sz w:val="24"/>
                <w:lang/>
              </w:rPr>
              <w:t>交通补贴</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63840</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63840</w:t>
            </w:r>
          </w:p>
        </w:tc>
      </w:tr>
      <w:tr w:rsidR="002B31EE">
        <w:trPr>
          <w:jc w:val="center"/>
        </w:trPr>
        <w:tc>
          <w:tcPr>
            <w:tcW w:w="11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lastRenderedPageBreak/>
              <w:t xml:space="preserve">　　303</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对个人和家庭的补助</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53663</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sz w:val="24"/>
              </w:rPr>
              <w:t>53663</w:t>
            </w: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r>
      <w:tr w:rsidR="002B31EE">
        <w:trPr>
          <w:jc w:val="center"/>
        </w:trPr>
        <w:tc>
          <w:tcPr>
            <w:tcW w:w="11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3030202</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退休费公用部分</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rPr>
                <w:rFonts w:ascii="微软雅黑" w:eastAsia="微软雅黑" w:hAnsi="微软雅黑" w:cs="微软雅黑"/>
                <w:color w:val="333333"/>
                <w:sz w:val="24"/>
              </w:rPr>
            </w:pPr>
          </w:p>
        </w:tc>
      </w:tr>
      <w:tr w:rsidR="002B31EE">
        <w:trPr>
          <w:jc w:val="center"/>
        </w:trPr>
        <w:tc>
          <w:tcPr>
            <w:tcW w:w="11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310</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资本性支出</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rPr>
                <w:rFonts w:ascii="微软雅黑" w:eastAsia="微软雅黑" w:hAnsi="微软雅黑" w:cs="微软雅黑"/>
                <w:color w:val="333333"/>
                <w:sz w:val="24"/>
              </w:rPr>
            </w:pP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r>
      <w:tr w:rsidR="002B31EE">
        <w:trPr>
          <w:jc w:val="center"/>
        </w:trPr>
        <w:tc>
          <w:tcPr>
            <w:tcW w:w="11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31099</w:t>
            </w: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其他资本性支出</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rPr>
                <w:rFonts w:ascii="微软雅黑" w:eastAsia="微软雅黑" w:hAnsi="微软雅黑" w:cs="微软雅黑"/>
                <w:color w:val="333333"/>
                <w:sz w:val="24"/>
              </w:rPr>
            </w:pP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r>
      <w:tr w:rsidR="002B31EE">
        <w:trPr>
          <w:jc w:val="center"/>
        </w:trPr>
        <w:tc>
          <w:tcPr>
            <w:tcW w:w="11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rPr>
                <w:rFonts w:ascii="微软雅黑" w:eastAsia="微软雅黑" w:hAnsi="微软雅黑" w:cs="微软雅黑"/>
                <w:color w:val="333333"/>
                <w:sz w:val="24"/>
              </w:rPr>
            </w:pP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r>
      <w:tr w:rsidR="002B31EE">
        <w:trPr>
          <w:jc w:val="center"/>
        </w:trPr>
        <w:tc>
          <w:tcPr>
            <w:tcW w:w="11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rPr>
                <w:rFonts w:ascii="微软雅黑" w:eastAsia="微软雅黑" w:hAnsi="微软雅黑" w:cs="微软雅黑"/>
                <w:color w:val="333333"/>
                <w:sz w:val="24"/>
              </w:rPr>
            </w:pP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r>
      <w:tr w:rsidR="002B31EE">
        <w:trPr>
          <w:jc w:val="center"/>
        </w:trPr>
        <w:tc>
          <w:tcPr>
            <w:tcW w:w="11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rPr>
                <w:rFonts w:ascii="微软雅黑" w:eastAsia="微软雅黑" w:hAnsi="微软雅黑" w:cs="微软雅黑"/>
                <w:color w:val="333333"/>
                <w:sz w:val="24"/>
              </w:rPr>
            </w:pP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r>
      <w:tr w:rsidR="002B31EE">
        <w:trPr>
          <w:jc w:val="center"/>
        </w:trPr>
        <w:tc>
          <w:tcPr>
            <w:tcW w:w="118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c>
          <w:tcPr>
            <w:tcW w:w="2595"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rPr>
                <w:rFonts w:ascii="微软雅黑" w:eastAsia="微软雅黑" w:hAnsi="微软雅黑" w:cs="微软雅黑"/>
                <w:color w:val="333333"/>
                <w:sz w:val="24"/>
              </w:rPr>
            </w:pPr>
          </w:p>
        </w:tc>
        <w:tc>
          <w:tcPr>
            <w:tcW w:w="1949" w:type="dxa"/>
            <w:tcBorders>
              <w:top w:val="outset" w:sz="6" w:space="0" w:color="auto"/>
              <w:left w:val="outset" w:sz="6" w:space="0" w:color="auto"/>
              <w:bottom w:val="outset" w:sz="6" w:space="0" w:color="auto"/>
              <w:right w:val="outset" w:sz="6" w:space="0" w:color="auto"/>
            </w:tcBorders>
            <w:shd w:val="clear" w:color="auto" w:fill="FFFFFF"/>
            <w:vAlign w:val="center"/>
          </w:tcPr>
          <w:p w:rsidR="002B31EE" w:rsidRDefault="002B31EE">
            <w:pPr>
              <w:widowControl/>
              <w:spacing w:line="450" w:lineRule="atLeast"/>
              <w:jc w:val="left"/>
              <w:rPr>
                <w:rFonts w:ascii="微软雅黑" w:eastAsia="微软雅黑" w:hAnsi="微软雅黑" w:cs="微软雅黑"/>
                <w:color w:val="333333"/>
                <w:sz w:val="24"/>
              </w:rPr>
            </w:pPr>
          </w:p>
        </w:tc>
      </w:tr>
    </w:tbl>
    <w:p w:rsidR="00DB00E5" w:rsidRDefault="005145CB">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rPr>
        <w:t>表七 组织部2018年财政拨款“三公”经费支出表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5325"/>
        <w:gridCol w:w="3675"/>
      </w:tblGrid>
      <w:tr w:rsidR="00DB00E5">
        <w:trPr>
          <w:jc w:val="center"/>
        </w:trPr>
        <w:tc>
          <w:tcPr>
            <w:tcW w:w="532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单位：元</w:t>
            </w:r>
          </w:p>
        </w:tc>
      </w:tr>
      <w:tr w:rsidR="00DB00E5">
        <w:trPr>
          <w:jc w:val="center"/>
        </w:trPr>
        <w:tc>
          <w:tcPr>
            <w:tcW w:w="532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项目</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预算数</w:t>
            </w:r>
          </w:p>
        </w:tc>
      </w:tr>
      <w:tr w:rsidR="00DB00E5">
        <w:trPr>
          <w:jc w:val="center"/>
        </w:trPr>
        <w:tc>
          <w:tcPr>
            <w:tcW w:w="532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合计</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55000</w:t>
            </w:r>
          </w:p>
        </w:tc>
      </w:tr>
      <w:tr w:rsidR="00DB00E5">
        <w:trPr>
          <w:jc w:val="center"/>
        </w:trPr>
        <w:tc>
          <w:tcPr>
            <w:tcW w:w="532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因公出国（境）费</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0</w:t>
            </w:r>
          </w:p>
        </w:tc>
      </w:tr>
      <w:tr w:rsidR="00DB00E5">
        <w:trPr>
          <w:jc w:val="center"/>
        </w:trPr>
        <w:tc>
          <w:tcPr>
            <w:tcW w:w="532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公务接待费</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55000</w:t>
            </w:r>
          </w:p>
        </w:tc>
      </w:tr>
      <w:tr w:rsidR="00DB00E5">
        <w:trPr>
          <w:jc w:val="center"/>
        </w:trPr>
        <w:tc>
          <w:tcPr>
            <w:tcW w:w="532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公务用车购置及运行费</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532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其中：公务用车运行维护费</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532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公务用车购置费</w:t>
            </w:r>
          </w:p>
        </w:tc>
        <w:tc>
          <w:tcPr>
            <w:tcW w:w="367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0</w:t>
            </w:r>
          </w:p>
        </w:tc>
      </w:tr>
    </w:tbl>
    <w:p w:rsidR="00DB00E5" w:rsidRDefault="005145CB">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lang/>
        </w:rPr>
        <w:t xml:space="preserve">　　表八 组织部2018年政府性基金预算支出表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380"/>
        <w:gridCol w:w="2370"/>
        <w:gridCol w:w="1530"/>
        <w:gridCol w:w="1695"/>
        <w:gridCol w:w="2025"/>
      </w:tblGrid>
      <w:tr w:rsidR="00DB00E5">
        <w:trPr>
          <w:jc w:val="center"/>
        </w:trPr>
        <w:tc>
          <w:tcPr>
            <w:tcW w:w="138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单位：元</w:t>
            </w:r>
          </w:p>
        </w:tc>
      </w:tr>
      <w:tr w:rsidR="00DB00E5">
        <w:trPr>
          <w:jc w:val="center"/>
        </w:trPr>
        <w:tc>
          <w:tcPr>
            <w:tcW w:w="375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功能分类科目</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合 计</w:t>
            </w:r>
          </w:p>
        </w:tc>
        <w:tc>
          <w:tcPr>
            <w:tcW w:w="372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其中</w:t>
            </w:r>
          </w:p>
        </w:tc>
      </w:tr>
      <w:tr w:rsidR="00DB00E5">
        <w:trPr>
          <w:jc w:val="center"/>
        </w:trPr>
        <w:tc>
          <w:tcPr>
            <w:tcW w:w="138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lastRenderedPageBreak/>
              <w:t xml:space="preserve">　　科目编码</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科目名称</w:t>
            </w:r>
          </w:p>
        </w:tc>
        <w:tc>
          <w:tcPr>
            <w:tcW w:w="1530"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DB00E5">
            <w:pPr>
              <w:rPr>
                <w:rFonts w:ascii="微软雅黑" w:eastAsia="微软雅黑" w:hAnsi="微软雅黑" w:cs="微软雅黑"/>
                <w:color w:val="333333"/>
                <w:sz w:val="24"/>
              </w:rPr>
            </w:pP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基本支出</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项目支出</w:t>
            </w:r>
          </w:p>
        </w:tc>
      </w:tr>
      <w:tr w:rsidR="00DB00E5">
        <w:trPr>
          <w:jc w:val="center"/>
        </w:trPr>
        <w:tc>
          <w:tcPr>
            <w:tcW w:w="138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0</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0</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0</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0</w:t>
            </w:r>
          </w:p>
        </w:tc>
      </w:tr>
      <w:tr w:rsidR="00DB00E5">
        <w:trPr>
          <w:jc w:val="center"/>
        </w:trPr>
        <w:tc>
          <w:tcPr>
            <w:tcW w:w="138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138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r w:rsidR="00DB00E5">
        <w:trPr>
          <w:jc w:val="center"/>
        </w:trPr>
        <w:tc>
          <w:tcPr>
            <w:tcW w:w="138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FFFFFF"/>
            <w:vAlign w:val="center"/>
          </w:tcPr>
          <w:p w:rsidR="00DB00E5" w:rsidRDefault="005145CB">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lang/>
              </w:rPr>
              <w:t xml:space="preserve">　　　</w:t>
            </w:r>
          </w:p>
        </w:tc>
      </w:tr>
    </w:tbl>
    <w:p w:rsidR="00DB00E5" w:rsidRDefault="00DB00E5">
      <w:pPr>
        <w:pStyle w:val="a5"/>
        <w:widowControl/>
        <w:spacing w:before="0" w:beforeAutospacing="0" w:after="0" w:afterAutospacing="0" w:line="585" w:lineRule="atLeast"/>
        <w:ind w:left="620"/>
        <w:rPr>
          <w:rStyle w:val="a6"/>
          <w:rFonts w:ascii="微软雅黑" w:eastAsia="微软雅黑" w:hAnsi="微软雅黑" w:cs="微软雅黑"/>
          <w:color w:val="333333"/>
          <w:shd w:val="clear" w:color="auto" w:fill="FFFFFF"/>
          <w:lang/>
        </w:rPr>
      </w:pPr>
    </w:p>
    <w:p w:rsidR="00DB00E5" w:rsidRDefault="005145CB">
      <w:pPr>
        <w:pStyle w:val="a5"/>
        <w:widowControl/>
        <w:spacing w:before="0" w:beforeAutospacing="0" w:after="0" w:afterAutospacing="0" w:line="585" w:lineRule="atLeast"/>
        <w:ind w:left="620"/>
        <w:rPr>
          <w:b/>
          <w:sz w:val="28"/>
          <w:szCs w:val="28"/>
        </w:rPr>
      </w:pPr>
      <w:r>
        <w:rPr>
          <w:rStyle w:val="a6"/>
          <w:rFonts w:ascii="微软雅黑" w:eastAsia="微软雅黑" w:hAnsi="微软雅黑" w:cs="微软雅黑" w:hint="eastAsia"/>
          <w:color w:val="333333"/>
          <w:shd w:val="clear" w:color="auto" w:fill="FFFFFF"/>
          <w:lang/>
        </w:rPr>
        <w:t>第三部分 2018年部门预算情况说明</w:t>
      </w:r>
    </w:p>
    <w:p w:rsidR="00DB00E5" w:rsidRDefault="005145CB">
      <w:pPr>
        <w:pStyle w:val="a5"/>
        <w:widowControl/>
        <w:spacing w:before="0" w:beforeAutospacing="0" w:after="0" w:afterAutospacing="0" w:line="585" w:lineRule="atLeast"/>
        <w:ind w:firstLineChars="200" w:firstLine="480"/>
        <w:rPr>
          <w:b/>
          <w:sz w:val="28"/>
          <w:szCs w:val="28"/>
        </w:rPr>
      </w:pPr>
      <w:r>
        <w:rPr>
          <w:rFonts w:ascii="微软雅黑" w:eastAsia="微软雅黑" w:hAnsi="微软雅黑" w:cs="微软雅黑" w:hint="eastAsia"/>
          <w:color w:val="333333"/>
          <w:shd w:val="clear" w:color="auto" w:fill="FFFFFF"/>
          <w:lang/>
        </w:rPr>
        <w:t xml:space="preserve">一、 </w:t>
      </w:r>
      <w:r>
        <w:rPr>
          <w:rFonts w:ascii="宋体" w:hAnsi="宋体" w:cs="宋体" w:hint="eastAsia"/>
          <w:b/>
          <w:sz w:val="28"/>
          <w:szCs w:val="28"/>
        </w:rPr>
        <w:t>区组织部</w:t>
      </w:r>
      <w:r>
        <w:rPr>
          <w:rFonts w:hint="eastAsia"/>
          <w:b/>
          <w:sz w:val="28"/>
          <w:szCs w:val="28"/>
        </w:rPr>
        <w:t>2018</w:t>
      </w:r>
      <w:r>
        <w:rPr>
          <w:rFonts w:hint="eastAsia"/>
          <w:b/>
          <w:sz w:val="28"/>
          <w:szCs w:val="28"/>
        </w:rPr>
        <w:t>年财政拨款收入支出情况说明</w:t>
      </w:r>
    </w:p>
    <w:p w:rsidR="00DB00E5" w:rsidRDefault="005145CB">
      <w:pPr>
        <w:pStyle w:val="a5"/>
        <w:widowControl/>
        <w:spacing w:before="0" w:beforeAutospacing="0" w:after="0" w:afterAutospacing="0" w:line="585" w:lineRule="atLeast"/>
        <w:ind w:firstLineChars="200" w:firstLine="560"/>
        <w:rPr>
          <w:rFonts w:ascii="宋体" w:hAnsi="宋体" w:cs="宋体"/>
          <w:sz w:val="28"/>
          <w:szCs w:val="28"/>
        </w:rPr>
      </w:pPr>
      <w:r>
        <w:rPr>
          <w:rFonts w:hint="eastAsia"/>
          <w:sz w:val="28"/>
          <w:szCs w:val="28"/>
        </w:rPr>
        <w:t>年</w:t>
      </w:r>
      <w:r>
        <w:rPr>
          <w:rFonts w:ascii="宋体" w:hAnsi="宋体" w:cs="宋体" w:hint="eastAsia"/>
          <w:sz w:val="28"/>
          <w:szCs w:val="28"/>
        </w:rPr>
        <w:t>初预算总收入2074227元，其中：工资福利支出731168元，商品服务支出244076元，对个人和家庭补助支出53663元，专项经费1045320元。</w:t>
      </w:r>
    </w:p>
    <w:p w:rsidR="00DB00E5" w:rsidRDefault="005145CB">
      <w:pPr>
        <w:numPr>
          <w:ilvl w:val="0"/>
          <w:numId w:val="1"/>
        </w:numPr>
        <w:rPr>
          <w:rFonts w:ascii="宋体" w:hAnsi="宋体" w:cs="宋体"/>
          <w:b/>
          <w:kern w:val="0"/>
          <w:sz w:val="28"/>
          <w:szCs w:val="28"/>
        </w:rPr>
      </w:pPr>
      <w:r>
        <w:rPr>
          <w:rFonts w:ascii="宋体" w:hAnsi="宋体" w:cs="宋体" w:hint="eastAsia"/>
          <w:b/>
          <w:kern w:val="0"/>
          <w:sz w:val="28"/>
          <w:szCs w:val="28"/>
        </w:rPr>
        <w:t>预算收支增减变化说明</w:t>
      </w:r>
    </w:p>
    <w:p w:rsidR="00DB00E5" w:rsidRDefault="005145CB">
      <w:pPr>
        <w:ind w:firstLineChars="150" w:firstLine="420"/>
        <w:rPr>
          <w:rFonts w:ascii="宋体" w:hAnsi="宋体" w:cs="宋体"/>
          <w:kern w:val="0"/>
          <w:sz w:val="28"/>
          <w:szCs w:val="28"/>
        </w:rPr>
      </w:pPr>
      <w:r>
        <w:rPr>
          <w:rFonts w:ascii="宋体" w:hAnsi="宋体" w:cs="宋体" w:hint="eastAsia"/>
          <w:kern w:val="0"/>
          <w:sz w:val="28"/>
          <w:szCs w:val="28"/>
        </w:rPr>
        <w:t xml:space="preserve"> 本单位2018年财政拨款预算收支</w:t>
      </w:r>
      <w:r>
        <w:rPr>
          <w:rFonts w:ascii="宋体" w:hAnsi="宋体" w:cs="宋体" w:hint="eastAsia"/>
          <w:sz w:val="28"/>
          <w:szCs w:val="28"/>
        </w:rPr>
        <w:t>2074227</w:t>
      </w:r>
      <w:r>
        <w:rPr>
          <w:rFonts w:ascii="宋体" w:hAnsi="宋体" w:cs="宋体" w:hint="eastAsia"/>
          <w:kern w:val="0"/>
          <w:sz w:val="28"/>
          <w:szCs w:val="28"/>
        </w:rPr>
        <w:t>元，比2017年预算</w:t>
      </w:r>
      <w:r>
        <w:rPr>
          <w:rFonts w:ascii="宋体" w:hAnsi="宋体" w:cs="宋体" w:hint="eastAsia"/>
          <w:sz w:val="28"/>
          <w:szCs w:val="28"/>
        </w:rPr>
        <w:t>1944046</w:t>
      </w:r>
      <w:r>
        <w:rPr>
          <w:rFonts w:ascii="宋体" w:hAnsi="宋体" w:cs="宋体" w:hint="eastAsia"/>
          <w:kern w:val="0"/>
          <w:sz w:val="28"/>
          <w:szCs w:val="28"/>
        </w:rPr>
        <w:t>元收支增加130181元。变化内容：养老保险及职业年金按工资总额的28%纳入预算。</w:t>
      </w:r>
    </w:p>
    <w:p w:rsidR="00DB00E5" w:rsidRDefault="005145CB">
      <w:pPr>
        <w:pStyle w:val="a5"/>
        <w:widowControl/>
        <w:numPr>
          <w:ilvl w:val="0"/>
          <w:numId w:val="1"/>
        </w:numPr>
        <w:spacing w:before="0" w:beforeAutospacing="0" w:after="0" w:afterAutospacing="0" w:line="585" w:lineRule="atLeast"/>
        <w:rPr>
          <w:rFonts w:ascii="宋体" w:hAnsi="宋体" w:cs="宋体"/>
          <w:b/>
          <w:sz w:val="28"/>
          <w:szCs w:val="28"/>
        </w:rPr>
      </w:pPr>
      <w:r>
        <w:rPr>
          <w:rFonts w:ascii="宋体" w:hAnsi="宋体" w:cs="宋体" w:hint="eastAsia"/>
          <w:b/>
          <w:sz w:val="28"/>
          <w:szCs w:val="28"/>
        </w:rPr>
        <w:t>机关运行经费安排情况明细说明</w:t>
      </w:r>
      <w:r>
        <w:rPr>
          <w:rFonts w:hint="eastAsia"/>
          <w:b/>
          <w:sz w:val="28"/>
          <w:szCs w:val="28"/>
        </w:rPr>
        <w:t>及编制的具体标准</w:t>
      </w:r>
    </w:p>
    <w:p w:rsidR="00DB00E5" w:rsidRDefault="005145CB">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1、办公费中办公用品费按年人均200元计算，报刊资料费按县级年人均800元计算，其他人员按年人均300元计算。</w:t>
      </w:r>
    </w:p>
    <w:p w:rsidR="00DB00E5" w:rsidRDefault="005145CB">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2、印刷费按年人均700元标准计算，人员少的部门不足3000元的考虑其特殊性按3000元计算。</w:t>
      </w:r>
    </w:p>
    <w:p w:rsidR="00DB00E5" w:rsidRDefault="005145CB">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lastRenderedPageBreak/>
        <w:t>3、水费按年人均50元标准计算。电费按年人均1020元标准计算。在区政府大院办公的部门水电费直接划拨到行管处。</w:t>
      </w:r>
    </w:p>
    <w:p w:rsidR="00DB00E5" w:rsidRDefault="005145CB">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4、邮电费按年人均940元标准计算。其中邮政费年人均100元，办公电话费年人均840元。个人职务通讯费补贴，具体标准按照市相关政策执行。</w:t>
      </w:r>
    </w:p>
    <w:p w:rsidR="00DB00E5" w:rsidRDefault="005145CB">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5、交通费中四大家机动车费用每年每车均按30000元标准计算，人员交通补贴按每人每月220元标准计算。按《黄石港区党政机关公务用车制度改革实施方案》，公务员按职级标准（1040元、940元、650元、550元、450元）列入公务员公车改革补贴。</w:t>
      </w:r>
    </w:p>
    <w:p w:rsidR="00DB00E5" w:rsidRDefault="005145CB">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6、差旅费县级干部按年人均4000元，其他干部按年人均1000元计算。</w:t>
      </w:r>
    </w:p>
    <w:p w:rsidR="00DB00E5" w:rsidRDefault="005145CB">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7、物业管理补贴，具体标准按照市相关政策执行。</w:t>
      </w:r>
    </w:p>
    <w:p w:rsidR="00DB00E5" w:rsidRDefault="005145CB">
      <w:pPr>
        <w:pStyle w:val="a5"/>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t>8、维修（维护）费按年人均100元标准计算，在区政府大院办公的部门预算的维修费直接划拨到行管处。</w:t>
      </w:r>
    </w:p>
    <w:p w:rsidR="00DB00E5" w:rsidRDefault="005145CB">
      <w:pPr>
        <w:pStyle w:val="a5"/>
        <w:widowControl/>
        <w:spacing w:before="0" w:beforeAutospacing="0" w:after="0" w:afterAutospacing="0" w:line="585" w:lineRule="atLeast"/>
        <w:ind w:firstLine="795"/>
        <w:rPr>
          <w:rFonts w:ascii="宋体" w:hAnsi="宋体" w:cs="宋体"/>
          <w:sz w:val="28"/>
          <w:szCs w:val="28"/>
        </w:rPr>
      </w:pPr>
      <w:r>
        <w:rPr>
          <w:rFonts w:ascii="宋体" w:hAnsi="宋体" w:cs="宋体" w:hint="eastAsia"/>
          <w:sz w:val="28"/>
          <w:szCs w:val="28"/>
        </w:rPr>
        <w:t>9、业务招待费按区纪委原核定的标准安排。</w:t>
      </w:r>
    </w:p>
    <w:p w:rsidR="00DB00E5" w:rsidRDefault="005145CB">
      <w:pPr>
        <w:pStyle w:val="a5"/>
        <w:widowControl/>
        <w:spacing w:before="0" w:beforeAutospacing="0" w:after="0" w:afterAutospacing="0" w:line="585" w:lineRule="atLeast"/>
        <w:ind w:firstLine="795"/>
        <w:rPr>
          <w:rFonts w:ascii="宋体" w:hAnsi="宋体" w:cs="宋体"/>
          <w:sz w:val="28"/>
          <w:szCs w:val="28"/>
        </w:rPr>
      </w:pPr>
      <w:r>
        <w:rPr>
          <w:rFonts w:ascii="宋体" w:hAnsi="宋体" w:cs="宋体" w:hint="eastAsia"/>
          <w:sz w:val="28"/>
          <w:szCs w:val="28"/>
        </w:rPr>
        <w:t>10、培训（职工教育）费按工资额的1.5%计算，工会经费按工资总额的2%计算，福利费按工资额的2.5%计算。</w:t>
      </w:r>
    </w:p>
    <w:p w:rsidR="00DB00E5" w:rsidRDefault="005145CB">
      <w:pPr>
        <w:pStyle w:val="a5"/>
        <w:widowControl/>
        <w:spacing w:before="0" w:beforeAutospacing="0" w:after="0" w:afterAutospacing="0" w:line="585" w:lineRule="atLeast"/>
        <w:ind w:firstLine="795"/>
        <w:rPr>
          <w:rFonts w:ascii="宋体" w:hAnsi="宋体" w:cs="宋体"/>
          <w:sz w:val="28"/>
          <w:szCs w:val="28"/>
        </w:rPr>
      </w:pPr>
      <w:r>
        <w:rPr>
          <w:rFonts w:ascii="宋体" w:hAnsi="宋体" w:cs="宋体" w:hint="eastAsia"/>
          <w:sz w:val="28"/>
          <w:szCs w:val="28"/>
        </w:rPr>
        <w:t>11、其它商品和服务支出考虑部门实际情况和上年情况适当安排</w:t>
      </w:r>
    </w:p>
    <w:tbl>
      <w:tblPr>
        <w:tblW w:w="7122" w:type="dxa"/>
        <w:tblLayout w:type="fixed"/>
        <w:tblCellMar>
          <w:top w:w="15" w:type="dxa"/>
          <w:left w:w="15" w:type="dxa"/>
          <w:bottom w:w="15" w:type="dxa"/>
          <w:right w:w="15" w:type="dxa"/>
        </w:tblCellMar>
        <w:tblLook w:val="04A0"/>
      </w:tblPr>
      <w:tblGrid>
        <w:gridCol w:w="3614"/>
        <w:gridCol w:w="1184"/>
        <w:gridCol w:w="944"/>
        <w:gridCol w:w="1380"/>
      </w:tblGrid>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二、商品和服务支出</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9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27120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244076 </w:t>
            </w:r>
          </w:p>
        </w:tc>
      </w:tr>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办公费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9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5000 </w:t>
            </w:r>
          </w:p>
        </w:tc>
      </w:tr>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DB00E5" w:rsidRDefault="005145CB">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日常办公用品费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9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1800 </w:t>
            </w:r>
          </w:p>
        </w:tc>
      </w:tr>
      <w:tr w:rsidR="00DB00E5">
        <w:trPr>
          <w:trHeight w:val="390"/>
        </w:trPr>
        <w:tc>
          <w:tcPr>
            <w:tcW w:w="3614" w:type="dxa"/>
            <w:tcBorders>
              <w:left w:val="single" w:sz="4" w:space="0" w:color="000000"/>
              <w:bottom w:val="single" w:sz="4" w:space="0" w:color="000000"/>
              <w:right w:val="single" w:sz="4" w:space="0" w:color="000000"/>
            </w:tcBorders>
            <w:noWrap/>
            <w:vAlign w:val="bottom"/>
          </w:tcPr>
          <w:p w:rsidR="00DB00E5" w:rsidRDefault="005145CB">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报刊资料费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3200 </w:t>
            </w:r>
          </w:p>
        </w:tc>
      </w:tr>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DB00E5" w:rsidRDefault="005145CB">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lastRenderedPageBreak/>
              <w:t xml:space="preserve">       县团级</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800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800 </w:t>
            </w:r>
          </w:p>
        </w:tc>
      </w:tr>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DB00E5" w:rsidRDefault="005145CB">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一般人员</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8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300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2400 </w:t>
            </w:r>
          </w:p>
        </w:tc>
      </w:tr>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印刷费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700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6300 </w:t>
            </w:r>
          </w:p>
        </w:tc>
      </w:tr>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水费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50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450 </w:t>
            </w:r>
          </w:p>
        </w:tc>
      </w:tr>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电费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1020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9180 </w:t>
            </w:r>
          </w:p>
        </w:tc>
      </w:tr>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邮电费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24660 </w:t>
            </w:r>
          </w:p>
        </w:tc>
      </w:tr>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DB00E5" w:rsidRDefault="005145CB">
            <w:pPr>
              <w:widowControl/>
              <w:jc w:val="left"/>
              <w:textAlignment w:val="bottom"/>
              <w:rPr>
                <w:rFonts w:ascii="Times New Roman" w:eastAsia="宋体" w:hAnsi="Times New Roman" w:cs="Times New Roman"/>
                <w:color w:val="000000"/>
                <w:sz w:val="24"/>
              </w:rPr>
            </w:pPr>
            <w:r>
              <w:rPr>
                <w:rFonts w:ascii="仿宋_GB2312" w:eastAsia="仿宋_GB2312" w:hAnsi="Times New Roman" w:cs="仿宋_GB2312"/>
                <w:color w:val="000000"/>
                <w:kern w:val="0"/>
                <w:sz w:val="24"/>
                <w:lang/>
              </w:rPr>
              <w:t>一般邮政费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900 </w:t>
            </w:r>
          </w:p>
        </w:tc>
      </w:tr>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DB00E5" w:rsidRDefault="005145CB">
            <w:pPr>
              <w:widowControl/>
              <w:jc w:val="left"/>
              <w:textAlignment w:val="bottom"/>
              <w:rPr>
                <w:rFonts w:ascii="Times New Roman" w:eastAsia="宋体" w:hAnsi="Times New Roman" w:cs="Times New Roman"/>
                <w:color w:val="000000"/>
                <w:sz w:val="24"/>
              </w:rPr>
            </w:pPr>
            <w:r>
              <w:rPr>
                <w:rFonts w:ascii="仿宋_GB2312" w:eastAsia="仿宋_GB2312" w:hAnsi="Times New Roman" w:cs="仿宋_GB2312"/>
                <w:color w:val="000000"/>
                <w:kern w:val="0"/>
                <w:sz w:val="24"/>
                <w:lang/>
              </w:rPr>
              <w:t>办公电话费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840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7560 </w:t>
            </w:r>
          </w:p>
        </w:tc>
      </w:tr>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DB00E5" w:rsidRDefault="005145CB">
            <w:pPr>
              <w:widowControl/>
              <w:jc w:val="left"/>
              <w:textAlignment w:val="bottom"/>
              <w:rPr>
                <w:rFonts w:ascii="Times New Roman" w:eastAsia="宋体" w:hAnsi="Times New Roman" w:cs="Times New Roman"/>
                <w:color w:val="000000"/>
                <w:sz w:val="24"/>
              </w:rPr>
            </w:pPr>
            <w:r>
              <w:rPr>
                <w:rFonts w:ascii="仿宋_GB2312" w:eastAsia="仿宋_GB2312" w:hAnsi="Times New Roman" w:cs="仿宋_GB2312"/>
                <w:color w:val="000000"/>
                <w:kern w:val="0"/>
                <w:sz w:val="24"/>
                <w:lang/>
              </w:rPr>
              <w:t>通讯补贴</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9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1350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16200 </w:t>
            </w:r>
          </w:p>
        </w:tc>
      </w:tr>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物业管理补贴</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1640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19680 </w:t>
            </w:r>
          </w:p>
        </w:tc>
      </w:tr>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交通费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63840 </w:t>
            </w:r>
          </w:p>
        </w:tc>
      </w:tr>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DB00E5" w:rsidRDefault="005145CB">
            <w:pPr>
              <w:widowControl/>
              <w:jc w:val="left"/>
              <w:textAlignment w:val="bottom"/>
              <w:rPr>
                <w:rFonts w:ascii="Times New Roman" w:eastAsia="宋体" w:hAnsi="Times New Roman" w:cs="Times New Roman"/>
                <w:color w:val="000000"/>
                <w:sz w:val="24"/>
              </w:rPr>
            </w:pPr>
            <w:r>
              <w:rPr>
                <w:rFonts w:ascii="仿宋_GB2312" w:eastAsia="仿宋_GB2312" w:hAnsi="Times New Roman" w:cs="仿宋_GB2312"/>
                <w:color w:val="000000"/>
                <w:kern w:val="0"/>
                <w:sz w:val="24"/>
                <w:lang/>
              </w:rPr>
              <w:t>机动车</w:t>
            </w:r>
            <w:r>
              <w:rPr>
                <w:rFonts w:ascii="Times New Roman" w:eastAsia="宋体" w:hAnsi="Times New Roman" w:cs="Times New Roman"/>
                <w:color w:val="000000"/>
                <w:kern w:val="0"/>
                <w:sz w:val="24"/>
                <w:lang/>
              </w:rPr>
              <w:t>(</w:t>
            </w:r>
            <w:r>
              <w:rPr>
                <w:rFonts w:ascii="仿宋_GB2312" w:eastAsia="仿宋_GB2312" w:hAnsi="Times New Roman" w:cs="仿宋_GB2312"/>
                <w:color w:val="000000"/>
                <w:kern w:val="0"/>
                <w:sz w:val="24"/>
                <w:lang/>
              </w:rPr>
              <w:t>交通）费用</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r>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DB00E5" w:rsidRDefault="005145CB">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交通补贴</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9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220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23760 </w:t>
            </w:r>
          </w:p>
        </w:tc>
      </w:tr>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DB00E5" w:rsidRDefault="005145CB">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公务员公车改革补贴</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5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3340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40080 </w:t>
            </w:r>
          </w:p>
        </w:tc>
      </w:tr>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差旅费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12000 </w:t>
            </w:r>
          </w:p>
        </w:tc>
      </w:tr>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DB00E5" w:rsidRDefault="005145CB">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县团级</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4000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4000 </w:t>
            </w:r>
          </w:p>
        </w:tc>
      </w:tr>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bottom"/>
          </w:tcPr>
          <w:p w:rsidR="00DB00E5" w:rsidRDefault="005145CB">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一般人员</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8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1000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8000 </w:t>
            </w:r>
          </w:p>
        </w:tc>
      </w:tr>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出国费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r>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维修（护）费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100 </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900 </w:t>
            </w:r>
          </w:p>
        </w:tc>
      </w:tr>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租赁（房屋设备网络）费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r>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会议费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r>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培训（职工教育）费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447192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1.5%</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6708 </w:t>
            </w:r>
          </w:p>
        </w:tc>
      </w:tr>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招待费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55000 </w:t>
            </w:r>
          </w:p>
        </w:tc>
      </w:tr>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劳务费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center"/>
              <w:rPr>
                <w:rFonts w:ascii="宋体" w:eastAsia="宋体" w:hAnsi="宋体" w:cs="宋体"/>
                <w:color w:val="000000"/>
                <w:sz w:val="24"/>
              </w:rPr>
            </w:pPr>
          </w:p>
        </w:tc>
      </w:tr>
      <w:tr w:rsidR="00DB00E5">
        <w:trPr>
          <w:trHeight w:val="42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工会经费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958915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2.0%</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19178 </w:t>
            </w:r>
          </w:p>
        </w:tc>
      </w:tr>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福利费</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447192 </w:t>
            </w: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2.5%</w:t>
            </w: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11180 </w:t>
            </w:r>
          </w:p>
        </w:tc>
      </w:tr>
      <w:tr w:rsidR="00DB00E5">
        <w:trPr>
          <w:trHeight w:val="390"/>
        </w:trPr>
        <w:tc>
          <w:tcPr>
            <w:tcW w:w="3614"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rPr>
              <w:t>其他商品和服务支出</w:t>
            </w:r>
          </w:p>
        </w:tc>
        <w:tc>
          <w:tcPr>
            <w:tcW w:w="118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left"/>
              <w:rPr>
                <w:rFonts w:ascii="宋体" w:eastAsia="宋体" w:hAns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noWrap/>
            <w:vAlign w:val="center"/>
          </w:tcPr>
          <w:p w:rsidR="00DB00E5" w:rsidRDefault="00DB00E5">
            <w:pPr>
              <w:jc w:val="left"/>
              <w:rPr>
                <w:rFonts w:ascii="宋体" w:eastAsia="宋体" w:hAns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noWrap/>
            <w:vAlign w:val="center"/>
          </w:tcPr>
          <w:p w:rsidR="00DB00E5" w:rsidRDefault="005145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10000 </w:t>
            </w:r>
          </w:p>
        </w:tc>
      </w:tr>
    </w:tbl>
    <w:p w:rsidR="00DB00E5" w:rsidRDefault="005145CB">
      <w:pPr>
        <w:widowControl/>
        <w:shd w:val="clear" w:color="auto" w:fill="FFFFFF"/>
        <w:spacing w:line="560" w:lineRule="exact"/>
        <w:ind w:firstLineChars="196" w:firstLine="551"/>
        <w:jc w:val="left"/>
        <w:rPr>
          <w:rFonts w:ascii="宋体" w:hAnsi="宋体" w:cs="宋体"/>
          <w:b/>
          <w:sz w:val="28"/>
          <w:szCs w:val="28"/>
        </w:rPr>
      </w:pPr>
      <w:r>
        <w:rPr>
          <w:rFonts w:ascii="宋体" w:hAnsi="宋体" w:cs="宋体" w:hint="eastAsia"/>
          <w:b/>
          <w:sz w:val="28"/>
          <w:szCs w:val="28"/>
        </w:rPr>
        <w:t>四、政府采购安排情况说明</w:t>
      </w:r>
    </w:p>
    <w:p w:rsidR="00DB00E5" w:rsidRDefault="005145CB">
      <w:pPr>
        <w:ind w:firstLineChars="200" w:firstLine="560"/>
        <w:rPr>
          <w:rFonts w:ascii="宋体" w:hAnsi="宋体" w:cs="宋体"/>
          <w:sz w:val="28"/>
          <w:szCs w:val="28"/>
        </w:rPr>
      </w:pPr>
      <w:r>
        <w:rPr>
          <w:rFonts w:ascii="宋体" w:hAnsi="宋体" w:cs="宋体" w:hint="eastAsia"/>
          <w:sz w:val="28"/>
          <w:szCs w:val="28"/>
        </w:rPr>
        <w:t>本单位2018年政府采购预算未纳入我区政府采购范围，故2018年我单位无政府采购预算安排。</w:t>
      </w:r>
    </w:p>
    <w:p w:rsidR="00DB00E5" w:rsidRDefault="005145CB">
      <w:pPr>
        <w:widowControl/>
        <w:shd w:val="clear" w:color="auto" w:fill="FFFFFF"/>
        <w:spacing w:line="560" w:lineRule="exact"/>
        <w:ind w:firstLineChars="196" w:firstLine="551"/>
        <w:jc w:val="left"/>
        <w:rPr>
          <w:rFonts w:ascii="宋体" w:hAnsi="宋体" w:cs="宋体"/>
          <w:b/>
          <w:sz w:val="28"/>
          <w:szCs w:val="28"/>
        </w:rPr>
      </w:pPr>
      <w:r>
        <w:rPr>
          <w:rFonts w:ascii="宋体" w:hAnsi="宋体" w:cs="宋体" w:hint="eastAsia"/>
          <w:b/>
          <w:sz w:val="28"/>
          <w:szCs w:val="28"/>
        </w:rPr>
        <w:lastRenderedPageBreak/>
        <w:t>五、 “三公”经费增减变化原因预算说明情况：</w:t>
      </w:r>
    </w:p>
    <w:p w:rsidR="00DB00E5" w:rsidRDefault="005145CB" w:rsidP="005145CB">
      <w:pPr>
        <w:widowControl/>
        <w:shd w:val="clear" w:color="auto" w:fill="FFFFFF"/>
        <w:spacing w:line="560" w:lineRule="exact"/>
        <w:ind w:firstLineChars="196" w:firstLine="549"/>
        <w:jc w:val="left"/>
        <w:rPr>
          <w:rFonts w:ascii="宋体" w:hAnsi="宋体" w:cs="宋体"/>
          <w:sz w:val="28"/>
          <w:szCs w:val="28"/>
        </w:rPr>
      </w:pPr>
      <w:r>
        <w:rPr>
          <w:rFonts w:ascii="宋体" w:hAnsi="宋体" w:cs="宋体" w:hint="eastAsia"/>
          <w:sz w:val="28"/>
          <w:szCs w:val="28"/>
        </w:rPr>
        <w:t>2018年“三公”经费预算5.5万元，与2017年预算一致。其中：</w:t>
      </w:r>
    </w:p>
    <w:p w:rsidR="00DB00E5" w:rsidRDefault="005145CB">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1、因公出国(境)经费预算0万元，与2017年预算一致。由于因公出国（境）计划审定晚于部门预算编制，因此，因公出国（境）经费预算为零，在实际执行中根据计划据实调整。</w:t>
      </w:r>
    </w:p>
    <w:p w:rsidR="00DB00E5" w:rsidRDefault="005145CB">
      <w:pPr>
        <w:widowControl/>
        <w:shd w:val="clear" w:color="auto" w:fill="FFFFFF"/>
        <w:spacing w:line="560" w:lineRule="exact"/>
        <w:jc w:val="left"/>
        <w:rPr>
          <w:rFonts w:ascii="宋体" w:hAnsi="宋体" w:cs="宋体"/>
          <w:sz w:val="28"/>
          <w:szCs w:val="28"/>
        </w:rPr>
      </w:pPr>
      <w:r>
        <w:rPr>
          <w:rFonts w:ascii="宋体" w:hAnsi="宋体" w:cs="宋体" w:hint="eastAsia"/>
          <w:sz w:val="28"/>
          <w:szCs w:val="28"/>
        </w:rPr>
        <w:t>  2、公务用车购置及运行维护费0万元，与2017年预算一致。  </w:t>
      </w:r>
    </w:p>
    <w:p w:rsidR="00DB00E5" w:rsidRDefault="005145CB">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3、公务接待费预算5.5万元，与2017年预算一致，主要用于按规定开支的各类公务接待支出，具体人员、批次在决算中反映。</w:t>
      </w:r>
    </w:p>
    <w:p w:rsidR="00DB00E5" w:rsidRDefault="005145CB">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本单位将切实贯彻落实《中央八项规定》和《党政机关厉行节约反对浪费条例》等制度，加强内部财务管理制度建设，严格控制压缩“三公”经费的支出，做到厉行节约。</w:t>
      </w:r>
    </w:p>
    <w:p w:rsidR="00DB00E5" w:rsidRDefault="005145CB">
      <w:pPr>
        <w:spacing w:line="440" w:lineRule="exact"/>
        <w:ind w:firstLineChars="196" w:firstLine="551"/>
        <w:rPr>
          <w:rFonts w:ascii="宋体" w:hAnsi="宋体"/>
          <w:b/>
          <w:sz w:val="28"/>
          <w:szCs w:val="28"/>
        </w:rPr>
      </w:pPr>
      <w:r>
        <w:rPr>
          <w:rFonts w:ascii="宋体" w:hAnsi="宋体" w:hint="eastAsia"/>
          <w:b/>
          <w:sz w:val="28"/>
          <w:szCs w:val="28"/>
        </w:rPr>
        <w:t>第四部分、名词解释</w:t>
      </w:r>
    </w:p>
    <w:p w:rsidR="00DB00E5" w:rsidRDefault="005145CB">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（一）财政拨款（补助）：指省级财政当年拨付的资金。</w:t>
      </w:r>
    </w:p>
    <w:p w:rsidR="00DB00E5" w:rsidRDefault="005145CB">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br/>
      </w:r>
      <w:r>
        <w:rPr>
          <w:rFonts w:ascii="宋体" w:hAnsi="宋体" w:cs="宋体" w:hint="eastAsia"/>
          <w:sz w:val="28"/>
          <w:szCs w:val="28"/>
        </w:rPr>
        <w:t xml:space="preserve">　　（三）其他收入：指预算单位在“财政拨款补助收入”、“事业收入”、“经营收入”以外取得的收入。</w:t>
      </w:r>
      <w:r>
        <w:rPr>
          <w:rFonts w:ascii="宋体" w:hAnsi="宋体" w:cs="宋体"/>
          <w:sz w:val="28"/>
          <w:szCs w:val="28"/>
        </w:rPr>
        <w:br/>
      </w:r>
      <w:r>
        <w:rPr>
          <w:rFonts w:ascii="宋体" w:hAnsi="宋体" w:cs="宋体" w:hint="eastAsia"/>
          <w:sz w:val="28"/>
          <w:szCs w:val="28"/>
        </w:rPr>
        <w:t xml:space="preserve">　　（四）上年结转：指以前年度尚未完成、结转到本年仍按原规定用途继续使用的资金。</w:t>
      </w:r>
      <w:r>
        <w:rPr>
          <w:rFonts w:ascii="宋体" w:hAnsi="宋体" w:cs="宋体"/>
          <w:sz w:val="28"/>
          <w:szCs w:val="28"/>
        </w:rPr>
        <w:br/>
      </w:r>
      <w:r>
        <w:rPr>
          <w:rFonts w:ascii="宋体" w:hAnsi="宋体" w:cs="宋体" w:hint="eastAsia"/>
          <w:sz w:val="28"/>
          <w:szCs w:val="28"/>
        </w:rPr>
        <w:t xml:space="preserve">　　（五）基本支出：指为保障机构正常运转、完成日常工作任务而发生的人员支出和公用支出。</w:t>
      </w:r>
      <w:r>
        <w:rPr>
          <w:rFonts w:ascii="宋体" w:hAnsi="宋体" w:cs="宋体"/>
          <w:sz w:val="28"/>
          <w:szCs w:val="28"/>
        </w:rPr>
        <w:br/>
      </w:r>
      <w:r>
        <w:rPr>
          <w:rFonts w:ascii="宋体" w:hAnsi="宋体" w:cs="宋体" w:hint="eastAsia"/>
          <w:sz w:val="28"/>
          <w:szCs w:val="28"/>
        </w:rPr>
        <w:t xml:space="preserve">　　（六）项目支出：指为完成特定的行政工作任务或事业发展目标，在基本支出之外发生的各项支出。</w:t>
      </w:r>
    </w:p>
    <w:p w:rsidR="00DB00E5" w:rsidRDefault="005145CB">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w:t>
      </w:r>
      <w:r>
        <w:rPr>
          <w:rFonts w:ascii="宋体" w:hAnsi="宋体" w:cs="宋体" w:hint="eastAsia"/>
          <w:sz w:val="28"/>
          <w:szCs w:val="28"/>
        </w:rPr>
        <w:lastRenderedPageBreak/>
        <w:t>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DB00E5" w:rsidRDefault="005145CB">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DB00E5" w:rsidRDefault="00DB00E5">
      <w:pPr>
        <w:widowControl/>
        <w:shd w:val="clear" w:color="auto" w:fill="FFFFFF"/>
        <w:spacing w:line="560" w:lineRule="exact"/>
        <w:ind w:firstLineChars="200" w:firstLine="560"/>
        <w:jc w:val="left"/>
        <w:rPr>
          <w:rFonts w:ascii="宋体" w:hAnsi="宋体" w:cs="宋体"/>
          <w:sz w:val="28"/>
          <w:szCs w:val="28"/>
        </w:rPr>
      </w:pPr>
    </w:p>
    <w:p w:rsidR="00DB00E5" w:rsidRDefault="00DB00E5">
      <w:pPr>
        <w:widowControl/>
        <w:shd w:val="clear" w:color="auto" w:fill="FFFFFF"/>
        <w:spacing w:line="560" w:lineRule="exact"/>
        <w:ind w:firstLineChars="200" w:firstLine="560"/>
        <w:jc w:val="left"/>
        <w:rPr>
          <w:rFonts w:ascii="宋体" w:hAnsi="宋体" w:cs="宋体"/>
          <w:sz w:val="28"/>
          <w:szCs w:val="28"/>
        </w:rPr>
      </w:pPr>
    </w:p>
    <w:p w:rsidR="00DB00E5" w:rsidRDefault="00DB00E5">
      <w:pPr>
        <w:widowControl/>
        <w:shd w:val="clear" w:color="auto" w:fill="FFFFFF"/>
        <w:spacing w:line="560" w:lineRule="exact"/>
        <w:ind w:firstLineChars="200" w:firstLine="560"/>
        <w:jc w:val="left"/>
        <w:rPr>
          <w:rFonts w:ascii="宋体" w:hAnsi="宋体" w:cs="宋体"/>
          <w:sz w:val="28"/>
          <w:szCs w:val="28"/>
        </w:rPr>
      </w:pPr>
    </w:p>
    <w:p w:rsidR="00DB00E5" w:rsidRDefault="00DB00E5">
      <w:pPr>
        <w:widowControl/>
        <w:jc w:val="left"/>
      </w:pPr>
    </w:p>
    <w:p w:rsidR="00DB00E5" w:rsidRDefault="00DB00E5"/>
    <w:sectPr w:rsidR="00DB00E5" w:rsidSect="00DB00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99F" w:rsidRDefault="0039699F" w:rsidP="005145CB">
      <w:r>
        <w:separator/>
      </w:r>
    </w:p>
  </w:endnote>
  <w:endnote w:type="continuationSeparator" w:id="1">
    <w:p w:rsidR="0039699F" w:rsidRDefault="0039699F" w:rsidP="00514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仿宋_GB2312">
    <w:altName w:val="仿宋"/>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99F" w:rsidRDefault="0039699F" w:rsidP="005145CB">
      <w:r>
        <w:separator/>
      </w:r>
    </w:p>
  </w:footnote>
  <w:footnote w:type="continuationSeparator" w:id="1">
    <w:p w:rsidR="0039699F" w:rsidRDefault="0039699F" w:rsidP="005145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0726A"/>
    <w:multiLevelType w:val="multilevel"/>
    <w:tmpl w:val="37D0726A"/>
    <w:lvl w:ilvl="0">
      <w:start w:val="1"/>
      <w:numFmt w:val="japaneseCounting"/>
      <w:lvlText w:val="%1、"/>
      <w:lvlJc w:val="left"/>
      <w:pPr>
        <w:ind w:left="1340" w:hanging="720"/>
      </w:pPr>
      <w:rPr>
        <w:rFonts w:hint="default"/>
      </w:rPr>
    </w:lvl>
    <w:lvl w:ilvl="1">
      <w:start w:val="1"/>
      <w:numFmt w:val="lowerLetter"/>
      <w:lvlText w:val="%2)"/>
      <w:lvlJc w:val="left"/>
      <w:pPr>
        <w:ind w:left="1460" w:hanging="420"/>
      </w:pPr>
    </w:lvl>
    <w:lvl w:ilvl="2">
      <w:start w:val="1"/>
      <w:numFmt w:val="lowerRoman"/>
      <w:lvlText w:val="%3."/>
      <w:lvlJc w:val="right"/>
      <w:pPr>
        <w:ind w:left="1880" w:hanging="420"/>
      </w:pPr>
    </w:lvl>
    <w:lvl w:ilvl="3">
      <w:start w:val="1"/>
      <w:numFmt w:val="decimal"/>
      <w:lvlText w:val="%4."/>
      <w:lvlJc w:val="left"/>
      <w:pPr>
        <w:ind w:left="2300" w:hanging="420"/>
      </w:pPr>
    </w:lvl>
    <w:lvl w:ilvl="4">
      <w:start w:val="1"/>
      <w:numFmt w:val="lowerLetter"/>
      <w:lvlText w:val="%5)"/>
      <w:lvlJc w:val="left"/>
      <w:pPr>
        <w:ind w:left="2720" w:hanging="420"/>
      </w:pPr>
    </w:lvl>
    <w:lvl w:ilvl="5">
      <w:start w:val="1"/>
      <w:numFmt w:val="lowerRoman"/>
      <w:lvlText w:val="%6."/>
      <w:lvlJc w:val="right"/>
      <w:pPr>
        <w:ind w:left="3140" w:hanging="420"/>
      </w:pPr>
    </w:lvl>
    <w:lvl w:ilvl="6">
      <w:start w:val="1"/>
      <w:numFmt w:val="decimal"/>
      <w:lvlText w:val="%7."/>
      <w:lvlJc w:val="left"/>
      <w:pPr>
        <w:ind w:left="3560" w:hanging="420"/>
      </w:pPr>
    </w:lvl>
    <w:lvl w:ilvl="7">
      <w:start w:val="1"/>
      <w:numFmt w:val="lowerLetter"/>
      <w:lvlText w:val="%8)"/>
      <w:lvlJc w:val="left"/>
      <w:pPr>
        <w:ind w:left="3980" w:hanging="420"/>
      </w:pPr>
    </w:lvl>
    <w:lvl w:ilvl="8">
      <w:start w:val="1"/>
      <w:numFmt w:val="lowerRoman"/>
      <w:lvlText w:val="%9."/>
      <w:lvlJc w:val="right"/>
      <w:pPr>
        <w:ind w:left="44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2702665"/>
    <w:rsid w:val="002B31EE"/>
    <w:rsid w:val="0039699F"/>
    <w:rsid w:val="00502EB4"/>
    <w:rsid w:val="005145CB"/>
    <w:rsid w:val="00A07991"/>
    <w:rsid w:val="00DB00E5"/>
    <w:rsid w:val="08C94B57"/>
    <w:rsid w:val="20076402"/>
    <w:rsid w:val="2F2D43E7"/>
    <w:rsid w:val="3C9F06E6"/>
    <w:rsid w:val="597968FC"/>
    <w:rsid w:val="5A664980"/>
    <w:rsid w:val="62702665"/>
    <w:rsid w:val="70417055"/>
    <w:rsid w:val="798635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00E5"/>
    <w:pPr>
      <w:widowControl w:val="0"/>
      <w:jc w:val="both"/>
    </w:pPr>
    <w:rPr>
      <w:rFonts w:asciiTheme="minorHAnsi" w:eastAsiaTheme="minorEastAsia" w:hAnsiTheme="minorHAnsi" w:cstheme="minorBidi"/>
      <w:kern w:val="2"/>
      <w:sz w:val="21"/>
      <w:szCs w:val="24"/>
    </w:rPr>
  </w:style>
  <w:style w:type="paragraph" w:styleId="5">
    <w:name w:val="heading 5"/>
    <w:basedOn w:val="a"/>
    <w:next w:val="a"/>
    <w:semiHidden/>
    <w:unhideWhenUsed/>
    <w:qFormat/>
    <w:rsid w:val="00DB00E5"/>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DB00E5"/>
    <w:rPr>
      <w:rFonts w:ascii="宋体" w:hAnsi="Courier New" w:cs="Courier New"/>
      <w:szCs w:val="21"/>
    </w:rPr>
  </w:style>
  <w:style w:type="paragraph" w:styleId="a4">
    <w:name w:val="header"/>
    <w:basedOn w:val="a"/>
    <w:qFormat/>
    <w:rsid w:val="00DB00E5"/>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DB00E5"/>
    <w:pPr>
      <w:spacing w:before="100" w:beforeAutospacing="1" w:after="100" w:afterAutospacing="1"/>
      <w:jc w:val="left"/>
    </w:pPr>
    <w:rPr>
      <w:rFonts w:cs="Times New Roman"/>
      <w:kern w:val="0"/>
      <w:sz w:val="24"/>
    </w:rPr>
  </w:style>
  <w:style w:type="character" w:styleId="a6">
    <w:name w:val="Strong"/>
    <w:basedOn w:val="a0"/>
    <w:qFormat/>
    <w:rsid w:val="00DB00E5"/>
    <w:rPr>
      <w:b/>
    </w:rPr>
  </w:style>
  <w:style w:type="character" w:customStyle="1" w:styleId="15">
    <w:name w:val="15"/>
    <w:qFormat/>
    <w:rsid w:val="00DB00E5"/>
    <w:rPr>
      <w:rFonts w:ascii="Calibri" w:hAnsi="Calibri" w:hint="default"/>
      <w:b/>
      <w:bCs/>
    </w:rPr>
  </w:style>
  <w:style w:type="paragraph" w:styleId="a7">
    <w:name w:val="footer"/>
    <w:basedOn w:val="a"/>
    <w:link w:val="Char"/>
    <w:rsid w:val="005145CB"/>
    <w:pPr>
      <w:tabs>
        <w:tab w:val="center" w:pos="4153"/>
        <w:tab w:val="right" w:pos="8306"/>
      </w:tabs>
      <w:snapToGrid w:val="0"/>
      <w:jc w:val="left"/>
    </w:pPr>
    <w:rPr>
      <w:sz w:val="18"/>
      <w:szCs w:val="18"/>
    </w:rPr>
  </w:style>
  <w:style w:type="character" w:customStyle="1" w:styleId="Char">
    <w:name w:val="页脚 Char"/>
    <w:basedOn w:val="a0"/>
    <w:link w:val="a7"/>
    <w:rsid w:val="005145C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898</Words>
  <Characters>5121</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侒靜啲喧嘩</dc:creator>
  <cp:lastModifiedBy>THINKPAD</cp:lastModifiedBy>
  <cp:revision>2</cp:revision>
  <dcterms:created xsi:type="dcterms:W3CDTF">2019-02-27T13:03:00Z</dcterms:created>
  <dcterms:modified xsi:type="dcterms:W3CDTF">2019-02-27T13:03:00Z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