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3D869D">
      <w:pPr>
        <w:pStyle w:val="3"/>
        <w:keepNext w:val="0"/>
        <w:keepLines w:val="0"/>
        <w:pageBreakBefore w:val="0"/>
        <w:wordWrap/>
        <w:overflowPunct/>
        <w:topLinePunct w:val="0"/>
        <w:bidi w:val="0"/>
        <w:spacing w:after="0" w:line="640" w:lineRule="exact"/>
      </w:pPr>
      <w:r>
        <w:rPr>
          <w:rFonts w:ascii="仿宋_GB2312" w:hAnsi="仿宋_GB2312" w:eastAsia="仿宋_GB2312" w:cs="仿宋_GB2312"/>
          <w:sz w:val="32"/>
          <w:szCs w:val="32"/>
        </w:rPr>
        <w:pict>
          <v:shape id="_x0000_s2053" o:spid="_x0000_s2053" o:spt="136" type="#_x0000_t136" style="position:absolute;left:0pt;margin-top:25.85pt;height:62.95pt;width:425.2pt;mso-position-horizontal:center;z-index:251659264;mso-width-relative:page;mso-height-relative:page;" fillcolor="#FF0000" filled="t" stroked="f" coordsize="21600,21600" adj="10800">
            <v:path/>
            <v:fill type="gradient" on="t" color2="#FF2929" focus="100%" focussize="0f,0f" focusposition="0f,0f" rotate="t"/>
            <v:stroke on="f"/>
            <v:imagedata o:title=""/>
            <o:lock v:ext="edit" aspectratio="f"/>
            <v:textpath on="t" fitshape="t" fitpath="t" trim="t" xscale="f" string="黄石港区安全生产和防灾减灾救灾委员会办公室" style="font-family:方正大标宋简体;font-size:24pt;v-text-align:center;"/>
          </v:shape>
        </w:pict>
      </w:r>
    </w:p>
    <w:p w14:paraId="2887052A">
      <w:pPr>
        <w:jc w:val="center"/>
        <w:rPr>
          <w:rFonts w:hint="eastAsia"/>
          <w:b/>
          <w:sz w:val="18"/>
          <w:szCs w:val="18"/>
        </w:rPr>
      </w:pPr>
    </w:p>
    <w:p w14:paraId="61D14E6B">
      <w:pPr>
        <w:jc w:val="center"/>
        <w:rPr>
          <w:rFonts w:hint="eastAsia"/>
          <w:b/>
          <w:sz w:val="18"/>
          <w:szCs w:val="18"/>
        </w:rPr>
      </w:pPr>
    </w:p>
    <w:p w14:paraId="306BDB8A">
      <w:pPr>
        <w:jc w:val="center"/>
        <w:rPr>
          <w:rFonts w:hint="eastAsia"/>
          <w:b/>
          <w:sz w:val="18"/>
          <w:szCs w:val="18"/>
        </w:rPr>
      </w:pPr>
    </w:p>
    <w:p w14:paraId="66F9C25B">
      <w:pPr>
        <w:jc w:val="center"/>
        <w:rPr>
          <w:rFonts w:hint="eastAsia"/>
          <w:b/>
          <w:sz w:val="18"/>
          <w:szCs w:val="18"/>
        </w:rPr>
      </w:pPr>
    </w:p>
    <w:p w14:paraId="32FBD172">
      <w:pPr>
        <w:jc w:val="both"/>
        <w:rPr>
          <w:rFonts w:hint="eastAsia"/>
          <w:b/>
          <w:sz w:val="18"/>
          <w:szCs w:val="18"/>
        </w:rPr>
      </w:pPr>
      <w:r>
        <w:rPr>
          <w:rFonts w:ascii="方正小标宋简体" w:hAnsi="方正小标宋简体" w:eastAsia="方正小标宋简体" w:cs="方正小标宋简体"/>
          <w:color w:val="000000"/>
          <w:kern w:val="0"/>
          <w:sz w:val="44"/>
          <w:szCs w:val="44"/>
        </w:rPr>
        <mc:AlternateContent>
          <mc:Choice Requires="wps">
            <w:drawing>
              <wp:anchor distT="0" distB="0" distL="114300" distR="114300" simplePos="0" relativeHeight="251661312" behindDoc="0" locked="0" layoutInCell="1" allowOverlap="1">
                <wp:simplePos x="0" y="0"/>
                <wp:positionH relativeFrom="column">
                  <wp:posOffset>-36830</wp:posOffset>
                </wp:positionH>
                <wp:positionV relativeFrom="paragraph">
                  <wp:posOffset>76200</wp:posOffset>
                </wp:positionV>
                <wp:extent cx="5619115" cy="0"/>
                <wp:effectExtent l="0" t="4445" r="0" b="5080"/>
                <wp:wrapNone/>
                <wp:docPr id="1" name="直接箭头连接符 1"/>
                <wp:cNvGraphicFramePr/>
                <a:graphic xmlns:a="http://schemas.openxmlformats.org/drawingml/2006/main">
                  <a:graphicData uri="http://schemas.microsoft.com/office/word/2010/wordprocessingShape">
                    <wps:wsp>
                      <wps:cNvCnPr/>
                      <wps:spPr>
                        <a:xfrm>
                          <a:off x="0" y="0"/>
                          <a:ext cx="5619115" cy="0"/>
                        </a:xfrm>
                        <a:prstGeom prst="straightConnector1">
                          <a:avLst/>
                        </a:prstGeom>
                        <a:ln w="9525" cap="flat" cmpd="sng">
                          <a:solidFill>
                            <a:srgbClr val="FF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2.9pt;margin-top:6pt;height:0pt;width:442.45pt;z-index:251661312;mso-width-relative:page;mso-height-relative:page;" filled="f" stroked="t" coordsize="21600,21600" o:gfxdata="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bPG9zXAAAACAEAAA8AAAAAAAAAAQAgAAAAIgAAAGRycy9k&#10;b3ducmV2LnhtbFBLAQIUABQAAAAIAIdO4kCwH8KTAwIAAPoDAAAOAAAAAAAAAAEAIAAAACYBAABk&#10;cnMvZTJvRG9jLnhtbFBLBQYAAAAABgAGAFkBAACbBQAAAAA=&#10;">
                <v:fill on="f" focussize="0,0"/>
                <v:stroke color="#FF0000" joinstyle="round"/>
                <v:imagedata o:title=""/>
                <o:lock v:ext="edit" aspectratio="f"/>
              </v:shape>
            </w:pict>
          </mc:Fallback>
        </mc:AlternateContent>
      </w:r>
      <w:r>
        <w:rPr>
          <w:rFonts w:ascii="方正小标宋简体" w:hAnsi="方正小标宋简体" w:eastAsia="方正小标宋简体" w:cs="方正小标宋简体"/>
          <w:color w:val="000000"/>
          <w:kern w:val="0"/>
          <w:sz w:val="44"/>
          <w:szCs w:val="44"/>
        </w:rPr>
        <mc:AlternateContent>
          <mc:Choice Requires="wps">
            <w:drawing>
              <wp:anchor distT="0" distB="0" distL="114300" distR="114300" simplePos="0" relativeHeight="251660288" behindDoc="0" locked="0" layoutInCell="1" allowOverlap="1">
                <wp:simplePos x="0" y="0"/>
                <wp:positionH relativeFrom="column">
                  <wp:posOffset>-37465</wp:posOffset>
                </wp:positionH>
                <wp:positionV relativeFrom="paragraph">
                  <wp:posOffset>39370</wp:posOffset>
                </wp:positionV>
                <wp:extent cx="5619750" cy="0"/>
                <wp:effectExtent l="0" t="9525" r="0" b="9525"/>
                <wp:wrapNone/>
                <wp:docPr id="2" name="直接箭头连接符 2"/>
                <wp:cNvGraphicFramePr/>
                <a:graphic xmlns:a="http://schemas.openxmlformats.org/drawingml/2006/main">
                  <a:graphicData uri="http://schemas.microsoft.com/office/word/2010/wordprocessingShape">
                    <wps:wsp>
                      <wps:cNvCnPr/>
                      <wps:spPr>
                        <a:xfrm>
                          <a:off x="0" y="0"/>
                          <a:ext cx="5619750" cy="0"/>
                        </a:xfrm>
                        <a:prstGeom prst="straightConnector1">
                          <a:avLst/>
                        </a:prstGeom>
                        <a:ln w="19050" cap="flat" cmpd="sng">
                          <a:solidFill>
                            <a:srgbClr val="FF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2.95pt;margin-top:3.1pt;height:0pt;width:442.5pt;z-index:251660288;mso-width-relative:page;mso-height-relative:page;" filled="f" stroked="t" coordsize="21600,21600" o:gfxdata="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LXyoc7UAAAABgEAAA8AAAAAAAAAAQAgAAAAIgAAAGRycy9kb3du&#10;cmV2LnhtbFBLAQIUABQAAAAIAIdO4kCiX44GAwIAAPsDAAAOAAAAAAAAAAEAIAAAACMBAABkcnMv&#10;ZTJvRG9jLnhtbFBLBQYAAAAABgAGAFkBAACYBQAAAAA=&#10;">
                <v:fill on="f" focussize="0,0"/>
                <v:stroke weight="1.5pt" color="#FF0000" joinstyle="round"/>
                <v:imagedata o:title=""/>
                <o:lock v:ext="edit" aspectratio="f"/>
              </v:shape>
            </w:pict>
          </mc:Fallback>
        </mc:AlternateContent>
      </w:r>
    </w:p>
    <w:p w14:paraId="20136251">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方正大标宋简体" w:hAnsi="方正大标宋简体" w:eastAsia="方正大标宋简体" w:cs="方正大标宋简体"/>
          <w:sz w:val="44"/>
          <w:szCs w:val="44"/>
          <w:lang w:eastAsia="zh-CN"/>
        </w:rPr>
      </w:pPr>
      <w:r>
        <w:rPr>
          <w:rFonts w:hint="eastAsia" w:ascii="仿宋_GB2312" w:eastAsia="仿宋_GB2312"/>
          <w:sz w:val="32"/>
          <w:szCs w:val="32"/>
          <w:lang w:val="en-US" w:eastAsia="zh-CN"/>
        </w:rPr>
        <w:t xml:space="preserve">                              </w:t>
      </w:r>
      <w:r>
        <w:rPr>
          <w:rFonts w:hint="eastAsia" w:ascii="仿宋_GB2312" w:eastAsia="仿宋_GB2312"/>
          <w:sz w:val="32"/>
          <w:szCs w:val="32"/>
        </w:rPr>
        <w:t>港安</w:t>
      </w:r>
      <w:r>
        <w:rPr>
          <w:rFonts w:hint="eastAsia" w:ascii="仿宋_GB2312" w:eastAsia="仿宋_GB2312"/>
          <w:sz w:val="32"/>
          <w:szCs w:val="32"/>
          <w:lang w:val="en-US" w:eastAsia="zh-CN"/>
        </w:rPr>
        <w:t>委</w:t>
      </w:r>
      <w:r>
        <w:rPr>
          <w:rFonts w:hint="eastAsia" w:ascii="仿宋_GB2312" w:eastAsia="仿宋_GB2312"/>
          <w:sz w:val="32"/>
          <w:szCs w:val="32"/>
        </w:rPr>
        <w:t>办函〔202</w:t>
      </w:r>
      <w:r>
        <w:rPr>
          <w:rFonts w:hint="eastAsia" w:ascii="仿宋_GB2312" w:eastAsia="仿宋_GB2312"/>
          <w:sz w:val="32"/>
          <w:szCs w:val="32"/>
          <w:lang w:val="en-US" w:eastAsia="zh-CN"/>
        </w:rPr>
        <w:t>6</w:t>
      </w:r>
      <w:r>
        <w:rPr>
          <w:rFonts w:hint="eastAsia" w:ascii="仿宋_GB2312" w:eastAsia="仿宋_GB2312"/>
          <w:sz w:val="32"/>
          <w:szCs w:val="32"/>
        </w:rPr>
        <w:t>〕</w:t>
      </w:r>
      <w:r>
        <w:rPr>
          <w:rFonts w:hint="eastAsia" w:ascii="仿宋_GB2312" w:eastAsia="仿宋_GB2312"/>
          <w:sz w:val="32"/>
          <w:szCs w:val="32"/>
          <w:lang w:val="en-US" w:eastAsia="zh-CN"/>
        </w:rPr>
        <w:t>3</w:t>
      </w:r>
      <w:r>
        <w:rPr>
          <w:rFonts w:hint="eastAsia" w:ascii="仿宋_GB2312" w:eastAsia="仿宋_GB2312"/>
          <w:sz w:val="32"/>
          <w:szCs w:val="32"/>
        </w:rPr>
        <w:t>号</w:t>
      </w:r>
    </w:p>
    <w:p w14:paraId="79D21E83">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firstLine="880" w:firstLineChars="200"/>
        <w:jc w:val="center"/>
        <w:textAlignment w:val="auto"/>
        <w:rPr>
          <w:rFonts w:hint="eastAsia" w:ascii="方正大标宋简体" w:hAnsi="方正大标宋简体" w:eastAsia="方正大标宋简体" w:cs="方正大标宋简体"/>
          <w:sz w:val="44"/>
          <w:szCs w:val="44"/>
          <w:lang w:eastAsia="zh-CN"/>
        </w:rPr>
      </w:pPr>
    </w:p>
    <w:p w14:paraId="1A07BE6E">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auto"/>
        <w:rPr>
          <w:rFonts w:hint="default" w:ascii="方正大标宋简体" w:hAnsi="方正大标宋简体" w:eastAsia="方正大标宋简体" w:cs="方正大标宋简体"/>
          <w:sz w:val="44"/>
          <w:szCs w:val="44"/>
          <w:lang w:val="en-US" w:eastAsia="zh-CN"/>
        </w:rPr>
      </w:pPr>
      <w:r>
        <w:rPr>
          <w:rFonts w:hint="eastAsia" w:ascii="方正大标宋简体" w:hAnsi="方正大标宋简体" w:eastAsia="方正大标宋简体" w:cs="方正大标宋简体"/>
          <w:sz w:val="44"/>
          <w:szCs w:val="44"/>
          <w:lang w:eastAsia="zh-CN"/>
        </w:rPr>
        <w:t>关</w:t>
      </w:r>
      <w:r>
        <w:rPr>
          <w:rFonts w:hint="eastAsia" w:ascii="方正大标宋简体" w:hAnsi="方正大标宋简体" w:eastAsia="方正大标宋简体" w:cs="方正大标宋简体"/>
          <w:sz w:val="44"/>
          <w:szCs w:val="44"/>
          <w:lang w:val="en-US" w:eastAsia="zh-CN"/>
        </w:rPr>
        <w:t>于进一步加强黄石港区自建房安全隐患排查整治的通知</w:t>
      </w:r>
    </w:p>
    <w:p w14:paraId="66D81D3D">
      <w:pPr>
        <w:keepNext w:val="0"/>
        <w:keepLines w:val="0"/>
        <w:pageBreakBefore w:val="0"/>
        <w:widowControl/>
        <w:suppressLineNumbers w:val="0"/>
        <w:kinsoku/>
        <w:wordWrap/>
        <w:overflowPunct/>
        <w:topLinePunct w:val="0"/>
        <w:autoSpaceDE/>
        <w:autoSpaceDN/>
        <w:bidi w:val="0"/>
        <w:adjustRightInd/>
        <w:snapToGrid/>
        <w:spacing w:line="560" w:lineRule="exact"/>
        <w:ind w:firstLine="880" w:firstLineChars="200"/>
        <w:jc w:val="center"/>
        <w:textAlignment w:val="auto"/>
        <w:rPr>
          <w:rFonts w:hint="eastAsia" w:ascii="方正大标宋简体" w:hAnsi="方正大标宋简体" w:eastAsia="方正大标宋简体" w:cs="方正大标宋简体"/>
          <w:sz w:val="44"/>
          <w:szCs w:val="44"/>
          <w:lang w:val="en-US" w:eastAsia="zh-CN"/>
        </w:rPr>
      </w:pPr>
    </w:p>
    <w:p w14:paraId="2C15457C">
      <w:pPr>
        <w:pStyle w:val="11"/>
        <w:keepNext w:val="0"/>
        <w:keepLines w:val="0"/>
        <w:pageBreakBefore w:val="0"/>
        <w:widowControl w:val="0"/>
        <w:kinsoku/>
        <w:wordWrap/>
        <w:overflowPunct/>
        <w:topLinePunct w:val="0"/>
        <w:autoSpaceDE w:val="0"/>
        <w:autoSpaceDN w:val="0"/>
        <w:bidi w:val="0"/>
        <w:adjustRightInd w:val="0"/>
        <w:snapToGrid/>
        <w:spacing w:line="540" w:lineRule="exac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区安委会有关成员单位</w:t>
      </w:r>
      <w:r>
        <w:rPr>
          <w:rFonts w:hint="default" w:ascii="仿宋_GB2312" w:hAnsi="仿宋_GB2312" w:eastAsia="仿宋_GB2312" w:cs="仿宋_GB2312"/>
          <w:sz w:val="32"/>
          <w:szCs w:val="32"/>
          <w:lang w:val="en-US" w:eastAsia="zh-CN"/>
        </w:rPr>
        <w:t>：</w:t>
      </w:r>
    </w:p>
    <w:p w14:paraId="21347BFE">
      <w:pPr>
        <w:pStyle w:val="11"/>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jc w:val="both"/>
        <w:textAlignment w:val="auto"/>
        <w:rPr>
          <w:rFonts w:hint="eastAsia" w:ascii="黑体" w:hAnsi="黑体" w:eastAsia="黑体" w:cs="黑体"/>
          <w:sz w:val="32"/>
          <w:szCs w:val="32"/>
          <w:lang w:val="en-US" w:eastAsia="zh-CN"/>
        </w:rPr>
      </w:pPr>
      <w:r>
        <w:rPr>
          <w:rFonts w:hint="default" w:ascii="仿宋_GB2312" w:hAnsi="仿宋_GB2312" w:eastAsia="仿宋_GB2312" w:cs="仿宋_GB2312"/>
          <w:sz w:val="32"/>
          <w:szCs w:val="32"/>
          <w:lang w:val="en-US" w:eastAsia="zh-CN"/>
        </w:rPr>
        <w:t>近期，国内多地自建房安全事故频发，房屋安全风险防控形势严峻复杂，隐患排查整治工作迫在眉睫。为深入贯</w:t>
      </w:r>
      <w:bookmarkStart w:id="0" w:name="_GoBack"/>
      <w:bookmarkEnd w:id="0"/>
      <w:r>
        <w:rPr>
          <w:rFonts w:hint="default" w:ascii="仿宋_GB2312" w:hAnsi="仿宋_GB2312" w:eastAsia="仿宋_GB2312" w:cs="仿宋_GB2312"/>
          <w:sz w:val="32"/>
          <w:szCs w:val="32"/>
          <w:lang w:val="en-US" w:eastAsia="zh-CN"/>
        </w:rPr>
        <w:t>彻落实习近平总书记关于自建房安全专项整治工作的重要指示批示精神，严格按照鄂安办〔2026〕11号文件要求</w:t>
      </w:r>
      <w:r>
        <w:rPr>
          <w:rFonts w:hint="eastAsia" w:ascii="仿宋_GB2312" w:hAnsi="仿宋_GB2312" w:eastAsia="仿宋_GB2312" w:cs="仿宋_GB2312"/>
          <w:sz w:val="32"/>
          <w:szCs w:val="32"/>
          <w:lang w:val="en-US" w:eastAsia="zh-CN"/>
        </w:rPr>
        <w:t>，全面</w:t>
      </w:r>
      <w:r>
        <w:rPr>
          <w:rFonts w:hint="default" w:ascii="仿宋_GB2312" w:hAnsi="仿宋_GB2312" w:eastAsia="仿宋_GB2312" w:cs="仿宋_GB2312"/>
          <w:sz w:val="32"/>
          <w:szCs w:val="32"/>
          <w:lang w:val="en-US" w:eastAsia="zh-CN"/>
        </w:rPr>
        <w:t>落实省、市、区安全生产工作各项部署，坚决守住人民群众生命财产安全底线，区安委办现就进一步强化全区自建房安全隐患排查整治工作，</w:t>
      </w:r>
      <w:r>
        <w:rPr>
          <w:rFonts w:hint="eastAsia" w:ascii="仿宋_GB2312" w:hAnsi="仿宋_GB2312" w:eastAsia="仿宋_GB2312" w:cs="仿宋_GB2312"/>
          <w:sz w:val="32"/>
          <w:szCs w:val="32"/>
          <w:lang w:val="en-US" w:eastAsia="zh-CN"/>
        </w:rPr>
        <w:t>明确</w:t>
      </w:r>
      <w:r>
        <w:rPr>
          <w:rFonts w:hint="default" w:ascii="仿宋_GB2312" w:hAnsi="仿宋_GB2312" w:eastAsia="仿宋_GB2312" w:cs="仿宋_GB2312"/>
          <w:sz w:val="32"/>
          <w:szCs w:val="32"/>
          <w:lang w:val="en-US" w:eastAsia="zh-CN"/>
        </w:rPr>
        <w:t>如下：</w:t>
      </w:r>
    </w:p>
    <w:p w14:paraId="33319A70">
      <w:pPr>
        <w:pStyle w:val="11"/>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一、明晰责任分工，压实排查整治职责</w:t>
      </w:r>
    </w:p>
    <w:p w14:paraId="66914C41">
      <w:pPr>
        <w:pStyle w:val="11"/>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本次自建房安全隐患排查整治工作，严格遵循“三管三必须”原则，结合前期工作实际，明确各方整改职责，杜绝推诿扯皮、工作脱节。</w:t>
      </w:r>
      <w:r>
        <w:rPr>
          <w:rFonts w:hint="default" w:ascii="仿宋_GB2312" w:hAnsi="仿宋_GB2312" w:eastAsia="仿宋_GB2312" w:cs="仿宋_GB2312"/>
          <w:b/>
          <w:bCs/>
          <w:sz w:val="32"/>
          <w:szCs w:val="32"/>
          <w:lang w:val="en-US" w:eastAsia="zh-CN"/>
        </w:rPr>
        <w:t>区住</w:t>
      </w:r>
      <w:r>
        <w:rPr>
          <w:rFonts w:hint="eastAsia" w:ascii="仿宋_GB2312" w:hAnsi="仿宋_GB2312" w:eastAsia="仿宋_GB2312" w:cs="仿宋_GB2312"/>
          <w:b/>
          <w:bCs/>
          <w:sz w:val="32"/>
          <w:szCs w:val="32"/>
          <w:lang w:val="en-US" w:eastAsia="zh-CN"/>
        </w:rPr>
        <w:t>保局</w:t>
      </w:r>
      <w:r>
        <w:rPr>
          <w:rFonts w:hint="default" w:ascii="仿宋_GB2312" w:hAnsi="仿宋_GB2312" w:eastAsia="仿宋_GB2312" w:cs="仿宋_GB2312"/>
          <w:sz w:val="32"/>
          <w:szCs w:val="32"/>
          <w:lang w:val="en-US" w:eastAsia="zh-CN"/>
        </w:rPr>
        <w:t>作为行业主管单位，已梳理形成全区自建房明细统计表，为本次排查整治提供基础底数支撑，后续负责统筹全区排查整治工作、全程督导</w:t>
      </w:r>
      <w:r>
        <w:rPr>
          <w:rFonts w:hint="eastAsia" w:ascii="仿宋_GB2312" w:hAnsi="仿宋_GB2312" w:eastAsia="仿宋_GB2312" w:cs="仿宋_GB2312"/>
          <w:sz w:val="32"/>
          <w:szCs w:val="32"/>
          <w:lang w:val="en-US" w:eastAsia="zh-CN"/>
        </w:rPr>
        <w:t>工作</w:t>
      </w:r>
      <w:r>
        <w:rPr>
          <w:rFonts w:hint="default" w:ascii="仿宋_GB2312" w:hAnsi="仿宋_GB2312" w:eastAsia="仿宋_GB2312" w:cs="仿宋_GB2312"/>
          <w:sz w:val="32"/>
          <w:szCs w:val="32"/>
          <w:lang w:val="en-US" w:eastAsia="zh-CN"/>
        </w:rPr>
        <w:t>进度、做好信息归集与闭环管理，承担行业牵头督办责任；</w:t>
      </w:r>
      <w:r>
        <w:rPr>
          <w:rFonts w:hint="default" w:ascii="仿宋_GB2312" w:hAnsi="仿宋_GB2312" w:eastAsia="仿宋_GB2312" w:cs="仿宋_GB2312"/>
          <w:b/>
          <w:bCs/>
          <w:sz w:val="32"/>
          <w:szCs w:val="32"/>
          <w:lang w:val="en-US" w:eastAsia="zh-CN"/>
        </w:rPr>
        <w:t>区消防救援</w:t>
      </w:r>
      <w:r>
        <w:rPr>
          <w:rFonts w:hint="eastAsia" w:ascii="仿宋_GB2312" w:hAnsi="仿宋_GB2312" w:eastAsia="仿宋_GB2312" w:cs="仿宋_GB2312"/>
          <w:b/>
          <w:bCs/>
          <w:sz w:val="32"/>
          <w:szCs w:val="32"/>
          <w:lang w:val="en-US" w:eastAsia="zh-CN"/>
        </w:rPr>
        <w:t>局</w:t>
      </w:r>
      <w:r>
        <w:rPr>
          <w:rFonts w:hint="default" w:ascii="仿宋_GB2312" w:hAnsi="仿宋_GB2312" w:eastAsia="仿宋_GB2312" w:cs="仿宋_GB2312"/>
          <w:sz w:val="32"/>
          <w:szCs w:val="32"/>
          <w:lang w:val="en-US" w:eastAsia="zh-CN"/>
        </w:rPr>
        <w:t>聚焦自建房消防安全隐患，全程开展专业技术指导、依法实施行政处罚，配合街道完成消防安全隐患排查，指导并验收整改工作，确保消防隐患整改合规到位；</w:t>
      </w:r>
      <w:r>
        <w:rPr>
          <w:rFonts w:hint="default" w:ascii="仿宋_GB2312" w:hAnsi="仿宋_GB2312" w:eastAsia="仿宋_GB2312" w:cs="仿宋_GB2312"/>
          <w:b/>
          <w:bCs/>
          <w:sz w:val="32"/>
          <w:szCs w:val="32"/>
          <w:lang w:val="en-US" w:eastAsia="zh-CN"/>
        </w:rPr>
        <w:t>各街道办事处</w:t>
      </w:r>
      <w:r>
        <w:rPr>
          <w:rFonts w:hint="default" w:ascii="仿宋_GB2312" w:hAnsi="仿宋_GB2312" w:eastAsia="仿宋_GB2312" w:cs="仿宋_GB2312"/>
          <w:sz w:val="32"/>
          <w:szCs w:val="32"/>
          <w:lang w:val="en-US" w:eastAsia="zh-CN"/>
        </w:rPr>
        <w:t>严格履行属地管理主体责任，对照区住保局梳理的自建房明细统计表，全面开展辖区内自建房隐患排查、组织推进整改、现场安全管控等工作，督促房屋产权人、使用人按期完成隐患整改。</w:t>
      </w:r>
    </w:p>
    <w:p w14:paraId="6B3BB27B">
      <w:pPr>
        <w:pStyle w:val="11"/>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二、紧扣底数台账，全面开展排查整改</w:t>
      </w:r>
    </w:p>
    <w:p w14:paraId="355002E7">
      <w:pPr>
        <w:pStyle w:val="11"/>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目前，区</w:t>
      </w:r>
      <w:r>
        <w:rPr>
          <w:rFonts w:hint="eastAsia" w:ascii="仿宋_GB2312" w:hAnsi="仿宋_GB2312" w:eastAsia="仿宋_GB2312" w:cs="仿宋_GB2312"/>
          <w:sz w:val="32"/>
          <w:szCs w:val="32"/>
          <w:lang w:val="en-US" w:eastAsia="zh-CN"/>
        </w:rPr>
        <w:t>住保局</w:t>
      </w:r>
      <w:r>
        <w:rPr>
          <w:rFonts w:hint="default" w:ascii="仿宋_GB2312" w:hAnsi="仿宋_GB2312" w:eastAsia="仿宋_GB2312" w:cs="仿宋_GB2312"/>
          <w:sz w:val="32"/>
          <w:szCs w:val="32"/>
          <w:lang w:val="en-US" w:eastAsia="zh-CN"/>
        </w:rPr>
        <w:t>已梳理形成全区自建房明细统计表</w:t>
      </w:r>
      <w:r>
        <w:rPr>
          <w:rFonts w:hint="eastAsia" w:ascii="仿宋_GB2312" w:hAnsi="仿宋_GB2312" w:eastAsia="仿宋_GB2312" w:cs="仿宋_GB2312"/>
          <w:sz w:val="32"/>
          <w:szCs w:val="32"/>
          <w:lang w:val="en-US" w:eastAsia="zh-CN"/>
        </w:rPr>
        <w:t>（见附件）</w:t>
      </w:r>
      <w:r>
        <w:rPr>
          <w:rFonts w:hint="default" w:ascii="仿宋_GB2312" w:hAnsi="仿宋_GB2312" w:eastAsia="仿宋_GB2312" w:cs="仿宋_GB2312"/>
          <w:sz w:val="32"/>
          <w:szCs w:val="32"/>
          <w:lang w:val="en-US" w:eastAsia="zh-CN"/>
        </w:rPr>
        <w:t>，明确辖区自建房基础底数，为本次隐患排查整治工作提供核心依据。后续工作核心为以表为基、全面排查、靶向整改，各街道、区消防救援</w:t>
      </w:r>
      <w:r>
        <w:rPr>
          <w:rFonts w:hint="eastAsia" w:ascii="仿宋_GB2312" w:hAnsi="仿宋_GB2312" w:eastAsia="仿宋_GB2312" w:cs="仿宋_GB2312"/>
          <w:sz w:val="32"/>
          <w:szCs w:val="32"/>
          <w:lang w:val="en-US" w:eastAsia="zh-CN"/>
        </w:rPr>
        <w:t>局</w:t>
      </w:r>
      <w:r>
        <w:rPr>
          <w:rFonts w:hint="default" w:ascii="仿宋_GB2312" w:hAnsi="仿宋_GB2312" w:eastAsia="仿宋_GB2312" w:cs="仿宋_GB2312"/>
          <w:sz w:val="32"/>
          <w:szCs w:val="32"/>
          <w:lang w:val="en-US" w:eastAsia="zh-CN"/>
        </w:rPr>
        <w:t>对照自建房明细统计表，逐栋逐户开展隐患排查，建立问题清单并高效推进整改，坚决杜绝形式主义，确保所有排查发现的隐患按期清零。</w:t>
      </w:r>
    </w:p>
    <w:p w14:paraId="7A17F204">
      <w:pPr>
        <w:pStyle w:val="11"/>
        <w:keepNext w:val="0"/>
        <w:keepLines w:val="0"/>
        <w:pageBreakBefore w:val="0"/>
        <w:widowControl w:val="0"/>
        <w:numPr>
          <w:ilvl w:val="0"/>
          <w:numId w:val="1"/>
        </w:numPr>
        <w:kinsoku/>
        <w:wordWrap/>
        <w:overflowPunct/>
        <w:topLinePunct w:val="0"/>
        <w:autoSpaceDE w:val="0"/>
        <w:autoSpaceDN w:val="0"/>
        <w:bidi w:val="0"/>
        <w:adjustRightInd w:val="0"/>
        <w:snapToGrid/>
        <w:spacing w:line="54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结构安全隐患排查整改。</w:t>
      </w:r>
      <w:r>
        <w:rPr>
          <w:rFonts w:hint="default" w:ascii="仿宋_GB2312" w:hAnsi="仿宋_GB2312" w:eastAsia="仿宋_GB2312" w:cs="仿宋_GB2312"/>
          <w:sz w:val="32"/>
          <w:szCs w:val="32"/>
          <w:lang w:val="en-US" w:eastAsia="zh-CN"/>
        </w:rPr>
        <w:t>各街道对照区住保局下发的自建房明细统计表，全面扛起属地排查整治属地责任，逐一对接房屋产权人、使用人，开展拉网式结构安全隐患排查，重点排查违规改扩建、主体结构破损、违规装饰装修等问题，建立结构安全隐患问题清单，向产权人、使用人下达整改通知书，明确整改要求和时限，全程跟踪整改进度，督促落实整改措施。区住保局要切实履行行业主管职责，及时对接房屋安全专家，全程为排查整治工作提供专业帮扶指导和技术支撑，破解整改难题、规范整改标准。各街道同步协助配合区住保局开展整改复核，及时上报排查整改过程中的难点问题，确保结构安全隐患排查无死角、整改全到位。</w:t>
      </w:r>
    </w:p>
    <w:p w14:paraId="20D385B6">
      <w:pPr>
        <w:pStyle w:val="11"/>
        <w:keepNext w:val="0"/>
        <w:keepLines w:val="0"/>
        <w:pageBreakBefore w:val="0"/>
        <w:widowControl w:val="0"/>
        <w:numPr>
          <w:ilvl w:val="0"/>
          <w:numId w:val="0"/>
        </w:numPr>
        <w:kinsoku/>
        <w:wordWrap/>
        <w:overflowPunct/>
        <w:topLinePunct w:val="0"/>
        <w:autoSpaceDE w:val="0"/>
        <w:autoSpaceDN w:val="0"/>
        <w:bidi w:val="0"/>
        <w:adjustRightInd w:val="0"/>
        <w:snapToGrid/>
        <w:spacing w:line="54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楷体_GB2312" w:hAnsi="楷体_GB2312" w:eastAsia="楷体_GB2312" w:cs="楷体_GB2312"/>
          <w:sz w:val="32"/>
          <w:szCs w:val="32"/>
          <w:lang w:val="en-US" w:eastAsia="zh-CN"/>
        </w:rPr>
        <w:t>（二）消防安全隐患排查整改</w:t>
      </w:r>
      <w:r>
        <w:rPr>
          <w:rFonts w:hint="eastAsia" w:ascii="楷体_GB2312" w:hAnsi="楷体_GB2312" w:eastAsia="楷体_GB2312" w:cs="楷体_GB2312"/>
          <w:sz w:val="32"/>
          <w:szCs w:val="32"/>
          <w:lang w:val="en-US" w:eastAsia="zh-CN"/>
        </w:rPr>
        <w:t>。</w:t>
      </w:r>
      <w:r>
        <w:rPr>
          <w:rFonts w:hint="default" w:ascii="仿宋_GB2312" w:hAnsi="仿宋_GB2312" w:eastAsia="仿宋_GB2312" w:cs="仿宋_GB2312"/>
          <w:sz w:val="32"/>
          <w:szCs w:val="32"/>
          <w:lang w:val="en-US" w:eastAsia="zh-CN"/>
        </w:rPr>
        <w:t>区消防救援</w:t>
      </w:r>
      <w:r>
        <w:rPr>
          <w:rFonts w:hint="eastAsia" w:ascii="仿宋_GB2312" w:hAnsi="仿宋_GB2312" w:eastAsia="仿宋_GB2312" w:cs="仿宋_GB2312"/>
          <w:sz w:val="32"/>
          <w:szCs w:val="32"/>
          <w:lang w:val="en-US" w:eastAsia="zh-CN"/>
        </w:rPr>
        <w:t>局</w:t>
      </w:r>
      <w:r>
        <w:rPr>
          <w:rFonts w:hint="default" w:ascii="仿宋_GB2312" w:hAnsi="仿宋_GB2312" w:eastAsia="仿宋_GB2312" w:cs="仿宋_GB2312"/>
          <w:sz w:val="32"/>
          <w:szCs w:val="32"/>
          <w:lang w:val="en-US" w:eastAsia="zh-CN"/>
        </w:rPr>
        <w:t>对照区</w:t>
      </w:r>
      <w:r>
        <w:rPr>
          <w:rFonts w:hint="eastAsia" w:ascii="仿宋_GB2312" w:hAnsi="仿宋_GB2312" w:eastAsia="仿宋_GB2312" w:cs="仿宋_GB2312"/>
          <w:sz w:val="32"/>
          <w:szCs w:val="32"/>
          <w:lang w:val="en-US" w:eastAsia="zh-CN"/>
        </w:rPr>
        <w:t>住保局</w:t>
      </w:r>
      <w:r>
        <w:rPr>
          <w:rFonts w:hint="default" w:ascii="仿宋_GB2312" w:hAnsi="仿宋_GB2312" w:eastAsia="仿宋_GB2312" w:cs="仿宋_GB2312"/>
          <w:sz w:val="32"/>
          <w:szCs w:val="32"/>
          <w:lang w:val="en-US" w:eastAsia="zh-CN"/>
        </w:rPr>
        <w:t>下发的自建房明细统计表，全程为街道消防安全隐患排查提供专业技术指导，重点明确消防设施缺失、疏散通道堵塞、电气线路不规范、违规用火用气、电动车违规充电等突出隐患的排查标准和整改规范，上门开展现场指导，并对排查发现的消防违法违规行为依法实施行政处罚；各街道牵头组织开展辖区自建房消防安全隐患全面排查，建立消防隐患问题清单，督促产权人、使用人按照消防专业指导要求逐项完成整改，配合区消防救援</w:t>
      </w:r>
      <w:r>
        <w:rPr>
          <w:rFonts w:hint="eastAsia" w:ascii="仿宋_GB2312" w:hAnsi="仿宋_GB2312" w:eastAsia="仿宋_GB2312" w:cs="仿宋_GB2312"/>
          <w:sz w:val="32"/>
          <w:szCs w:val="32"/>
          <w:lang w:val="en-US" w:eastAsia="zh-CN"/>
        </w:rPr>
        <w:t>局</w:t>
      </w:r>
      <w:r>
        <w:rPr>
          <w:rFonts w:hint="default" w:ascii="仿宋_GB2312" w:hAnsi="仿宋_GB2312" w:eastAsia="仿宋_GB2312" w:cs="仿宋_GB2312"/>
          <w:sz w:val="32"/>
          <w:szCs w:val="32"/>
          <w:lang w:val="en-US" w:eastAsia="zh-CN"/>
        </w:rPr>
        <w:t>做好整改验收工作，全力消除各类消防安全风险。</w:t>
      </w:r>
    </w:p>
    <w:p w14:paraId="06A37720">
      <w:pPr>
        <w:pStyle w:val="11"/>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本次排查整治由区</w:t>
      </w:r>
      <w:r>
        <w:rPr>
          <w:rFonts w:hint="eastAsia" w:ascii="仿宋_GB2312" w:hAnsi="仿宋_GB2312" w:eastAsia="仿宋_GB2312" w:cs="仿宋_GB2312"/>
          <w:sz w:val="32"/>
          <w:szCs w:val="32"/>
          <w:lang w:val="en-US" w:eastAsia="zh-CN"/>
        </w:rPr>
        <w:t>住保局</w:t>
      </w:r>
      <w:r>
        <w:rPr>
          <w:rFonts w:hint="default" w:ascii="仿宋_GB2312" w:hAnsi="仿宋_GB2312" w:eastAsia="仿宋_GB2312" w:cs="仿宋_GB2312"/>
          <w:sz w:val="32"/>
          <w:szCs w:val="32"/>
          <w:lang w:val="en-US" w:eastAsia="zh-CN"/>
        </w:rPr>
        <w:t>统一牵头部署，各街道作为属地主体全面开展排查整改工作，区消防救援</w:t>
      </w:r>
      <w:r>
        <w:rPr>
          <w:rFonts w:hint="eastAsia" w:ascii="仿宋_GB2312" w:hAnsi="仿宋_GB2312" w:eastAsia="仿宋_GB2312" w:cs="仿宋_GB2312"/>
          <w:sz w:val="32"/>
          <w:szCs w:val="32"/>
          <w:lang w:val="en-US" w:eastAsia="zh-CN"/>
        </w:rPr>
        <w:t>局</w:t>
      </w:r>
      <w:r>
        <w:rPr>
          <w:rFonts w:hint="default" w:ascii="仿宋_GB2312" w:hAnsi="仿宋_GB2312" w:eastAsia="仿宋_GB2312" w:cs="仿宋_GB2312"/>
          <w:sz w:val="32"/>
          <w:szCs w:val="32"/>
          <w:lang w:val="en-US" w:eastAsia="zh-CN"/>
        </w:rPr>
        <w:t>提供消防安全专项专业指导，全程聚焦自建房结构安全和消防安全两大核心，以“底数清、排查实、整改严”为标准，靶向发力、精准整治，坚决杜绝形式主义，确保隐患清零。</w:t>
      </w:r>
    </w:p>
    <w:p w14:paraId="515726F6">
      <w:pPr>
        <w:pStyle w:val="11"/>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三、规范闭环管理，强化排查整治实效</w:t>
      </w:r>
    </w:p>
    <w:p w14:paraId="52F78A27">
      <w:pPr>
        <w:pStyle w:val="11"/>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排查整改工作实行“以表定底、排查建单、属地落实、专业指导、验收销号”闭环管理。区住</w:t>
      </w:r>
      <w:r>
        <w:rPr>
          <w:rFonts w:hint="eastAsia" w:ascii="仿宋_GB2312" w:hAnsi="仿宋_GB2312" w:eastAsia="仿宋_GB2312" w:cs="仿宋_GB2312"/>
          <w:sz w:val="32"/>
          <w:szCs w:val="32"/>
          <w:lang w:val="en-US" w:eastAsia="zh-CN"/>
        </w:rPr>
        <w:t>保</w:t>
      </w:r>
      <w:r>
        <w:rPr>
          <w:rFonts w:hint="default" w:ascii="仿宋_GB2312" w:hAnsi="仿宋_GB2312" w:eastAsia="仿宋_GB2312" w:cs="仿宋_GB2312"/>
          <w:sz w:val="32"/>
          <w:szCs w:val="32"/>
          <w:lang w:val="en-US" w:eastAsia="zh-CN"/>
        </w:rPr>
        <w:t>局统筹牵头全区排查整治工作，全程督办和整体调度；各街道对照自建房明细统计表完成排查后，建立辖区自建房隐患排查整改台账，实行销号管理，隐患整改完成一户、及时上报复核一户；区消防救援</w:t>
      </w:r>
      <w:r>
        <w:rPr>
          <w:rFonts w:hint="eastAsia" w:ascii="仿宋_GB2312" w:hAnsi="仿宋_GB2312" w:eastAsia="仿宋_GB2312" w:cs="仿宋_GB2312"/>
          <w:sz w:val="32"/>
          <w:szCs w:val="32"/>
          <w:lang w:val="en-US" w:eastAsia="zh-CN"/>
        </w:rPr>
        <w:t>局</w:t>
      </w:r>
      <w:r>
        <w:rPr>
          <w:rFonts w:hint="default" w:ascii="仿宋_GB2312" w:hAnsi="仿宋_GB2312" w:eastAsia="仿宋_GB2312" w:cs="仿宋_GB2312"/>
          <w:sz w:val="32"/>
          <w:szCs w:val="32"/>
          <w:lang w:val="en-US" w:eastAsia="zh-CN"/>
        </w:rPr>
        <w:t>对消防隐患整改情况逐一验收，区住</w:t>
      </w:r>
      <w:r>
        <w:rPr>
          <w:rFonts w:hint="eastAsia" w:ascii="仿宋_GB2312" w:hAnsi="仿宋_GB2312" w:eastAsia="仿宋_GB2312" w:cs="仿宋_GB2312"/>
          <w:sz w:val="32"/>
          <w:szCs w:val="32"/>
          <w:lang w:val="en-US" w:eastAsia="zh-CN"/>
        </w:rPr>
        <w:t>保</w:t>
      </w:r>
      <w:r>
        <w:rPr>
          <w:rFonts w:hint="default" w:ascii="仿宋_GB2312" w:hAnsi="仿宋_GB2312" w:eastAsia="仿宋_GB2312" w:cs="仿宋_GB2312"/>
          <w:sz w:val="32"/>
          <w:szCs w:val="32"/>
          <w:lang w:val="en-US" w:eastAsia="zh-CN"/>
        </w:rPr>
        <w:t>局对结构隐患整改情况逐一复核，验收复核合格后方可销号，对整改不到位的持续挂牌督办。对排查发现存在重大安全隐患的自建房，各街道第一时间落实人员撤离、现场封闭等紧急管控措施，坚决守住“危房不住人、住人无危房”底线，切实保障人民群众生命财产安全。</w:t>
      </w:r>
    </w:p>
    <w:p w14:paraId="4D1DC939">
      <w:pPr>
        <w:pStyle w:val="11"/>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四、强化督办问责，严明工作纪律</w:t>
      </w:r>
    </w:p>
    <w:p w14:paraId="131D88A3">
      <w:pPr>
        <w:pStyle w:val="11"/>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区安委办将全程跟踪督办本次自建房隐患排查整改工作，定期调度工作进展，开展现场抽查核查。对排查整治工作推进有力、隐患按期清零的单位予以通报表扬；对属地排查不细致、整改不力、配合滞后、敷衍塞责、逾期未完成整改的单位，予以通报批评；对因失职失责导致隐患排查不到位、整改不彻底，引发安全事故的，依规依纪严肃追责问责。</w:t>
      </w:r>
    </w:p>
    <w:p w14:paraId="4D2D8ABD">
      <w:pPr>
        <w:pStyle w:val="11"/>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请各街道、区</w:t>
      </w:r>
      <w:r>
        <w:rPr>
          <w:rFonts w:hint="eastAsia" w:ascii="仿宋_GB2312" w:hAnsi="仿宋_GB2312" w:eastAsia="仿宋_GB2312" w:cs="仿宋_GB2312"/>
          <w:sz w:val="32"/>
          <w:szCs w:val="32"/>
          <w:lang w:val="en-US" w:eastAsia="zh-CN"/>
        </w:rPr>
        <w:t>消防救援局、区住保局</w:t>
      </w:r>
      <w:r>
        <w:rPr>
          <w:rFonts w:hint="default" w:ascii="仿宋_GB2312" w:hAnsi="仿宋_GB2312" w:eastAsia="仿宋_GB2312" w:cs="仿宋_GB2312"/>
          <w:sz w:val="32"/>
          <w:szCs w:val="32"/>
          <w:lang w:val="en-US" w:eastAsia="zh-CN"/>
        </w:rPr>
        <w:t>切实提高政治站位，迅速组织开展全面排查，紧盯排查出的隐患问题清单，狠抓整改落实，密切协同配合、高效推进工作，全力完成自建房安全隐患排查整改各项工作任务，坚决筑牢全区房屋安全防线。排查整改工作进展情况请按要求及时报送区安委办。</w:t>
      </w:r>
    </w:p>
    <w:p w14:paraId="22CCE7DF">
      <w:pPr>
        <w:pStyle w:val="11"/>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p>
    <w:p w14:paraId="787B42C3">
      <w:pPr>
        <w:pStyle w:val="11"/>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附件：经营性自建房明细表</w:t>
      </w:r>
    </w:p>
    <w:p w14:paraId="34D1AE19">
      <w:pPr>
        <w:pStyle w:val="11"/>
        <w:keepNext w:val="0"/>
        <w:keepLines w:val="0"/>
        <w:pageBreakBefore w:val="0"/>
        <w:widowControl w:val="0"/>
        <w:kinsoku/>
        <w:wordWrap/>
        <w:overflowPunct/>
        <w:topLinePunct w:val="0"/>
        <w:autoSpaceDE w:val="0"/>
        <w:autoSpaceDN w:val="0"/>
        <w:bidi w:val="0"/>
        <w:adjustRightInd w:val="0"/>
        <w:snapToGrid/>
        <w:spacing w:line="540" w:lineRule="exact"/>
        <w:ind w:firstLine="1600" w:firstLineChars="500"/>
        <w:jc w:val="both"/>
        <w:textAlignment w:val="auto"/>
        <w:rPr>
          <w:rFonts w:hint="eastAsia" w:ascii="仿宋_GB2312" w:hAnsi="仿宋_GB2312" w:eastAsia="仿宋_GB2312" w:cs="仿宋_GB2312"/>
          <w:sz w:val="32"/>
          <w:szCs w:val="32"/>
          <w:lang w:val="en-US" w:eastAsia="zh-CN"/>
        </w:rPr>
      </w:pPr>
    </w:p>
    <w:p w14:paraId="377EEE02">
      <w:pPr>
        <w:pStyle w:val="11"/>
        <w:keepNext w:val="0"/>
        <w:keepLines w:val="0"/>
        <w:pageBreakBefore w:val="0"/>
        <w:widowControl w:val="0"/>
        <w:kinsoku/>
        <w:wordWrap/>
        <w:overflowPunct/>
        <w:topLinePunct w:val="0"/>
        <w:autoSpaceDE w:val="0"/>
        <w:autoSpaceDN w:val="0"/>
        <w:bidi w:val="0"/>
        <w:adjustRightInd w:val="0"/>
        <w:snapToGrid/>
        <w:spacing w:line="540" w:lineRule="exact"/>
        <w:ind w:firstLine="1600" w:firstLineChars="500"/>
        <w:jc w:val="both"/>
        <w:textAlignment w:val="auto"/>
        <w:rPr>
          <w:rFonts w:hint="eastAsia" w:ascii="仿宋_GB2312" w:hAnsi="仿宋_GB2312" w:eastAsia="仿宋_GB2312" w:cs="仿宋_GB2312"/>
          <w:sz w:val="32"/>
          <w:szCs w:val="32"/>
          <w:lang w:val="en-US" w:eastAsia="zh-CN"/>
        </w:rPr>
      </w:pPr>
    </w:p>
    <w:p w14:paraId="41217DB4">
      <w:pPr>
        <w:pStyle w:val="11"/>
        <w:keepNext w:val="0"/>
        <w:keepLines w:val="0"/>
        <w:pageBreakBefore w:val="0"/>
        <w:widowControl w:val="0"/>
        <w:kinsoku/>
        <w:wordWrap/>
        <w:overflowPunct/>
        <w:topLinePunct w:val="0"/>
        <w:autoSpaceDE w:val="0"/>
        <w:autoSpaceDN w:val="0"/>
        <w:bidi w:val="0"/>
        <w:adjustRightInd w:val="0"/>
        <w:snapToGrid/>
        <w:spacing w:line="540" w:lineRule="exact"/>
        <w:ind w:firstLine="1600" w:firstLineChars="5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黄石港区安全生产和防灾减灾救灾委员会办公室   </w:t>
      </w:r>
    </w:p>
    <w:p w14:paraId="0144BB4B">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jc w:val="center"/>
        <w:textAlignment w:val="auto"/>
        <w:rPr>
          <w:rFonts w:hint="eastAsia"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 xml:space="preserve">            2026年3月18日       </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F5023E"/>
    <w:multiLevelType w:val="singleLevel"/>
    <w:tmpl w:val="C0F5023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4NGZkMTQ1NmUzNzAxYWE1YTZmOGQyMzIzODg5ZmEifQ=="/>
    <w:docVar w:name="KSO_WPS_MARK_KEY" w:val="a5560c56-f2ea-4ad3-befd-8bb866329b08"/>
  </w:docVars>
  <w:rsids>
    <w:rsidRoot w:val="106F7598"/>
    <w:rsid w:val="04E470A0"/>
    <w:rsid w:val="070A49FD"/>
    <w:rsid w:val="08314967"/>
    <w:rsid w:val="084560A8"/>
    <w:rsid w:val="0B857DD9"/>
    <w:rsid w:val="0CA05FA3"/>
    <w:rsid w:val="106F7598"/>
    <w:rsid w:val="14834B75"/>
    <w:rsid w:val="181A7904"/>
    <w:rsid w:val="181E4DDA"/>
    <w:rsid w:val="19876C74"/>
    <w:rsid w:val="1A0E09F0"/>
    <w:rsid w:val="1CEF00ED"/>
    <w:rsid w:val="1E8D4844"/>
    <w:rsid w:val="203041DE"/>
    <w:rsid w:val="237E2C0B"/>
    <w:rsid w:val="252C4420"/>
    <w:rsid w:val="267E3536"/>
    <w:rsid w:val="2E903C71"/>
    <w:rsid w:val="32052280"/>
    <w:rsid w:val="326A09D0"/>
    <w:rsid w:val="37334570"/>
    <w:rsid w:val="3A8110F7"/>
    <w:rsid w:val="3B2A6DAC"/>
    <w:rsid w:val="3BEB19AB"/>
    <w:rsid w:val="3C743CBC"/>
    <w:rsid w:val="3CB44FCF"/>
    <w:rsid w:val="3E4D3B8B"/>
    <w:rsid w:val="3F0E7C8F"/>
    <w:rsid w:val="45172547"/>
    <w:rsid w:val="49117305"/>
    <w:rsid w:val="4A4416D0"/>
    <w:rsid w:val="4A6055B7"/>
    <w:rsid w:val="4BEE392E"/>
    <w:rsid w:val="4CB874E3"/>
    <w:rsid w:val="4D3440AF"/>
    <w:rsid w:val="4E173610"/>
    <w:rsid w:val="4E437723"/>
    <w:rsid w:val="4EF37BD9"/>
    <w:rsid w:val="580814DC"/>
    <w:rsid w:val="5BD635FE"/>
    <w:rsid w:val="5E571380"/>
    <w:rsid w:val="624520A2"/>
    <w:rsid w:val="636724EC"/>
    <w:rsid w:val="63716232"/>
    <w:rsid w:val="637C35FE"/>
    <w:rsid w:val="64D44664"/>
    <w:rsid w:val="66242D32"/>
    <w:rsid w:val="67192406"/>
    <w:rsid w:val="679C540B"/>
    <w:rsid w:val="699F55F6"/>
    <w:rsid w:val="6E637435"/>
    <w:rsid w:val="6F3C2A7E"/>
    <w:rsid w:val="6F7A4922"/>
    <w:rsid w:val="70C611A2"/>
    <w:rsid w:val="7258197D"/>
    <w:rsid w:val="725E4ABA"/>
    <w:rsid w:val="75FF5CBE"/>
    <w:rsid w:val="76612DCA"/>
    <w:rsid w:val="7BCFBFD1"/>
    <w:rsid w:val="7BDF49CA"/>
    <w:rsid w:val="7DA4016C"/>
    <w:rsid w:val="7FB36445"/>
    <w:rsid w:val="BB090FF8"/>
    <w:rsid w:val="BC7A31D6"/>
    <w:rsid w:val="CFFD0BED"/>
    <w:rsid w:val="DEFF49DA"/>
    <w:rsid w:val="DF39E1DF"/>
    <w:rsid w:val="F7952FCC"/>
    <w:rsid w:val="FBFF1C3B"/>
    <w:rsid w:val="FFEFA4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eastAsia="仿宋"/>
      <w:sz w:val="32"/>
    </w:rPr>
  </w:style>
  <w:style w:type="paragraph" w:styleId="3">
    <w:name w:val="Body Text"/>
    <w:basedOn w:val="1"/>
    <w:qFormat/>
    <w:uiPriority w:val="0"/>
    <w:pPr>
      <w:spacing w:before="0" w:after="140" w:line="276" w:lineRule="auto"/>
    </w:pPr>
  </w:style>
  <w:style w:type="paragraph" w:styleId="4">
    <w:name w:val="Body Text Indent"/>
    <w:basedOn w:val="1"/>
    <w:next w:val="2"/>
    <w:qFormat/>
    <w:uiPriority w:val="0"/>
    <w:pPr>
      <w:spacing w:after="120"/>
      <w:ind w:left="420" w:leftChars="20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2"/>
    <w:basedOn w:val="4"/>
    <w:next w:val="1"/>
    <w:qFormat/>
    <w:uiPriority w:val="0"/>
    <w:pPr>
      <w:ind w:firstLine="420" w:firstLineChars="200"/>
    </w:pPr>
  </w:style>
  <w:style w:type="character" w:styleId="9">
    <w:name w:val="Strong"/>
    <w:basedOn w:val="8"/>
    <w:qFormat/>
    <w:uiPriority w:val="0"/>
    <w:rPr>
      <w:b/>
    </w:rPr>
  </w:style>
  <w:style w:type="table" w:customStyle="1" w:styleId="10">
    <w:name w:val="Table Normal"/>
    <w:unhideWhenUsed/>
    <w:qFormat/>
    <w:uiPriority w:val="0"/>
    <w:tblPr>
      <w:tblCellMar>
        <w:top w:w="0" w:type="dxa"/>
        <w:left w:w="0" w:type="dxa"/>
        <w:bottom w:w="0" w:type="dxa"/>
        <w:right w:w="0" w:type="dxa"/>
      </w:tblCellMar>
    </w:tblPr>
  </w:style>
  <w:style w:type="paragraph" w:customStyle="1" w:styleId="11">
    <w:name w:val="样式"/>
    <w:qFormat/>
    <w:uiPriority w:val="0"/>
    <w:pPr>
      <w:widowControl w:val="0"/>
      <w:autoSpaceDE w:val="0"/>
      <w:autoSpaceDN w:val="0"/>
      <w:adjustRightInd w:val="0"/>
    </w:pPr>
    <w:rPr>
      <w:rFonts w:ascii="Arial" w:hAnsi="Arial" w:eastAsia="宋体" w:cs="Arial"/>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3"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1979</Words>
  <Characters>1990</Characters>
  <Lines>0</Lines>
  <Paragraphs>0</Paragraphs>
  <TotalTime>1</TotalTime>
  <ScaleCrop>false</ScaleCrop>
  <LinksUpToDate>false</LinksUpToDate>
  <CharactersWithSpaces>2043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2025-06-11T14:01:00Z</dcterms:created>
  <dc:creator>zyy</dc:creator>
  <cp:lastModifiedBy>Eternally</cp:lastModifiedBy>
  <cp:lastPrinted>2026-03-18T06:33:07Z</cp:lastPrinted>
  <dcterms:modified xsi:type="dcterms:W3CDTF">2026-03-18T06:33:08Z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576B653666C009F247DAB0698DF917C8_43</vt:lpwstr>
  </property>
  <property fmtid="{D5CDD505-2E9C-101B-9397-08002B2CF9AE}" pid="4" name="KSOTemplateDocerSaveRecord">
    <vt:lpwstr>eyJoZGlkIjoiY2RlYTkyYTAxMGExNmQwYTQ4OWFkMDRhMDM2YzAzYzUiLCJ1c2VySWQiOiIxMTY0NTA2NDA2In0=</vt:lpwstr>
  </property>
</Properties>
</file>